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2100B2" w14:paraId="4D3957AD" w14:textId="77777777" w:rsidTr="00D74AE1">
        <w:trPr>
          <w:trHeight w:hRule="exact" w:val="2948"/>
        </w:trPr>
        <w:tc>
          <w:tcPr>
            <w:tcW w:w="11185" w:type="dxa"/>
          </w:tcPr>
          <w:p w14:paraId="4D5B9393" w14:textId="77777777" w:rsidR="00974E99" w:rsidRPr="002100B2" w:rsidRDefault="00974E99" w:rsidP="00CB1D11">
            <w:pPr>
              <w:pStyle w:val="Documenttype"/>
              <w:suppressAutoHyphens/>
            </w:pPr>
            <w:r w:rsidRPr="002100B2">
              <w:t xml:space="preserve">IALA </w:t>
            </w:r>
            <w:r w:rsidR="0093492E" w:rsidRPr="002100B2">
              <w:t>G</w:t>
            </w:r>
            <w:r w:rsidR="00722236" w:rsidRPr="002100B2">
              <w:t>uideline</w:t>
            </w:r>
          </w:p>
        </w:tc>
      </w:tr>
    </w:tbl>
    <w:p w14:paraId="2BE5698E" w14:textId="77777777" w:rsidR="008972C3" w:rsidRPr="002100B2" w:rsidRDefault="008972C3" w:rsidP="00CB1D11">
      <w:pPr>
        <w:suppressAutoHyphens/>
      </w:pPr>
    </w:p>
    <w:p w14:paraId="1B0F4108" w14:textId="77777777" w:rsidR="00D74AE1" w:rsidRPr="002100B2" w:rsidRDefault="00D74AE1" w:rsidP="00CB1D11">
      <w:pPr>
        <w:suppressAutoHyphens/>
      </w:pPr>
    </w:p>
    <w:p w14:paraId="333E9E95" w14:textId="77777777" w:rsidR="0093492E" w:rsidRPr="002100B2" w:rsidRDefault="002735DD" w:rsidP="00CB1D11">
      <w:pPr>
        <w:pStyle w:val="Documentnumber"/>
        <w:suppressAutoHyphens/>
      </w:pPr>
      <w:r w:rsidRPr="002100B2">
        <w:t>G</w:t>
      </w:r>
      <w:r w:rsidR="00161401" w:rsidRPr="002100B2">
        <w:t>nnnn</w:t>
      </w:r>
      <w:r w:rsidR="0074084C" w:rsidRPr="002100B2">
        <w:t xml:space="preserve"> </w:t>
      </w:r>
    </w:p>
    <w:p w14:paraId="06DF3522" w14:textId="15D83625" w:rsidR="00CF49CC" w:rsidRPr="002100B2" w:rsidRDefault="00E56597" w:rsidP="00697C8F">
      <w:pPr>
        <w:pStyle w:val="Documentname"/>
      </w:pPr>
      <w:r w:rsidRPr="00E56597">
        <w:t>IALA Guideline on Shore-based VDES Infrastructure</w:t>
      </w:r>
    </w:p>
    <w:p w14:paraId="3C06161E" w14:textId="77777777" w:rsidR="004E0BBB" w:rsidRPr="002100B2" w:rsidRDefault="004E0BBB" w:rsidP="00CB1D11">
      <w:pPr>
        <w:suppressAutoHyphens/>
      </w:pPr>
    </w:p>
    <w:p w14:paraId="508B62A6" w14:textId="77777777" w:rsidR="004E0BBB" w:rsidRPr="002100B2" w:rsidRDefault="004E0BBB" w:rsidP="00CB1D11">
      <w:pPr>
        <w:suppressAutoHyphens/>
      </w:pPr>
    </w:p>
    <w:p w14:paraId="0E546DC6" w14:textId="77777777" w:rsidR="004E0BBB" w:rsidRPr="002100B2" w:rsidRDefault="004E0BBB" w:rsidP="00CB1D11">
      <w:pPr>
        <w:suppressAutoHyphens/>
      </w:pPr>
    </w:p>
    <w:p w14:paraId="5803F4E2" w14:textId="77777777" w:rsidR="004E0BBB" w:rsidRPr="002100B2" w:rsidRDefault="004E0BBB" w:rsidP="00CB1D11">
      <w:pPr>
        <w:suppressAutoHyphens/>
      </w:pPr>
    </w:p>
    <w:p w14:paraId="2AD66588" w14:textId="77777777" w:rsidR="004E0BBB" w:rsidRPr="002100B2" w:rsidRDefault="004E0BBB" w:rsidP="00201579">
      <w:pPr>
        <w:pStyle w:val="BodyText"/>
      </w:pPr>
    </w:p>
    <w:p w14:paraId="7E01EDAA" w14:textId="77777777" w:rsidR="004E0BBB" w:rsidRPr="002100B2" w:rsidRDefault="004E0BBB" w:rsidP="00CB1D11">
      <w:pPr>
        <w:suppressAutoHyphens/>
      </w:pPr>
    </w:p>
    <w:p w14:paraId="2B079C1A" w14:textId="77777777" w:rsidR="00A87080" w:rsidRPr="002100B2" w:rsidRDefault="00A87080" w:rsidP="00CB1D11">
      <w:pPr>
        <w:suppressAutoHyphens/>
      </w:pPr>
    </w:p>
    <w:p w14:paraId="5DFC6956" w14:textId="77777777" w:rsidR="00A87080" w:rsidRPr="002100B2" w:rsidRDefault="00A87080" w:rsidP="00CB1D11">
      <w:pPr>
        <w:suppressAutoHyphens/>
      </w:pPr>
    </w:p>
    <w:p w14:paraId="3761E48E" w14:textId="77777777" w:rsidR="00A87080" w:rsidRPr="002100B2" w:rsidRDefault="00593EFC" w:rsidP="00CB1D11">
      <w:pPr>
        <w:tabs>
          <w:tab w:val="left" w:pos="6240"/>
        </w:tabs>
        <w:suppressAutoHyphens/>
      </w:pPr>
      <w:r w:rsidRPr="002100B2">
        <w:tab/>
      </w:r>
    </w:p>
    <w:p w14:paraId="4189ED09" w14:textId="77777777" w:rsidR="00A87080" w:rsidRPr="002100B2" w:rsidRDefault="00A87080" w:rsidP="00CB1D11">
      <w:pPr>
        <w:suppressAutoHyphens/>
      </w:pPr>
    </w:p>
    <w:p w14:paraId="635736C1" w14:textId="77777777" w:rsidR="00A87080" w:rsidRPr="002100B2" w:rsidRDefault="00A87080" w:rsidP="00CB1D11">
      <w:pPr>
        <w:suppressAutoHyphens/>
      </w:pPr>
    </w:p>
    <w:p w14:paraId="23DC64B4" w14:textId="77777777" w:rsidR="00A87080" w:rsidRPr="002100B2" w:rsidRDefault="00A87080" w:rsidP="00CB1D11">
      <w:pPr>
        <w:suppressAutoHyphens/>
      </w:pPr>
    </w:p>
    <w:p w14:paraId="59101805" w14:textId="77777777" w:rsidR="00A87080" w:rsidRPr="002100B2" w:rsidRDefault="00A87080" w:rsidP="00CB1D11">
      <w:pPr>
        <w:suppressAutoHyphens/>
      </w:pPr>
    </w:p>
    <w:p w14:paraId="59764E5B" w14:textId="77777777" w:rsidR="00A87080" w:rsidRPr="002100B2" w:rsidRDefault="00A87080" w:rsidP="00CB1D11">
      <w:pPr>
        <w:suppressAutoHyphens/>
      </w:pPr>
    </w:p>
    <w:p w14:paraId="2AA8F165" w14:textId="77777777" w:rsidR="00A87080" w:rsidRPr="002100B2" w:rsidRDefault="00A87080" w:rsidP="00CB1D11">
      <w:pPr>
        <w:suppressAutoHyphens/>
      </w:pPr>
    </w:p>
    <w:p w14:paraId="2E417E98" w14:textId="77777777" w:rsidR="00A87080" w:rsidRPr="002100B2" w:rsidRDefault="00A87080" w:rsidP="00CB1D11">
      <w:pPr>
        <w:suppressAutoHyphens/>
      </w:pPr>
    </w:p>
    <w:p w14:paraId="21A24AF6" w14:textId="77777777" w:rsidR="00A87080" w:rsidRPr="002100B2" w:rsidRDefault="00A87080" w:rsidP="00CB1D11">
      <w:pPr>
        <w:suppressAutoHyphens/>
      </w:pPr>
    </w:p>
    <w:p w14:paraId="6A228C9E" w14:textId="77777777" w:rsidR="004E0BBB" w:rsidRPr="002100B2" w:rsidRDefault="004E0BBB" w:rsidP="00CB1D11">
      <w:pPr>
        <w:suppressAutoHyphens/>
      </w:pPr>
    </w:p>
    <w:p w14:paraId="4A796DA7" w14:textId="77777777" w:rsidR="004E0BBB" w:rsidRPr="002100B2" w:rsidRDefault="004E0BBB" w:rsidP="00CB1D11">
      <w:pPr>
        <w:suppressAutoHyphens/>
      </w:pPr>
    </w:p>
    <w:p w14:paraId="2F707ADB" w14:textId="77777777" w:rsidR="000E0EC6" w:rsidRPr="002100B2" w:rsidRDefault="000E0EC6" w:rsidP="00CB1D11">
      <w:pPr>
        <w:suppressAutoHyphens/>
      </w:pPr>
    </w:p>
    <w:p w14:paraId="0925FF93" w14:textId="77777777" w:rsidR="00925B39" w:rsidRPr="002100B2" w:rsidRDefault="00925B39" w:rsidP="00CB1D11">
      <w:pPr>
        <w:suppressAutoHyphens/>
      </w:pPr>
    </w:p>
    <w:p w14:paraId="11CA5FFB" w14:textId="77777777" w:rsidR="004E0BBB" w:rsidRPr="002100B2" w:rsidRDefault="002735DD" w:rsidP="00CB1D11">
      <w:pPr>
        <w:pStyle w:val="Editionnumber"/>
        <w:suppressAutoHyphens/>
      </w:pPr>
      <w:r w:rsidRPr="002100B2">
        <w:t>Edition x.x</w:t>
      </w:r>
    </w:p>
    <w:p w14:paraId="1BD0CECB" w14:textId="77777777" w:rsidR="004E0BBB" w:rsidRPr="002100B2" w:rsidRDefault="002735DD" w:rsidP="00CB1D11">
      <w:pPr>
        <w:pStyle w:val="Documentdate"/>
        <w:suppressAutoHyphens/>
      </w:pPr>
      <w:r w:rsidRPr="002100B2">
        <w:t>Date (of approval by Council)</w:t>
      </w:r>
    </w:p>
    <w:p w14:paraId="3499F479" w14:textId="77777777" w:rsidR="00BC27F6" w:rsidRPr="002100B2" w:rsidRDefault="00BC27F6" w:rsidP="00CB1D11">
      <w:pPr>
        <w:suppressAutoHyphens/>
      </w:pPr>
    </w:p>
    <w:p w14:paraId="11449EAD" w14:textId="77777777" w:rsidR="000E0EC6" w:rsidRPr="002100B2" w:rsidRDefault="00F404B9" w:rsidP="00CB1D11">
      <w:pPr>
        <w:pStyle w:val="MRN"/>
        <w:suppressAutoHyphens/>
        <w:sectPr w:rsidR="000E0EC6" w:rsidRPr="002100B2" w:rsidSect="00D15F11">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4" w:left="1276" w:header="567" w:footer="760" w:gutter="0"/>
          <w:cols w:space="708"/>
          <w:docGrid w:linePitch="360"/>
        </w:sectPr>
      </w:pPr>
      <w:r w:rsidRPr="002100B2">
        <w:t>urn:mrn:iala:pub:gnnnn</w:t>
      </w:r>
    </w:p>
    <w:p w14:paraId="108808B9" w14:textId="77777777" w:rsidR="00914E26" w:rsidRPr="002100B2" w:rsidRDefault="00914E26" w:rsidP="00CB1D11">
      <w:pPr>
        <w:pStyle w:val="BodyText"/>
        <w:suppressAutoHyphens/>
      </w:pPr>
      <w:r w:rsidRPr="002100B2">
        <w:lastRenderedPageBreak/>
        <w:t xml:space="preserve">Revisions to this </w:t>
      </w:r>
      <w:r w:rsidR="00462095" w:rsidRPr="002100B2">
        <w:t>d</w:t>
      </w:r>
      <w:r w:rsidRPr="002100B2">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2100B2" w14:paraId="69E7C944" w14:textId="77777777" w:rsidTr="00F404B9">
        <w:tc>
          <w:tcPr>
            <w:tcW w:w="1908" w:type="dxa"/>
          </w:tcPr>
          <w:p w14:paraId="4DC36BAF" w14:textId="77777777" w:rsidR="00914E26" w:rsidRPr="002100B2" w:rsidRDefault="00914E26" w:rsidP="00CB1D11">
            <w:pPr>
              <w:pStyle w:val="Documentrevisiontabletitle"/>
              <w:suppressAutoHyphens/>
            </w:pPr>
            <w:r w:rsidRPr="002100B2">
              <w:t>Date</w:t>
            </w:r>
          </w:p>
        </w:tc>
        <w:tc>
          <w:tcPr>
            <w:tcW w:w="6025" w:type="dxa"/>
          </w:tcPr>
          <w:p w14:paraId="5D07078B" w14:textId="77777777" w:rsidR="00914E26" w:rsidRPr="002100B2" w:rsidRDefault="00F404B9" w:rsidP="00CB1D11">
            <w:pPr>
              <w:pStyle w:val="Documentrevisiontabletitle"/>
              <w:suppressAutoHyphens/>
            </w:pPr>
            <w:r w:rsidRPr="002100B2">
              <w:t>Details</w:t>
            </w:r>
          </w:p>
        </w:tc>
        <w:tc>
          <w:tcPr>
            <w:tcW w:w="2552" w:type="dxa"/>
          </w:tcPr>
          <w:p w14:paraId="71B939B5" w14:textId="77777777" w:rsidR="00914E26" w:rsidRPr="002100B2" w:rsidRDefault="00F404B9" w:rsidP="00CB1D11">
            <w:pPr>
              <w:pStyle w:val="Documentrevisiontabletitle"/>
              <w:suppressAutoHyphens/>
            </w:pPr>
            <w:r w:rsidRPr="002100B2">
              <w:t>Approval</w:t>
            </w:r>
          </w:p>
        </w:tc>
      </w:tr>
      <w:tr w:rsidR="005E4659" w:rsidRPr="002100B2" w14:paraId="67B69019" w14:textId="77777777" w:rsidTr="00F404B9">
        <w:trPr>
          <w:trHeight w:val="851"/>
        </w:trPr>
        <w:tc>
          <w:tcPr>
            <w:tcW w:w="1908" w:type="dxa"/>
            <w:vAlign w:val="center"/>
          </w:tcPr>
          <w:p w14:paraId="7C2120EC" w14:textId="77777777" w:rsidR="00914E26" w:rsidRPr="002100B2" w:rsidRDefault="00914E26" w:rsidP="00CB1D11">
            <w:pPr>
              <w:pStyle w:val="Tabletext"/>
              <w:suppressAutoHyphens/>
            </w:pPr>
          </w:p>
        </w:tc>
        <w:tc>
          <w:tcPr>
            <w:tcW w:w="6025" w:type="dxa"/>
            <w:vAlign w:val="center"/>
          </w:tcPr>
          <w:p w14:paraId="1DF8FB2B" w14:textId="77777777" w:rsidR="00914E26" w:rsidRPr="002100B2" w:rsidRDefault="00914E26" w:rsidP="00CB1D11">
            <w:pPr>
              <w:pStyle w:val="Tabletext"/>
              <w:suppressAutoHyphens/>
            </w:pPr>
          </w:p>
        </w:tc>
        <w:tc>
          <w:tcPr>
            <w:tcW w:w="2552" w:type="dxa"/>
            <w:vAlign w:val="center"/>
          </w:tcPr>
          <w:p w14:paraId="73C856CB" w14:textId="77777777" w:rsidR="00914E26" w:rsidRPr="002100B2" w:rsidRDefault="00914E26" w:rsidP="00CB1D11">
            <w:pPr>
              <w:pStyle w:val="Tabletext"/>
              <w:suppressAutoHyphens/>
            </w:pPr>
          </w:p>
        </w:tc>
      </w:tr>
      <w:tr w:rsidR="005E4659" w:rsidRPr="002100B2" w14:paraId="628C352F" w14:textId="77777777" w:rsidTr="00F404B9">
        <w:trPr>
          <w:trHeight w:val="851"/>
        </w:trPr>
        <w:tc>
          <w:tcPr>
            <w:tcW w:w="1908" w:type="dxa"/>
            <w:vAlign w:val="center"/>
          </w:tcPr>
          <w:p w14:paraId="61C2EDB7" w14:textId="77777777" w:rsidR="00914E26" w:rsidRPr="002100B2" w:rsidRDefault="00914E26" w:rsidP="00CB1D11">
            <w:pPr>
              <w:pStyle w:val="Tabletext"/>
              <w:suppressAutoHyphens/>
            </w:pPr>
          </w:p>
        </w:tc>
        <w:tc>
          <w:tcPr>
            <w:tcW w:w="6025" w:type="dxa"/>
            <w:vAlign w:val="center"/>
          </w:tcPr>
          <w:p w14:paraId="0E266F22" w14:textId="77777777" w:rsidR="00914E26" w:rsidRPr="002100B2" w:rsidRDefault="00914E26" w:rsidP="00CB1D11">
            <w:pPr>
              <w:pStyle w:val="Tabletext"/>
              <w:suppressAutoHyphens/>
            </w:pPr>
          </w:p>
        </w:tc>
        <w:tc>
          <w:tcPr>
            <w:tcW w:w="2552" w:type="dxa"/>
            <w:vAlign w:val="center"/>
          </w:tcPr>
          <w:p w14:paraId="7382232C" w14:textId="77777777" w:rsidR="00914E26" w:rsidRPr="002100B2" w:rsidRDefault="00914E26" w:rsidP="00CB1D11">
            <w:pPr>
              <w:pStyle w:val="Tabletext"/>
              <w:suppressAutoHyphens/>
            </w:pPr>
          </w:p>
        </w:tc>
      </w:tr>
      <w:tr w:rsidR="005E4659" w:rsidRPr="002100B2" w14:paraId="0AB957D9" w14:textId="77777777" w:rsidTr="00F404B9">
        <w:trPr>
          <w:trHeight w:val="851"/>
        </w:trPr>
        <w:tc>
          <w:tcPr>
            <w:tcW w:w="1908" w:type="dxa"/>
            <w:vAlign w:val="center"/>
          </w:tcPr>
          <w:p w14:paraId="37E142FC" w14:textId="77777777" w:rsidR="00914E26" w:rsidRPr="002100B2" w:rsidRDefault="00914E26" w:rsidP="00CB1D11">
            <w:pPr>
              <w:pStyle w:val="Tabletext"/>
              <w:suppressAutoHyphens/>
            </w:pPr>
          </w:p>
        </w:tc>
        <w:tc>
          <w:tcPr>
            <w:tcW w:w="6025" w:type="dxa"/>
            <w:vAlign w:val="center"/>
          </w:tcPr>
          <w:p w14:paraId="57D3A180" w14:textId="77777777" w:rsidR="00914E26" w:rsidRPr="002100B2" w:rsidRDefault="00914E26" w:rsidP="00CB1D11">
            <w:pPr>
              <w:pStyle w:val="Tabletext"/>
              <w:suppressAutoHyphens/>
            </w:pPr>
          </w:p>
        </w:tc>
        <w:tc>
          <w:tcPr>
            <w:tcW w:w="2552" w:type="dxa"/>
            <w:vAlign w:val="center"/>
          </w:tcPr>
          <w:p w14:paraId="6CE7912D" w14:textId="77777777" w:rsidR="00914E26" w:rsidRPr="002100B2" w:rsidRDefault="00914E26" w:rsidP="00CB1D11">
            <w:pPr>
              <w:pStyle w:val="Tabletext"/>
              <w:suppressAutoHyphens/>
            </w:pPr>
          </w:p>
        </w:tc>
      </w:tr>
      <w:tr w:rsidR="005E4659" w:rsidRPr="002100B2" w14:paraId="1CDD95C5" w14:textId="77777777" w:rsidTr="00F404B9">
        <w:trPr>
          <w:trHeight w:val="851"/>
        </w:trPr>
        <w:tc>
          <w:tcPr>
            <w:tcW w:w="1908" w:type="dxa"/>
            <w:vAlign w:val="center"/>
          </w:tcPr>
          <w:p w14:paraId="036BD3E9" w14:textId="77777777" w:rsidR="00914E26" w:rsidRPr="002100B2" w:rsidRDefault="00914E26" w:rsidP="00CB1D11">
            <w:pPr>
              <w:pStyle w:val="Tabletext"/>
              <w:suppressAutoHyphens/>
            </w:pPr>
          </w:p>
        </w:tc>
        <w:tc>
          <w:tcPr>
            <w:tcW w:w="6025" w:type="dxa"/>
            <w:vAlign w:val="center"/>
          </w:tcPr>
          <w:p w14:paraId="5AAD4E56" w14:textId="77777777" w:rsidR="00914E26" w:rsidRPr="002100B2" w:rsidRDefault="00914E26" w:rsidP="00CB1D11">
            <w:pPr>
              <w:pStyle w:val="Tabletext"/>
              <w:suppressAutoHyphens/>
            </w:pPr>
          </w:p>
        </w:tc>
        <w:tc>
          <w:tcPr>
            <w:tcW w:w="2552" w:type="dxa"/>
            <w:vAlign w:val="center"/>
          </w:tcPr>
          <w:p w14:paraId="45A31807" w14:textId="77777777" w:rsidR="00914E26" w:rsidRPr="002100B2" w:rsidRDefault="00914E26" w:rsidP="00CB1D11">
            <w:pPr>
              <w:pStyle w:val="Tabletext"/>
              <w:suppressAutoHyphens/>
            </w:pPr>
          </w:p>
        </w:tc>
      </w:tr>
      <w:tr w:rsidR="005E4659" w:rsidRPr="002100B2" w14:paraId="0F010B04" w14:textId="77777777" w:rsidTr="00F404B9">
        <w:trPr>
          <w:trHeight w:val="851"/>
        </w:trPr>
        <w:tc>
          <w:tcPr>
            <w:tcW w:w="1908" w:type="dxa"/>
            <w:vAlign w:val="center"/>
          </w:tcPr>
          <w:p w14:paraId="7BC75624" w14:textId="77777777" w:rsidR="00914E26" w:rsidRPr="002100B2" w:rsidRDefault="00914E26" w:rsidP="00CB1D11">
            <w:pPr>
              <w:pStyle w:val="Tabletext"/>
              <w:suppressAutoHyphens/>
            </w:pPr>
          </w:p>
        </w:tc>
        <w:tc>
          <w:tcPr>
            <w:tcW w:w="6025" w:type="dxa"/>
            <w:vAlign w:val="center"/>
          </w:tcPr>
          <w:p w14:paraId="2940B065" w14:textId="77777777" w:rsidR="00914E26" w:rsidRPr="002100B2" w:rsidRDefault="00914E26" w:rsidP="00CB1D11">
            <w:pPr>
              <w:pStyle w:val="Tabletext"/>
              <w:suppressAutoHyphens/>
            </w:pPr>
          </w:p>
        </w:tc>
        <w:tc>
          <w:tcPr>
            <w:tcW w:w="2552" w:type="dxa"/>
            <w:vAlign w:val="center"/>
          </w:tcPr>
          <w:p w14:paraId="31BBDC59" w14:textId="77777777" w:rsidR="00914E26" w:rsidRPr="002100B2" w:rsidRDefault="00914E26" w:rsidP="00CB1D11">
            <w:pPr>
              <w:pStyle w:val="Tabletext"/>
              <w:suppressAutoHyphens/>
            </w:pPr>
          </w:p>
        </w:tc>
      </w:tr>
      <w:tr w:rsidR="005E4659" w:rsidRPr="002100B2" w14:paraId="20315B1F" w14:textId="77777777" w:rsidTr="00F404B9">
        <w:trPr>
          <w:trHeight w:val="851"/>
        </w:trPr>
        <w:tc>
          <w:tcPr>
            <w:tcW w:w="1908" w:type="dxa"/>
            <w:vAlign w:val="center"/>
          </w:tcPr>
          <w:p w14:paraId="36105346" w14:textId="77777777" w:rsidR="00914E26" w:rsidRPr="002100B2" w:rsidRDefault="00914E26" w:rsidP="00CB1D11">
            <w:pPr>
              <w:pStyle w:val="Tabletext"/>
              <w:suppressAutoHyphens/>
            </w:pPr>
          </w:p>
        </w:tc>
        <w:tc>
          <w:tcPr>
            <w:tcW w:w="6025" w:type="dxa"/>
            <w:vAlign w:val="center"/>
          </w:tcPr>
          <w:p w14:paraId="2B576E76" w14:textId="77777777" w:rsidR="00914E26" w:rsidRPr="002100B2" w:rsidRDefault="00914E26" w:rsidP="00CB1D11">
            <w:pPr>
              <w:pStyle w:val="Tabletext"/>
              <w:suppressAutoHyphens/>
            </w:pPr>
          </w:p>
        </w:tc>
        <w:tc>
          <w:tcPr>
            <w:tcW w:w="2552" w:type="dxa"/>
            <w:vAlign w:val="center"/>
          </w:tcPr>
          <w:p w14:paraId="54356A06" w14:textId="77777777" w:rsidR="00914E26" w:rsidRPr="002100B2" w:rsidRDefault="00914E26" w:rsidP="00CB1D11">
            <w:pPr>
              <w:pStyle w:val="Tabletext"/>
              <w:suppressAutoHyphens/>
            </w:pPr>
          </w:p>
        </w:tc>
      </w:tr>
      <w:tr w:rsidR="005E4659" w:rsidRPr="002100B2" w14:paraId="21B50C65" w14:textId="77777777" w:rsidTr="00F404B9">
        <w:trPr>
          <w:trHeight w:val="851"/>
        </w:trPr>
        <w:tc>
          <w:tcPr>
            <w:tcW w:w="1908" w:type="dxa"/>
            <w:vAlign w:val="center"/>
          </w:tcPr>
          <w:p w14:paraId="2081802B" w14:textId="77777777" w:rsidR="00914E26" w:rsidRPr="002100B2" w:rsidRDefault="00914E26" w:rsidP="00CB1D11">
            <w:pPr>
              <w:pStyle w:val="Tabletext"/>
              <w:suppressAutoHyphens/>
            </w:pPr>
          </w:p>
        </w:tc>
        <w:tc>
          <w:tcPr>
            <w:tcW w:w="6025" w:type="dxa"/>
            <w:vAlign w:val="center"/>
          </w:tcPr>
          <w:p w14:paraId="231EA52D" w14:textId="77777777" w:rsidR="00914E26" w:rsidRPr="002100B2" w:rsidRDefault="00914E26" w:rsidP="00CB1D11">
            <w:pPr>
              <w:pStyle w:val="Tabletext"/>
              <w:suppressAutoHyphens/>
            </w:pPr>
          </w:p>
        </w:tc>
        <w:tc>
          <w:tcPr>
            <w:tcW w:w="2552" w:type="dxa"/>
            <w:vAlign w:val="center"/>
          </w:tcPr>
          <w:p w14:paraId="69B3619F" w14:textId="77777777" w:rsidR="00914E26" w:rsidRPr="002100B2" w:rsidRDefault="00914E26" w:rsidP="00CB1D11">
            <w:pPr>
              <w:pStyle w:val="Tabletext"/>
              <w:suppressAutoHyphens/>
            </w:pPr>
          </w:p>
        </w:tc>
      </w:tr>
    </w:tbl>
    <w:p w14:paraId="39A94D4B" w14:textId="77777777" w:rsidR="00914E26" w:rsidRPr="002100B2" w:rsidRDefault="00914E26" w:rsidP="00CB1D11">
      <w:pPr>
        <w:suppressAutoHyphens/>
      </w:pPr>
    </w:p>
    <w:p w14:paraId="2F06FE7A" w14:textId="77777777" w:rsidR="005E4659" w:rsidRPr="002100B2" w:rsidRDefault="005E4659" w:rsidP="00CB1D11">
      <w:pPr>
        <w:pStyle w:val="BodyText"/>
        <w:suppressAutoHyphens/>
        <w:sectPr w:rsidR="005E4659" w:rsidRPr="002100B2" w:rsidSect="00D15F11">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31A91BA5" w14:textId="044A39A4" w:rsidR="00B9608B" w:rsidRDefault="000C2857">
      <w:pPr>
        <w:pStyle w:val="TOC1"/>
        <w:rPr>
          <w:rFonts w:eastAsiaTheme="minorEastAsia"/>
          <w:b w:val="0"/>
          <w:caps w:val="0"/>
          <w:color w:val="auto"/>
          <w:kern w:val="2"/>
          <w:sz w:val="24"/>
          <w:szCs w:val="24"/>
          <w:lang w:val="sv-SE" w:eastAsia="sv-SE"/>
          <w14:ligatures w14:val="standardContextual"/>
        </w:rPr>
      </w:pPr>
      <w:r w:rsidRPr="002100B2">
        <w:rPr>
          <w:rFonts w:eastAsia="Times New Roman" w:cs="Times New Roman"/>
          <w:b w:val="0"/>
          <w:noProof w:val="0"/>
          <w:szCs w:val="20"/>
        </w:rPr>
        <w:lastRenderedPageBreak/>
        <w:fldChar w:fldCharType="begin"/>
      </w:r>
      <w:r w:rsidRPr="002100B2">
        <w:rPr>
          <w:rFonts w:eastAsia="Times New Roman" w:cs="Times New Roman"/>
          <w:b w:val="0"/>
          <w:noProof w:val="0"/>
          <w:szCs w:val="20"/>
        </w:rPr>
        <w:instrText xml:space="preserve"> TOC \o "1-3" \t "Annex title (Head 1),1,Appendix title (Head 1),1" </w:instrText>
      </w:r>
      <w:r w:rsidRPr="002100B2">
        <w:rPr>
          <w:rFonts w:eastAsia="Times New Roman" w:cs="Times New Roman"/>
          <w:b w:val="0"/>
          <w:noProof w:val="0"/>
          <w:szCs w:val="20"/>
        </w:rPr>
        <w:fldChar w:fldCharType="separate"/>
      </w:r>
      <w:r w:rsidR="00B9608B" w:rsidRPr="006967BA">
        <w:t>1.</w:t>
      </w:r>
      <w:r w:rsidR="00B9608B">
        <w:rPr>
          <w:rFonts w:eastAsiaTheme="minorEastAsia"/>
          <w:b w:val="0"/>
          <w:caps w:val="0"/>
          <w:color w:val="auto"/>
          <w:kern w:val="2"/>
          <w:sz w:val="24"/>
          <w:szCs w:val="24"/>
          <w:lang w:val="sv-SE" w:eastAsia="sv-SE"/>
          <w14:ligatures w14:val="standardContextual"/>
        </w:rPr>
        <w:tab/>
      </w:r>
      <w:r w:rsidR="00B9608B">
        <w:t>BACKGROUND</w:t>
      </w:r>
      <w:r w:rsidR="00B9608B">
        <w:tab/>
      </w:r>
      <w:r w:rsidR="00B9608B">
        <w:fldChar w:fldCharType="begin"/>
      </w:r>
      <w:r w:rsidR="00B9608B">
        <w:instrText xml:space="preserve"> PAGEREF _Toc222477534 \h </w:instrText>
      </w:r>
      <w:r w:rsidR="00B9608B">
        <w:fldChar w:fldCharType="separate"/>
      </w:r>
      <w:r w:rsidR="00B9608B">
        <w:t>6</w:t>
      </w:r>
      <w:r w:rsidR="00B9608B">
        <w:fldChar w:fldCharType="end"/>
      </w:r>
    </w:p>
    <w:p w14:paraId="3F96451C" w14:textId="32964A37" w:rsidR="00B9608B" w:rsidRDefault="00B9608B">
      <w:pPr>
        <w:pStyle w:val="TOC1"/>
        <w:rPr>
          <w:rFonts w:eastAsiaTheme="minorEastAsia"/>
          <w:b w:val="0"/>
          <w:caps w:val="0"/>
          <w:color w:val="auto"/>
          <w:kern w:val="2"/>
          <w:sz w:val="24"/>
          <w:szCs w:val="24"/>
          <w:lang w:val="sv-SE" w:eastAsia="sv-SE"/>
          <w14:ligatures w14:val="standardContextual"/>
        </w:rPr>
      </w:pPr>
      <w:r w:rsidRPr="006967BA">
        <w:rPr>
          <w:lang w:eastAsia="ko-KR"/>
        </w:rPr>
        <w:t>2.</w:t>
      </w:r>
      <w:r>
        <w:rPr>
          <w:rFonts w:eastAsiaTheme="minorEastAsia"/>
          <w:b w:val="0"/>
          <w:caps w:val="0"/>
          <w:color w:val="auto"/>
          <w:kern w:val="2"/>
          <w:sz w:val="24"/>
          <w:szCs w:val="24"/>
          <w:lang w:val="sv-SE" w:eastAsia="sv-SE"/>
          <w14:ligatures w14:val="standardContextual"/>
        </w:rPr>
        <w:tab/>
      </w:r>
      <w:r>
        <w:rPr>
          <w:lang w:eastAsia="ko-KR"/>
        </w:rPr>
        <w:t>PURPOSE OF THE DOCUMENT</w:t>
      </w:r>
      <w:r>
        <w:tab/>
      </w:r>
      <w:r>
        <w:fldChar w:fldCharType="begin"/>
      </w:r>
      <w:r>
        <w:instrText xml:space="preserve"> PAGEREF _Toc222477535 \h </w:instrText>
      </w:r>
      <w:r>
        <w:fldChar w:fldCharType="separate"/>
      </w:r>
      <w:r>
        <w:t>6</w:t>
      </w:r>
      <w:r>
        <w:fldChar w:fldCharType="end"/>
      </w:r>
    </w:p>
    <w:p w14:paraId="02E6178C" w14:textId="73667B8A" w:rsidR="00B9608B" w:rsidRDefault="00B9608B">
      <w:pPr>
        <w:pStyle w:val="TOC1"/>
        <w:rPr>
          <w:rFonts w:eastAsiaTheme="minorEastAsia"/>
          <w:b w:val="0"/>
          <w:caps w:val="0"/>
          <w:color w:val="auto"/>
          <w:kern w:val="2"/>
          <w:sz w:val="24"/>
          <w:szCs w:val="24"/>
          <w:lang w:val="sv-SE" w:eastAsia="sv-SE"/>
          <w14:ligatures w14:val="standardContextual"/>
        </w:rPr>
      </w:pPr>
      <w:r w:rsidRPr="006967BA">
        <w:t>3.</w:t>
      </w:r>
      <w:r>
        <w:rPr>
          <w:rFonts w:eastAsiaTheme="minorEastAsia"/>
          <w:b w:val="0"/>
          <w:caps w:val="0"/>
          <w:color w:val="auto"/>
          <w:kern w:val="2"/>
          <w:sz w:val="24"/>
          <w:szCs w:val="24"/>
          <w:lang w:val="sv-SE" w:eastAsia="sv-SE"/>
          <w14:ligatures w14:val="standardContextual"/>
        </w:rPr>
        <w:tab/>
      </w:r>
      <w:r>
        <w:t>RELATED DOCUMENTS</w:t>
      </w:r>
      <w:r>
        <w:tab/>
      </w:r>
      <w:r>
        <w:fldChar w:fldCharType="begin"/>
      </w:r>
      <w:r>
        <w:instrText xml:space="preserve"> PAGEREF _Toc222477536 \h </w:instrText>
      </w:r>
      <w:r>
        <w:fldChar w:fldCharType="separate"/>
      </w:r>
      <w:r>
        <w:t>6</w:t>
      </w:r>
      <w:r>
        <w:fldChar w:fldCharType="end"/>
      </w:r>
    </w:p>
    <w:p w14:paraId="5021F734" w14:textId="7DDFEFE3" w:rsidR="00B9608B" w:rsidRDefault="00B9608B">
      <w:pPr>
        <w:pStyle w:val="TOC1"/>
        <w:rPr>
          <w:rFonts w:eastAsiaTheme="minorEastAsia"/>
          <w:b w:val="0"/>
          <w:caps w:val="0"/>
          <w:color w:val="auto"/>
          <w:kern w:val="2"/>
          <w:sz w:val="24"/>
          <w:szCs w:val="24"/>
          <w:lang w:val="sv-SE" w:eastAsia="sv-SE"/>
          <w14:ligatures w14:val="standardContextual"/>
        </w:rPr>
      </w:pPr>
      <w:r w:rsidRPr="006967BA">
        <w:t>4.</w:t>
      </w:r>
      <w:r>
        <w:rPr>
          <w:rFonts w:eastAsiaTheme="minorEastAsia"/>
          <w:b w:val="0"/>
          <w:caps w:val="0"/>
          <w:color w:val="auto"/>
          <w:kern w:val="2"/>
          <w:sz w:val="24"/>
          <w:szCs w:val="24"/>
          <w:lang w:val="sv-SE" w:eastAsia="sv-SE"/>
          <w14:ligatures w14:val="standardContextual"/>
        </w:rPr>
        <w:tab/>
      </w:r>
      <w:r>
        <w:t>SHORE-BASED INFRASTRUCTURE FOR THE VDES SERVICE</w:t>
      </w:r>
      <w:r>
        <w:tab/>
      </w:r>
      <w:r>
        <w:fldChar w:fldCharType="begin"/>
      </w:r>
      <w:r>
        <w:instrText xml:space="preserve"> PAGEREF _Toc222477537 \h </w:instrText>
      </w:r>
      <w:r>
        <w:fldChar w:fldCharType="separate"/>
      </w:r>
      <w:r>
        <w:t>7</w:t>
      </w:r>
      <w:r>
        <w:fldChar w:fldCharType="end"/>
      </w:r>
    </w:p>
    <w:p w14:paraId="42155937" w14:textId="6EA2B23E" w:rsidR="00B9608B" w:rsidRDefault="00B9608B">
      <w:pPr>
        <w:pStyle w:val="TOC2"/>
        <w:rPr>
          <w:rFonts w:eastAsiaTheme="minorEastAsia"/>
          <w:color w:val="auto"/>
          <w:kern w:val="2"/>
          <w:sz w:val="24"/>
          <w:szCs w:val="24"/>
          <w:lang w:val="sv-SE" w:eastAsia="sv-SE"/>
          <w14:ligatures w14:val="standardContextual"/>
        </w:rPr>
      </w:pPr>
      <w:r w:rsidRPr="006967BA">
        <w:t>4.1.</w:t>
      </w:r>
      <w:r>
        <w:rPr>
          <w:rFonts w:eastAsiaTheme="minorEastAsia"/>
          <w:color w:val="auto"/>
          <w:kern w:val="2"/>
          <w:sz w:val="24"/>
          <w:szCs w:val="24"/>
          <w:lang w:val="sv-SE" w:eastAsia="sv-SE"/>
          <w14:ligatures w14:val="standardContextual"/>
        </w:rPr>
        <w:tab/>
      </w:r>
      <w:r>
        <w:t>Functional definitions of the shore-based infrastructure</w:t>
      </w:r>
      <w:r>
        <w:tab/>
      </w:r>
      <w:r>
        <w:fldChar w:fldCharType="begin"/>
      </w:r>
      <w:r>
        <w:instrText xml:space="preserve"> PAGEREF _Toc222477538 \h </w:instrText>
      </w:r>
      <w:r>
        <w:fldChar w:fldCharType="separate"/>
      </w:r>
      <w:r>
        <w:t>7</w:t>
      </w:r>
      <w:r>
        <w:fldChar w:fldCharType="end"/>
      </w:r>
    </w:p>
    <w:p w14:paraId="480C5CDC" w14:textId="08FE0590"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4.1.1.</w:t>
      </w:r>
      <w:r>
        <w:rPr>
          <w:rFonts w:eastAsiaTheme="minorEastAsia"/>
          <w:noProof/>
          <w:color w:val="auto"/>
          <w:kern w:val="2"/>
          <w:sz w:val="24"/>
          <w:szCs w:val="24"/>
          <w:lang w:val="sv-SE" w:eastAsia="sv-SE"/>
          <w14:ligatures w14:val="standardContextual"/>
        </w:rPr>
        <w:tab/>
      </w:r>
      <w:r>
        <w:rPr>
          <w:noProof/>
        </w:rPr>
        <w:t>VDES Physical shore station (VDES-PSS )</w:t>
      </w:r>
      <w:r>
        <w:rPr>
          <w:noProof/>
        </w:rPr>
        <w:tab/>
      </w:r>
      <w:r>
        <w:rPr>
          <w:noProof/>
        </w:rPr>
        <w:fldChar w:fldCharType="begin"/>
      </w:r>
      <w:r>
        <w:rPr>
          <w:noProof/>
        </w:rPr>
        <w:instrText xml:space="preserve"> PAGEREF _Toc222477539 \h </w:instrText>
      </w:r>
      <w:r>
        <w:rPr>
          <w:noProof/>
        </w:rPr>
      </w:r>
      <w:r>
        <w:rPr>
          <w:noProof/>
        </w:rPr>
        <w:fldChar w:fldCharType="separate"/>
      </w:r>
      <w:r>
        <w:rPr>
          <w:noProof/>
        </w:rPr>
        <w:t>9</w:t>
      </w:r>
      <w:r>
        <w:rPr>
          <w:noProof/>
        </w:rPr>
        <w:fldChar w:fldCharType="end"/>
      </w:r>
    </w:p>
    <w:p w14:paraId="1D534182" w14:textId="6009DD8A"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4.1.2.</w:t>
      </w:r>
      <w:r>
        <w:rPr>
          <w:rFonts w:eastAsiaTheme="minorEastAsia"/>
          <w:noProof/>
          <w:color w:val="auto"/>
          <w:kern w:val="2"/>
          <w:sz w:val="24"/>
          <w:szCs w:val="24"/>
          <w:lang w:val="sv-SE" w:eastAsia="sv-SE"/>
          <w14:ligatures w14:val="standardContextual"/>
        </w:rPr>
        <w:tab/>
      </w:r>
      <w:r>
        <w:rPr>
          <w:noProof/>
        </w:rPr>
        <w:t>VDES Logical Shore Station (VDES-LSS)</w:t>
      </w:r>
      <w:r>
        <w:rPr>
          <w:noProof/>
        </w:rPr>
        <w:tab/>
      </w:r>
      <w:r>
        <w:rPr>
          <w:noProof/>
        </w:rPr>
        <w:fldChar w:fldCharType="begin"/>
      </w:r>
      <w:r>
        <w:rPr>
          <w:noProof/>
        </w:rPr>
        <w:instrText xml:space="preserve"> PAGEREF _Toc222477540 \h </w:instrText>
      </w:r>
      <w:r>
        <w:rPr>
          <w:noProof/>
        </w:rPr>
      </w:r>
      <w:r>
        <w:rPr>
          <w:noProof/>
        </w:rPr>
        <w:fldChar w:fldCharType="separate"/>
      </w:r>
      <w:r>
        <w:rPr>
          <w:noProof/>
        </w:rPr>
        <w:t>12</w:t>
      </w:r>
      <w:r>
        <w:rPr>
          <w:noProof/>
        </w:rPr>
        <w:fldChar w:fldCharType="end"/>
      </w:r>
    </w:p>
    <w:p w14:paraId="1E04ED0C" w14:textId="036E70D7"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4.1.3.</w:t>
      </w:r>
      <w:r>
        <w:rPr>
          <w:rFonts w:eastAsiaTheme="minorEastAsia"/>
          <w:noProof/>
          <w:color w:val="auto"/>
          <w:kern w:val="2"/>
          <w:sz w:val="24"/>
          <w:szCs w:val="24"/>
          <w:lang w:val="sv-SE" w:eastAsia="sv-SE"/>
          <w14:ligatures w14:val="standardContextual"/>
        </w:rPr>
        <w:tab/>
      </w:r>
      <w:r>
        <w:rPr>
          <w:noProof/>
        </w:rPr>
        <w:t>VDES Service Control Station (VDES-SCS)</w:t>
      </w:r>
      <w:r>
        <w:rPr>
          <w:noProof/>
        </w:rPr>
        <w:tab/>
      </w:r>
      <w:r>
        <w:rPr>
          <w:noProof/>
        </w:rPr>
        <w:fldChar w:fldCharType="begin"/>
      </w:r>
      <w:r>
        <w:rPr>
          <w:noProof/>
        </w:rPr>
        <w:instrText xml:space="preserve"> PAGEREF _Toc222477541 \h </w:instrText>
      </w:r>
      <w:r>
        <w:rPr>
          <w:noProof/>
        </w:rPr>
      </w:r>
      <w:r>
        <w:rPr>
          <w:noProof/>
        </w:rPr>
        <w:fldChar w:fldCharType="separate"/>
      </w:r>
      <w:r>
        <w:rPr>
          <w:noProof/>
        </w:rPr>
        <w:t>12</w:t>
      </w:r>
      <w:r>
        <w:rPr>
          <w:noProof/>
        </w:rPr>
        <w:fldChar w:fldCharType="end"/>
      </w:r>
    </w:p>
    <w:p w14:paraId="3E06B083" w14:textId="6F3DFA7D"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4.1.4.</w:t>
      </w:r>
      <w:r>
        <w:rPr>
          <w:rFonts w:eastAsiaTheme="minorEastAsia"/>
          <w:noProof/>
          <w:color w:val="auto"/>
          <w:kern w:val="2"/>
          <w:sz w:val="24"/>
          <w:szCs w:val="24"/>
          <w:lang w:val="sv-SE" w:eastAsia="sv-SE"/>
          <w14:ligatures w14:val="standardContextual"/>
        </w:rPr>
        <w:tab/>
      </w:r>
      <w:r>
        <w:rPr>
          <w:noProof/>
        </w:rPr>
        <w:t>Nominal coverage plan</w:t>
      </w:r>
      <w:r>
        <w:rPr>
          <w:noProof/>
        </w:rPr>
        <w:tab/>
      </w:r>
      <w:r>
        <w:rPr>
          <w:noProof/>
        </w:rPr>
        <w:fldChar w:fldCharType="begin"/>
      </w:r>
      <w:r>
        <w:rPr>
          <w:noProof/>
        </w:rPr>
        <w:instrText xml:space="preserve"> PAGEREF _Toc222477542 \h </w:instrText>
      </w:r>
      <w:r>
        <w:rPr>
          <w:noProof/>
        </w:rPr>
      </w:r>
      <w:r>
        <w:rPr>
          <w:noProof/>
        </w:rPr>
        <w:fldChar w:fldCharType="separate"/>
      </w:r>
      <w:r>
        <w:rPr>
          <w:noProof/>
        </w:rPr>
        <w:t>13</w:t>
      </w:r>
      <w:r>
        <w:rPr>
          <w:noProof/>
        </w:rPr>
        <w:fldChar w:fldCharType="end"/>
      </w:r>
    </w:p>
    <w:p w14:paraId="21AE728D" w14:textId="4904E4AA"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4.1.5.</w:t>
      </w:r>
      <w:r>
        <w:rPr>
          <w:rFonts w:eastAsiaTheme="minorEastAsia"/>
          <w:noProof/>
          <w:color w:val="auto"/>
          <w:kern w:val="2"/>
          <w:sz w:val="24"/>
          <w:szCs w:val="24"/>
          <w:lang w:val="sv-SE" w:eastAsia="sv-SE"/>
          <w14:ligatures w14:val="standardContextual"/>
        </w:rPr>
        <w:tab/>
      </w:r>
      <w:r>
        <w:rPr>
          <w:noProof/>
        </w:rPr>
        <w:t>Service distribution configuration</w:t>
      </w:r>
      <w:r>
        <w:rPr>
          <w:noProof/>
        </w:rPr>
        <w:tab/>
      </w:r>
      <w:r>
        <w:rPr>
          <w:noProof/>
        </w:rPr>
        <w:fldChar w:fldCharType="begin"/>
      </w:r>
      <w:r>
        <w:rPr>
          <w:noProof/>
        </w:rPr>
        <w:instrText xml:space="preserve"> PAGEREF _Toc222477543 \h </w:instrText>
      </w:r>
      <w:r>
        <w:rPr>
          <w:noProof/>
        </w:rPr>
      </w:r>
      <w:r>
        <w:rPr>
          <w:noProof/>
        </w:rPr>
        <w:fldChar w:fldCharType="separate"/>
      </w:r>
      <w:r>
        <w:rPr>
          <w:noProof/>
        </w:rPr>
        <w:t>14</w:t>
      </w:r>
      <w:r>
        <w:rPr>
          <w:noProof/>
        </w:rPr>
        <w:fldChar w:fldCharType="end"/>
      </w:r>
    </w:p>
    <w:p w14:paraId="3C6D4059" w14:textId="34B553F4" w:rsidR="00B9608B" w:rsidRDefault="00B9608B">
      <w:pPr>
        <w:pStyle w:val="TOC2"/>
        <w:rPr>
          <w:rFonts w:eastAsiaTheme="minorEastAsia"/>
          <w:color w:val="auto"/>
          <w:kern w:val="2"/>
          <w:sz w:val="24"/>
          <w:szCs w:val="24"/>
          <w:lang w:val="sv-SE" w:eastAsia="sv-SE"/>
          <w14:ligatures w14:val="standardContextual"/>
        </w:rPr>
      </w:pPr>
      <w:r w:rsidRPr="006967BA">
        <w:t>4.2.</w:t>
      </w:r>
      <w:r>
        <w:rPr>
          <w:rFonts w:eastAsiaTheme="minorEastAsia"/>
          <w:color w:val="auto"/>
          <w:kern w:val="2"/>
          <w:sz w:val="24"/>
          <w:szCs w:val="24"/>
          <w:lang w:val="sv-SE" w:eastAsia="sv-SE"/>
          <w14:ligatures w14:val="standardContextual"/>
        </w:rPr>
        <w:tab/>
      </w:r>
      <w:r>
        <w:t>Shore-based VDES service</w:t>
      </w:r>
      <w:r>
        <w:tab/>
      </w:r>
      <w:r>
        <w:fldChar w:fldCharType="begin"/>
      </w:r>
      <w:r>
        <w:instrText xml:space="preserve"> PAGEREF _Toc222477544 \h </w:instrText>
      </w:r>
      <w:r>
        <w:fldChar w:fldCharType="separate"/>
      </w:r>
      <w:r>
        <w:t>16</w:t>
      </w:r>
      <w:r>
        <w:fldChar w:fldCharType="end"/>
      </w:r>
    </w:p>
    <w:p w14:paraId="464A67DB" w14:textId="7FB60A61"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lang w:eastAsia="ko-KR"/>
        </w:rPr>
        <w:t>4.2.1.</w:t>
      </w:r>
      <w:r>
        <w:rPr>
          <w:rFonts w:eastAsiaTheme="minorEastAsia"/>
          <w:noProof/>
          <w:color w:val="auto"/>
          <w:kern w:val="2"/>
          <w:sz w:val="24"/>
          <w:szCs w:val="24"/>
          <w:lang w:val="sv-SE" w:eastAsia="sv-SE"/>
          <w14:ligatures w14:val="standardContextual"/>
        </w:rPr>
        <w:tab/>
      </w:r>
      <w:r>
        <w:rPr>
          <w:noProof/>
          <w:lang w:eastAsia="ko-KR"/>
        </w:rPr>
        <w:t>Category Classification</w:t>
      </w:r>
      <w:r>
        <w:rPr>
          <w:noProof/>
        </w:rPr>
        <w:tab/>
      </w:r>
      <w:r>
        <w:rPr>
          <w:noProof/>
        </w:rPr>
        <w:fldChar w:fldCharType="begin"/>
      </w:r>
      <w:r>
        <w:rPr>
          <w:noProof/>
        </w:rPr>
        <w:instrText xml:space="preserve"> PAGEREF _Toc222477545 \h </w:instrText>
      </w:r>
      <w:r>
        <w:rPr>
          <w:noProof/>
        </w:rPr>
      </w:r>
      <w:r>
        <w:rPr>
          <w:noProof/>
        </w:rPr>
        <w:fldChar w:fldCharType="separate"/>
      </w:r>
      <w:r>
        <w:rPr>
          <w:noProof/>
        </w:rPr>
        <w:t>17</w:t>
      </w:r>
      <w:r>
        <w:rPr>
          <w:noProof/>
        </w:rPr>
        <w:fldChar w:fldCharType="end"/>
      </w:r>
    </w:p>
    <w:p w14:paraId="2F7F0803" w14:textId="28FE5FAB"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4.2.2.</w:t>
      </w:r>
      <w:r>
        <w:rPr>
          <w:rFonts w:eastAsiaTheme="minorEastAsia"/>
          <w:noProof/>
          <w:color w:val="auto"/>
          <w:kern w:val="2"/>
          <w:sz w:val="24"/>
          <w:szCs w:val="24"/>
          <w:lang w:val="sv-SE" w:eastAsia="sv-SE"/>
          <w14:ligatures w14:val="standardContextual"/>
        </w:rPr>
        <w:tab/>
      </w:r>
      <w:r>
        <w:rPr>
          <w:noProof/>
        </w:rPr>
        <w:t>Interaction model</w:t>
      </w:r>
      <w:r>
        <w:rPr>
          <w:noProof/>
        </w:rPr>
        <w:tab/>
      </w:r>
      <w:r>
        <w:rPr>
          <w:noProof/>
        </w:rPr>
        <w:fldChar w:fldCharType="begin"/>
      </w:r>
      <w:r>
        <w:rPr>
          <w:noProof/>
        </w:rPr>
        <w:instrText xml:space="preserve"> PAGEREF _Toc222477546 \h </w:instrText>
      </w:r>
      <w:r>
        <w:rPr>
          <w:noProof/>
        </w:rPr>
      </w:r>
      <w:r>
        <w:rPr>
          <w:noProof/>
        </w:rPr>
        <w:fldChar w:fldCharType="separate"/>
      </w:r>
      <w:r>
        <w:rPr>
          <w:noProof/>
        </w:rPr>
        <w:t>21</w:t>
      </w:r>
      <w:r>
        <w:rPr>
          <w:noProof/>
        </w:rPr>
        <w:fldChar w:fldCharType="end"/>
      </w:r>
    </w:p>
    <w:p w14:paraId="3763318F" w14:textId="083CFABA"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4.2.3.</w:t>
      </w:r>
      <w:r>
        <w:rPr>
          <w:rFonts w:eastAsiaTheme="minorEastAsia"/>
          <w:noProof/>
          <w:color w:val="auto"/>
          <w:kern w:val="2"/>
          <w:sz w:val="24"/>
          <w:szCs w:val="24"/>
          <w:lang w:val="sv-SE" w:eastAsia="sv-SE"/>
          <w14:ligatures w14:val="standardContextual"/>
        </w:rPr>
        <w:tab/>
      </w:r>
      <w:r>
        <w:rPr>
          <w:noProof/>
        </w:rPr>
        <w:t>Data flow model</w:t>
      </w:r>
      <w:r>
        <w:rPr>
          <w:noProof/>
        </w:rPr>
        <w:tab/>
      </w:r>
      <w:r>
        <w:rPr>
          <w:noProof/>
        </w:rPr>
        <w:fldChar w:fldCharType="begin"/>
      </w:r>
      <w:r>
        <w:rPr>
          <w:noProof/>
        </w:rPr>
        <w:instrText xml:space="preserve"> PAGEREF _Toc222477547 \h </w:instrText>
      </w:r>
      <w:r>
        <w:rPr>
          <w:noProof/>
        </w:rPr>
      </w:r>
      <w:r>
        <w:rPr>
          <w:noProof/>
        </w:rPr>
        <w:fldChar w:fldCharType="separate"/>
      </w:r>
      <w:r>
        <w:rPr>
          <w:noProof/>
        </w:rPr>
        <w:t>24</w:t>
      </w:r>
      <w:r>
        <w:rPr>
          <w:noProof/>
        </w:rPr>
        <w:fldChar w:fldCharType="end"/>
      </w:r>
    </w:p>
    <w:p w14:paraId="737105F3" w14:textId="02D39ABB"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4.2.4.</w:t>
      </w:r>
      <w:r>
        <w:rPr>
          <w:rFonts w:eastAsiaTheme="minorEastAsia"/>
          <w:noProof/>
          <w:color w:val="auto"/>
          <w:kern w:val="2"/>
          <w:sz w:val="24"/>
          <w:szCs w:val="24"/>
          <w:lang w:val="sv-SE" w:eastAsia="sv-SE"/>
          <w14:ligatures w14:val="standardContextual"/>
        </w:rPr>
        <w:tab/>
      </w:r>
      <w:r>
        <w:rPr>
          <w:noProof/>
        </w:rPr>
        <w:t>Data model</w:t>
      </w:r>
      <w:r>
        <w:rPr>
          <w:noProof/>
        </w:rPr>
        <w:tab/>
      </w:r>
      <w:r>
        <w:rPr>
          <w:noProof/>
        </w:rPr>
        <w:fldChar w:fldCharType="begin"/>
      </w:r>
      <w:r>
        <w:rPr>
          <w:noProof/>
        </w:rPr>
        <w:instrText xml:space="preserve"> PAGEREF _Toc222477548 \h </w:instrText>
      </w:r>
      <w:r>
        <w:rPr>
          <w:noProof/>
        </w:rPr>
      </w:r>
      <w:r>
        <w:rPr>
          <w:noProof/>
        </w:rPr>
        <w:fldChar w:fldCharType="separate"/>
      </w:r>
      <w:r>
        <w:rPr>
          <w:noProof/>
        </w:rPr>
        <w:t>26</w:t>
      </w:r>
      <w:r>
        <w:rPr>
          <w:noProof/>
        </w:rPr>
        <w:fldChar w:fldCharType="end"/>
      </w:r>
    </w:p>
    <w:p w14:paraId="51FE34A9" w14:textId="5BE8C4AB"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4.2.5.</w:t>
      </w:r>
      <w:r>
        <w:rPr>
          <w:rFonts w:eastAsiaTheme="minorEastAsia"/>
          <w:noProof/>
          <w:color w:val="auto"/>
          <w:kern w:val="2"/>
          <w:sz w:val="24"/>
          <w:szCs w:val="24"/>
          <w:lang w:val="sv-SE" w:eastAsia="sv-SE"/>
          <w14:ligatures w14:val="standardContextual"/>
        </w:rPr>
        <w:tab/>
      </w:r>
      <w:r>
        <w:rPr>
          <w:noProof/>
        </w:rPr>
        <w:t>Interface Model</w:t>
      </w:r>
      <w:r>
        <w:rPr>
          <w:noProof/>
        </w:rPr>
        <w:tab/>
      </w:r>
      <w:r>
        <w:rPr>
          <w:noProof/>
        </w:rPr>
        <w:fldChar w:fldCharType="begin"/>
      </w:r>
      <w:r>
        <w:rPr>
          <w:noProof/>
        </w:rPr>
        <w:instrText xml:space="preserve"> PAGEREF _Toc222477549 \h </w:instrText>
      </w:r>
      <w:r>
        <w:rPr>
          <w:noProof/>
        </w:rPr>
      </w:r>
      <w:r>
        <w:rPr>
          <w:noProof/>
        </w:rPr>
        <w:fldChar w:fldCharType="separate"/>
      </w:r>
      <w:r>
        <w:rPr>
          <w:noProof/>
        </w:rPr>
        <w:t>27</w:t>
      </w:r>
      <w:r>
        <w:rPr>
          <w:noProof/>
        </w:rPr>
        <w:fldChar w:fldCharType="end"/>
      </w:r>
    </w:p>
    <w:p w14:paraId="20371B20" w14:textId="714E75B5" w:rsidR="00B9608B" w:rsidRDefault="00B9608B">
      <w:pPr>
        <w:pStyle w:val="TOC2"/>
        <w:rPr>
          <w:rFonts w:eastAsiaTheme="minorEastAsia"/>
          <w:color w:val="auto"/>
          <w:kern w:val="2"/>
          <w:sz w:val="24"/>
          <w:szCs w:val="24"/>
          <w:lang w:val="sv-SE" w:eastAsia="sv-SE"/>
          <w14:ligatures w14:val="standardContextual"/>
        </w:rPr>
      </w:pPr>
      <w:r w:rsidRPr="006967BA">
        <w:t>4.3.</w:t>
      </w:r>
      <w:r>
        <w:rPr>
          <w:rFonts w:eastAsiaTheme="minorEastAsia"/>
          <w:color w:val="auto"/>
          <w:kern w:val="2"/>
          <w:sz w:val="24"/>
          <w:szCs w:val="24"/>
          <w:lang w:val="sv-SE" w:eastAsia="sv-SE"/>
          <w14:ligatures w14:val="standardContextual"/>
        </w:rPr>
        <w:tab/>
      </w:r>
      <w:r>
        <w:t>VDES Data Transfer Network</w:t>
      </w:r>
      <w:r>
        <w:tab/>
      </w:r>
      <w:r>
        <w:fldChar w:fldCharType="begin"/>
      </w:r>
      <w:r>
        <w:instrText xml:space="preserve"> PAGEREF _Toc222477550 \h </w:instrText>
      </w:r>
      <w:r>
        <w:fldChar w:fldCharType="separate"/>
      </w:r>
      <w:r>
        <w:t>30</w:t>
      </w:r>
      <w:r>
        <w:fldChar w:fldCharType="end"/>
      </w:r>
    </w:p>
    <w:p w14:paraId="7D186B65" w14:textId="1A4B74E9"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4.3.1.</w:t>
      </w:r>
      <w:r>
        <w:rPr>
          <w:rFonts w:eastAsiaTheme="minorEastAsia"/>
          <w:noProof/>
          <w:color w:val="auto"/>
          <w:kern w:val="2"/>
          <w:sz w:val="24"/>
          <w:szCs w:val="24"/>
          <w:lang w:val="sv-SE" w:eastAsia="sv-SE"/>
          <w14:ligatures w14:val="standardContextual"/>
        </w:rPr>
        <w:tab/>
      </w:r>
      <w:r>
        <w:rPr>
          <w:noProof/>
        </w:rPr>
        <w:t>Primary concepts and requirements</w:t>
      </w:r>
      <w:r>
        <w:rPr>
          <w:noProof/>
        </w:rPr>
        <w:tab/>
      </w:r>
      <w:r>
        <w:rPr>
          <w:noProof/>
        </w:rPr>
        <w:fldChar w:fldCharType="begin"/>
      </w:r>
      <w:r>
        <w:rPr>
          <w:noProof/>
        </w:rPr>
        <w:instrText xml:space="preserve"> PAGEREF _Toc222477551 \h </w:instrText>
      </w:r>
      <w:r>
        <w:rPr>
          <w:noProof/>
        </w:rPr>
      </w:r>
      <w:r>
        <w:rPr>
          <w:noProof/>
        </w:rPr>
        <w:fldChar w:fldCharType="separate"/>
      </w:r>
      <w:r>
        <w:rPr>
          <w:noProof/>
        </w:rPr>
        <w:t>30</w:t>
      </w:r>
      <w:r>
        <w:rPr>
          <w:noProof/>
        </w:rPr>
        <w:fldChar w:fldCharType="end"/>
      </w:r>
    </w:p>
    <w:p w14:paraId="2CDCFA8D" w14:textId="743DBF37"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4.3.2.</w:t>
      </w:r>
      <w:r>
        <w:rPr>
          <w:rFonts w:eastAsiaTheme="minorEastAsia"/>
          <w:noProof/>
          <w:color w:val="auto"/>
          <w:kern w:val="2"/>
          <w:sz w:val="24"/>
          <w:szCs w:val="24"/>
          <w:lang w:val="sv-SE" w:eastAsia="sv-SE"/>
          <w14:ligatures w14:val="standardContextual"/>
        </w:rPr>
        <w:tab/>
      </w:r>
      <w:r>
        <w:rPr>
          <w:noProof/>
        </w:rPr>
        <w:t>Progression concepts and requirements</w:t>
      </w:r>
      <w:r>
        <w:rPr>
          <w:noProof/>
        </w:rPr>
        <w:tab/>
      </w:r>
      <w:r>
        <w:rPr>
          <w:noProof/>
        </w:rPr>
        <w:fldChar w:fldCharType="begin"/>
      </w:r>
      <w:r>
        <w:rPr>
          <w:noProof/>
        </w:rPr>
        <w:instrText xml:space="preserve"> PAGEREF _Toc222477552 \h </w:instrText>
      </w:r>
      <w:r>
        <w:rPr>
          <w:noProof/>
        </w:rPr>
      </w:r>
      <w:r>
        <w:rPr>
          <w:noProof/>
        </w:rPr>
        <w:fldChar w:fldCharType="separate"/>
      </w:r>
      <w:r>
        <w:rPr>
          <w:noProof/>
        </w:rPr>
        <w:t>31</w:t>
      </w:r>
      <w:r>
        <w:rPr>
          <w:noProof/>
        </w:rPr>
        <w:fldChar w:fldCharType="end"/>
      </w:r>
    </w:p>
    <w:p w14:paraId="3484CC9D" w14:textId="704D2A22" w:rsidR="00B9608B" w:rsidRDefault="00B9608B">
      <w:pPr>
        <w:pStyle w:val="TOC1"/>
        <w:rPr>
          <w:rFonts w:eastAsiaTheme="minorEastAsia"/>
          <w:b w:val="0"/>
          <w:caps w:val="0"/>
          <w:color w:val="auto"/>
          <w:kern w:val="2"/>
          <w:sz w:val="24"/>
          <w:szCs w:val="24"/>
          <w:lang w:val="sv-SE" w:eastAsia="sv-SE"/>
          <w14:ligatures w14:val="standardContextual"/>
        </w:rPr>
      </w:pPr>
      <w:r w:rsidRPr="006967BA">
        <w:t>5.</w:t>
      </w:r>
      <w:r>
        <w:rPr>
          <w:rFonts w:eastAsiaTheme="minorEastAsia"/>
          <w:b w:val="0"/>
          <w:caps w:val="0"/>
          <w:color w:val="auto"/>
          <w:kern w:val="2"/>
          <w:sz w:val="24"/>
          <w:szCs w:val="24"/>
          <w:lang w:val="sv-SE" w:eastAsia="sv-SE"/>
          <w14:ligatures w14:val="standardContextual"/>
        </w:rPr>
        <w:tab/>
      </w:r>
      <w:r>
        <w:t>VDES mode operation</w:t>
      </w:r>
      <w:r>
        <w:tab/>
      </w:r>
      <w:r>
        <w:fldChar w:fldCharType="begin"/>
      </w:r>
      <w:r>
        <w:instrText xml:space="preserve"> PAGEREF _Toc222477553 \h </w:instrText>
      </w:r>
      <w:r>
        <w:fldChar w:fldCharType="separate"/>
      </w:r>
      <w:r>
        <w:t>31</w:t>
      </w:r>
      <w:r>
        <w:fldChar w:fldCharType="end"/>
      </w:r>
    </w:p>
    <w:p w14:paraId="65AA7142" w14:textId="1789F19E" w:rsidR="00B9608B" w:rsidRDefault="00B9608B">
      <w:pPr>
        <w:pStyle w:val="TOC2"/>
        <w:rPr>
          <w:rFonts w:eastAsiaTheme="minorEastAsia"/>
          <w:color w:val="auto"/>
          <w:kern w:val="2"/>
          <w:sz w:val="24"/>
          <w:szCs w:val="24"/>
          <w:lang w:val="sv-SE" w:eastAsia="sv-SE"/>
          <w14:ligatures w14:val="standardContextual"/>
        </w:rPr>
      </w:pPr>
      <w:r w:rsidRPr="006967BA">
        <w:t>5.1.</w:t>
      </w:r>
      <w:r>
        <w:rPr>
          <w:rFonts w:eastAsiaTheme="minorEastAsia"/>
          <w:color w:val="auto"/>
          <w:kern w:val="2"/>
          <w:sz w:val="24"/>
          <w:szCs w:val="24"/>
          <w:lang w:val="sv-SE" w:eastAsia="sv-SE"/>
          <w14:ligatures w14:val="standardContextual"/>
        </w:rPr>
        <w:tab/>
      </w:r>
      <w:r>
        <w:t>Functional Definitions of VDES modes</w:t>
      </w:r>
      <w:r>
        <w:tab/>
      </w:r>
      <w:r>
        <w:fldChar w:fldCharType="begin"/>
      </w:r>
      <w:r>
        <w:instrText xml:space="preserve"> PAGEREF _Toc222477554 \h </w:instrText>
      </w:r>
      <w:r>
        <w:fldChar w:fldCharType="separate"/>
      </w:r>
      <w:r>
        <w:t>32</w:t>
      </w:r>
      <w:r>
        <w:fldChar w:fldCharType="end"/>
      </w:r>
    </w:p>
    <w:p w14:paraId="56C7E317" w14:textId="7EAF9E3E" w:rsidR="00B9608B" w:rsidRDefault="00B9608B">
      <w:pPr>
        <w:pStyle w:val="TOC2"/>
        <w:rPr>
          <w:rFonts w:eastAsiaTheme="minorEastAsia"/>
          <w:color w:val="auto"/>
          <w:kern w:val="2"/>
          <w:sz w:val="24"/>
          <w:szCs w:val="24"/>
          <w:lang w:val="sv-SE" w:eastAsia="sv-SE"/>
          <w14:ligatures w14:val="standardContextual"/>
        </w:rPr>
      </w:pPr>
      <w:r w:rsidRPr="006967BA">
        <w:t>5.2.</w:t>
      </w:r>
      <w:r>
        <w:rPr>
          <w:rFonts w:eastAsiaTheme="minorEastAsia"/>
          <w:color w:val="auto"/>
          <w:kern w:val="2"/>
          <w:sz w:val="24"/>
          <w:szCs w:val="24"/>
          <w:lang w:val="sv-SE" w:eastAsia="sv-SE"/>
          <w14:ligatures w14:val="standardContextual"/>
        </w:rPr>
        <w:tab/>
      </w:r>
      <w:r>
        <w:t>Technical definitions of mode operation / ALTERNATIVE : OPERATION METHOD OF MODE</w:t>
      </w:r>
      <w:r>
        <w:tab/>
      </w:r>
      <w:r>
        <w:fldChar w:fldCharType="begin"/>
      </w:r>
      <w:r>
        <w:instrText xml:space="preserve"> PAGEREF _Toc222477555 \h </w:instrText>
      </w:r>
      <w:r>
        <w:fldChar w:fldCharType="separate"/>
      </w:r>
      <w:r>
        <w:t>32</w:t>
      </w:r>
      <w:r>
        <w:fldChar w:fldCharType="end"/>
      </w:r>
    </w:p>
    <w:p w14:paraId="4D5FDBB2" w14:textId="41B58D87"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5.2.1.</w:t>
      </w:r>
      <w:r>
        <w:rPr>
          <w:rFonts w:eastAsiaTheme="minorEastAsia"/>
          <w:noProof/>
          <w:color w:val="auto"/>
          <w:kern w:val="2"/>
          <w:sz w:val="24"/>
          <w:szCs w:val="24"/>
          <w:lang w:val="sv-SE" w:eastAsia="sv-SE"/>
          <w14:ligatures w14:val="standardContextual"/>
        </w:rPr>
        <w:tab/>
      </w:r>
      <w:r>
        <w:rPr>
          <w:noProof/>
        </w:rPr>
        <w:t>Simplex Mode Operation</w:t>
      </w:r>
      <w:r>
        <w:rPr>
          <w:noProof/>
        </w:rPr>
        <w:tab/>
      </w:r>
      <w:r>
        <w:rPr>
          <w:noProof/>
        </w:rPr>
        <w:fldChar w:fldCharType="begin"/>
      </w:r>
      <w:r>
        <w:rPr>
          <w:noProof/>
        </w:rPr>
        <w:instrText xml:space="preserve"> PAGEREF _Toc222477556 \h </w:instrText>
      </w:r>
      <w:r>
        <w:rPr>
          <w:noProof/>
        </w:rPr>
      </w:r>
      <w:r>
        <w:rPr>
          <w:noProof/>
        </w:rPr>
        <w:fldChar w:fldCharType="separate"/>
      </w:r>
      <w:r>
        <w:rPr>
          <w:noProof/>
        </w:rPr>
        <w:t>33</w:t>
      </w:r>
      <w:r>
        <w:rPr>
          <w:noProof/>
        </w:rPr>
        <w:fldChar w:fldCharType="end"/>
      </w:r>
    </w:p>
    <w:p w14:paraId="717C1C8B" w14:textId="33EC3BF9"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5.2.2.</w:t>
      </w:r>
      <w:r>
        <w:rPr>
          <w:rFonts w:eastAsiaTheme="minorEastAsia"/>
          <w:noProof/>
          <w:color w:val="auto"/>
          <w:kern w:val="2"/>
          <w:sz w:val="24"/>
          <w:szCs w:val="24"/>
          <w:lang w:val="sv-SE" w:eastAsia="sv-SE"/>
          <w14:ligatures w14:val="standardContextual"/>
        </w:rPr>
        <w:tab/>
      </w:r>
      <w:r>
        <w:rPr>
          <w:noProof/>
        </w:rPr>
        <w:t>Duplex Mode Operation</w:t>
      </w:r>
      <w:r>
        <w:rPr>
          <w:noProof/>
        </w:rPr>
        <w:tab/>
      </w:r>
      <w:r>
        <w:rPr>
          <w:noProof/>
        </w:rPr>
        <w:fldChar w:fldCharType="begin"/>
      </w:r>
      <w:r>
        <w:rPr>
          <w:noProof/>
        </w:rPr>
        <w:instrText xml:space="preserve"> PAGEREF _Toc222477557 \h </w:instrText>
      </w:r>
      <w:r>
        <w:rPr>
          <w:noProof/>
        </w:rPr>
      </w:r>
      <w:r>
        <w:rPr>
          <w:noProof/>
        </w:rPr>
        <w:fldChar w:fldCharType="separate"/>
      </w:r>
      <w:r>
        <w:rPr>
          <w:noProof/>
        </w:rPr>
        <w:t>33</w:t>
      </w:r>
      <w:r>
        <w:rPr>
          <w:noProof/>
        </w:rPr>
        <w:fldChar w:fldCharType="end"/>
      </w:r>
    </w:p>
    <w:p w14:paraId="415FFB61" w14:textId="1BE234F6" w:rsidR="00B9608B" w:rsidRDefault="00B9608B">
      <w:pPr>
        <w:pStyle w:val="TOC2"/>
        <w:rPr>
          <w:rFonts w:eastAsiaTheme="minorEastAsia"/>
          <w:color w:val="auto"/>
          <w:kern w:val="2"/>
          <w:sz w:val="24"/>
          <w:szCs w:val="24"/>
          <w:lang w:val="sv-SE" w:eastAsia="sv-SE"/>
          <w14:ligatures w14:val="standardContextual"/>
        </w:rPr>
      </w:pPr>
      <w:r w:rsidRPr="006967BA">
        <w:t>5.3.</w:t>
      </w:r>
      <w:r>
        <w:rPr>
          <w:rFonts w:eastAsiaTheme="minorEastAsia"/>
          <w:color w:val="auto"/>
          <w:kern w:val="2"/>
          <w:sz w:val="24"/>
          <w:szCs w:val="24"/>
          <w:lang w:val="sv-SE" w:eastAsia="sv-SE"/>
          <w14:ligatures w14:val="standardContextual"/>
        </w:rPr>
        <w:tab/>
      </w:r>
      <w:r>
        <w:t>R-Mode Operation</w:t>
      </w:r>
      <w:r>
        <w:tab/>
      </w:r>
      <w:r>
        <w:fldChar w:fldCharType="begin"/>
      </w:r>
      <w:r>
        <w:instrText xml:space="preserve"> PAGEREF _Toc222477558 \h </w:instrText>
      </w:r>
      <w:r>
        <w:fldChar w:fldCharType="separate"/>
      </w:r>
      <w:r>
        <w:t>34</w:t>
      </w:r>
      <w:r>
        <w:fldChar w:fldCharType="end"/>
      </w:r>
    </w:p>
    <w:p w14:paraId="1A3B8DE2" w14:textId="0B11372D"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5.3.1.</w:t>
      </w:r>
      <w:r>
        <w:rPr>
          <w:rFonts w:eastAsiaTheme="minorEastAsia"/>
          <w:noProof/>
          <w:color w:val="auto"/>
          <w:kern w:val="2"/>
          <w:sz w:val="24"/>
          <w:szCs w:val="24"/>
          <w:lang w:val="sv-SE" w:eastAsia="sv-SE"/>
          <w14:ligatures w14:val="standardContextual"/>
        </w:rPr>
        <w:tab/>
      </w:r>
      <w:r>
        <w:rPr>
          <w:noProof/>
        </w:rPr>
        <w:t>Functional Impact on Shore Infrastructure</w:t>
      </w:r>
      <w:r>
        <w:rPr>
          <w:noProof/>
        </w:rPr>
        <w:tab/>
      </w:r>
      <w:r>
        <w:rPr>
          <w:noProof/>
        </w:rPr>
        <w:fldChar w:fldCharType="begin"/>
      </w:r>
      <w:r>
        <w:rPr>
          <w:noProof/>
        </w:rPr>
        <w:instrText xml:space="preserve"> PAGEREF _Toc222477559 \h </w:instrText>
      </w:r>
      <w:r>
        <w:rPr>
          <w:noProof/>
        </w:rPr>
      </w:r>
      <w:r>
        <w:rPr>
          <w:noProof/>
        </w:rPr>
        <w:fldChar w:fldCharType="separate"/>
      </w:r>
      <w:r>
        <w:rPr>
          <w:noProof/>
        </w:rPr>
        <w:t>34</w:t>
      </w:r>
      <w:r>
        <w:rPr>
          <w:noProof/>
        </w:rPr>
        <w:fldChar w:fldCharType="end"/>
      </w:r>
    </w:p>
    <w:p w14:paraId="79BEE22D" w14:textId="42B4713D"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5.3.2.</w:t>
      </w:r>
      <w:r>
        <w:rPr>
          <w:rFonts w:eastAsiaTheme="minorEastAsia"/>
          <w:noProof/>
          <w:color w:val="auto"/>
          <w:kern w:val="2"/>
          <w:sz w:val="24"/>
          <w:szCs w:val="24"/>
          <w:lang w:val="sv-SE" w:eastAsia="sv-SE"/>
          <w14:ligatures w14:val="standardContextual"/>
        </w:rPr>
        <w:tab/>
      </w:r>
      <w:r>
        <w:rPr>
          <w:noProof/>
        </w:rPr>
        <w:t>Optional Operational Capabilities</w:t>
      </w:r>
      <w:r>
        <w:rPr>
          <w:noProof/>
        </w:rPr>
        <w:tab/>
      </w:r>
      <w:r>
        <w:rPr>
          <w:noProof/>
        </w:rPr>
        <w:fldChar w:fldCharType="begin"/>
      </w:r>
      <w:r>
        <w:rPr>
          <w:noProof/>
        </w:rPr>
        <w:instrText xml:space="preserve"> PAGEREF _Toc222477560 \h </w:instrText>
      </w:r>
      <w:r>
        <w:rPr>
          <w:noProof/>
        </w:rPr>
      </w:r>
      <w:r>
        <w:rPr>
          <w:noProof/>
        </w:rPr>
        <w:fldChar w:fldCharType="separate"/>
      </w:r>
      <w:r>
        <w:rPr>
          <w:noProof/>
        </w:rPr>
        <w:t>34</w:t>
      </w:r>
      <w:r>
        <w:rPr>
          <w:noProof/>
        </w:rPr>
        <w:fldChar w:fldCharType="end"/>
      </w:r>
    </w:p>
    <w:p w14:paraId="2AF7D8B4" w14:textId="1C3F4C05"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5.3.3.</w:t>
      </w:r>
      <w:r>
        <w:rPr>
          <w:rFonts w:eastAsiaTheme="minorEastAsia"/>
          <w:noProof/>
          <w:color w:val="auto"/>
          <w:kern w:val="2"/>
          <w:sz w:val="24"/>
          <w:szCs w:val="24"/>
          <w:lang w:val="sv-SE" w:eastAsia="sv-SE"/>
          <w14:ligatures w14:val="standardContextual"/>
        </w:rPr>
        <w:tab/>
      </w:r>
      <w:r>
        <w:rPr>
          <w:noProof/>
        </w:rPr>
        <w:t>Timing and Synchronization Requirements</w:t>
      </w:r>
      <w:r>
        <w:rPr>
          <w:noProof/>
        </w:rPr>
        <w:tab/>
      </w:r>
      <w:r>
        <w:rPr>
          <w:noProof/>
        </w:rPr>
        <w:fldChar w:fldCharType="begin"/>
      </w:r>
      <w:r>
        <w:rPr>
          <w:noProof/>
        </w:rPr>
        <w:instrText xml:space="preserve"> PAGEREF _Toc222477561 \h </w:instrText>
      </w:r>
      <w:r>
        <w:rPr>
          <w:noProof/>
        </w:rPr>
      </w:r>
      <w:r>
        <w:rPr>
          <w:noProof/>
        </w:rPr>
        <w:fldChar w:fldCharType="separate"/>
      </w:r>
      <w:r>
        <w:rPr>
          <w:noProof/>
        </w:rPr>
        <w:t>35</w:t>
      </w:r>
      <w:r>
        <w:rPr>
          <w:noProof/>
        </w:rPr>
        <w:fldChar w:fldCharType="end"/>
      </w:r>
    </w:p>
    <w:p w14:paraId="01412AB7" w14:textId="0B8DB9E7"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5.3.4.</w:t>
      </w:r>
      <w:r>
        <w:rPr>
          <w:rFonts w:eastAsiaTheme="minorEastAsia"/>
          <w:noProof/>
          <w:color w:val="auto"/>
          <w:kern w:val="2"/>
          <w:sz w:val="24"/>
          <w:szCs w:val="24"/>
          <w:lang w:val="sv-SE" w:eastAsia="sv-SE"/>
          <w14:ligatures w14:val="standardContextual"/>
        </w:rPr>
        <w:tab/>
      </w:r>
      <w:r>
        <w:rPr>
          <w:noProof/>
        </w:rPr>
        <w:t>Coverage and Site Geometry</w:t>
      </w:r>
      <w:r>
        <w:rPr>
          <w:noProof/>
        </w:rPr>
        <w:tab/>
      </w:r>
      <w:r>
        <w:rPr>
          <w:noProof/>
        </w:rPr>
        <w:fldChar w:fldCharType="begin"/>
      </w:r>
      <w:r>
        <w:rPr>
          <w:noProof/>
        </w:rPr>
        <w:instrText xml:space="preserve"> PAGEREF _Toc222477562 \h </w:instrText>
      </w:r>
      <w:r>
        <w:rPr>
          <w:noProof/>
        </w:rPr>
      </w:r>
      <w:r>
        <w:rPr>
          <w:noProof/>
        </w:rPr>
        <w:fldChar w:fldCharType="separate"/>
      </w:r>
      <w:r>
        <w:rPr>
          <w:noProof/>
        </w:rPr>
        <w:t>35</w:t>
      </w:r>
      <w:r>
        <w:rPr>
          <w:noProof/>
        </w:rPr>
        <w:fldChar w:fldCharType="end"/>
      </w:r>
    </w:p>
    <w:p w14:paraId="3C10603C" w14:textId="3E108CA3" w:rsidR="00B9608B" w:rsidRDefault="00B9608B">
      <w:pPr>
        <w:pStyle w:val="TOC1"/>
        <w:rPr>
          <w:rFonts w:eastAsiaTheme="minorEastAsia"/>
          <w:b w:val="0"/>
          <w:caps w:val="0"/>
          <w:color w:val="auto"/>
          <w:kern w:val="2"/>
          <w:sz w:val="24"/>
          <w:szCs w:val="24"/>
          <w:lang w:val="sv-SE" w:eastAsia="sv-SE"/>
          <w14:ligatures w14:val="standardContextual"/>
        </w:rPr>
      </w:pPr>
      <w:r w:rsidRPr="006967BA">
        <w:t>6.</w:t>
      </w:r>
      <w:r>
        <w:rPr>
          <w:rFonts w:eastAsiaTheme="minorEastAsia"/>
          <w:b w:val="0"/>
          <w:caps w:val="0"/>
          <w:color w:val="auto"/>
          <w:kern w:val="2"/>
          <w:sz w:val="24"/>
          <w:szCs w:val="24"/>
          <w:lang w:val="sv-SE" w:eastAsia="sv-SE"/>
          <w14:ligatures w14:val="standardContextual"/>
        </w:rPr>
        <w:tab/>
      </w:r>
      <w:r>
        <w:t>VHF Data link Integrity Monitoring</w:t>
      </w:r>
      <w:r>
        <w:tab/>
      </w:r>
      <w:r>
        <w:fldChar w:fldCharType="begin"/>
      </w:r>
      <w:r>
        <w:instrText xml:space="preserve"> PAGEREF _Toc222477563 \h </w:instrText>
      </w:r>
      <w:r>
        <w:fldChar w:fldCharType="separate"/>
      </w:r>
      <w:r>
        <w:t>35</w:t>
      </w:r>
      <w:r>
        <w:fldChar w:fldCharType="end"/>
      </w:r>
    </w:p>
    <w:p w14:paraId="5B48A8A6" w14:textId="662765A3" w:rsidR="00B9608B" w:rsidRDefault="00B9608B">
      <w:pPr>
        <w:pStyle w:val="TOC2"/>
        <w:rPr>
          <w:rFonts w:eastAsiaTheme="minorEastAsia"/>
          <w:color w:val="auto"/>
          <w:kern w:val="2"/>
          <w:sz w:val="24"/>
          <w:szCs w:val="24"/>
          <w:lang w:val="sv-SE" w:eastAsia="sv-SE"/>
          <w14:ligatures w14:val="standardContextual"/>
        </w:rPr>
      </w:pPr>
      <w:r w:rsidRPr="006967BA">
        <w:t>6.1.</w:t>
      </w:r>
      <w:r>
        <w:rPr>
          <w:rFonts w:eastAsiaTheme="minorEastAsia"/>
          <w:color w:val="auto"/>
          <w:kern w:val="2"/>
          <w:sz w:val="24"/>
          <w:szCs w:val="24"/>
          <w:lang w:val="sv-SE" w:eastAsia="sv-SE"/>
          <w14:ligatures w14:val="standardContextual"/>
        </w:rPr>
        <w:tab/>
      </w:r>
      <w:r>
        <w:t>Functional Definitions of VDL Integrity</w:t>
      </w:r>
      <w:r>
        <w:tab/>
      </w:r>
      <w:r>
        <w:fldChar w:fldCharType="begin"/>
      </w:r>
      <w:r>
        <w:instrText xml:space="preserve"> PAGEREF _Toc222477564 \h </w:instrText>
      </w:r>
      <w:r>
        <w:fldChar w:fldCharType="separate"/>
      </w:r>
      <w:r>
        <w:t>36</w:t>
      </w:r>
      <w:r>
        <w:fldChar w:fldCharType="end"/>
      </w:r>
    </w:p>
    <w:p w14:paraId="0D7ADF38" w14:textId="26D974CB" w:rsidR="00B9608B" w:rsidRDefault="00B9608B">
      <w:pPr>
        <w:pStyle w:val="TOC2"/>
        <w:rPr>
          <w:rFonts w:eastAsiaTheme="minorEastAsia"/>
          <w:color w:val="auto"/>
          <w:kern w:val="2"/>
          <w:sz w:val="24"/>
          <w:szCs w:val="24"/>
          <w:lang w:val="sv-SE" w:eastAsia="sv-SE"/>
          <w14:ligatures w14:val="standardContextual"/>
        </w:rPr>
      </w:pPr>
      <w:r w:rsidRPr="006967BA">
        <w:t>6.2.</w:t>
      </w:r>
      <w:r>
        <w:rPr>
          <w:rFonts w:eastAsiaTheme="minorEastAsia"/>
          <w:color w:val="auto"/>
          <w:kern w:val="2"/>
          <w:sz w:val="24"/>
          <w:szCs w:val="24"/>
          <w:lang w:val="sv-SE" w:eastAsia="sv-SE"/>
          <w14:ligatures w14:val="standardContextual"/>
        </w:rPr>
        <w:tab/>
      </w:r>
      <w:r>
        <w:t>Big data analytics model</w:t>
      </w:r>
      <w:r>
        <w:tab/>
      </w:r>
      <w:r>
        <w:fldChar w:fldCharType="begin"/>
      </w:r>
      <w:r>
        <w:instrText xml:space="preserve"> PAGEREF _Toc222477565 \h </w:instrText>
      </w:r>
      <w:r>
        <w:fldChar w:fldCharType="separate"/>
      </w:r>
      <w:r>
        <w:t>36</w:t>
      </w:r>
      <w:r>
        <w:fldChar w:fldCharType="end"/>
      </w:r>
    </w:p>
    <w:p w14:paraId="3DD224EF" w14:textId="79F2D9C5" w:rsidR="00B9608B" w:rsidRDefault="00B9608B">
      <w:pPr>
        <w:pStyle w:val="TOC2"/>
        <w:rPr>
          <w:rFonts w:eastAsiaTheme="minorEastAsia"/>
          <w:color w:val="auto"/>
          <w:kern w:val="2"/>
          <w:sz w:val="24"/>
          <w:szCs w:val="24"/>
          <w:lang w:val="sv-SE" w:eastAsia="sv-SE"/>
          <w14:ligatures w14:val="standardContextual"/>
        </w:rPr>
      </w:pPr>
      <w:r w:rsidRPr="006967BA">
        <w:t>6.3.</w:t>
      </w:r>
      <w:r>
        <w:rPr>
          <w:rFonts w:eastAsiaTheme="minorEastAsia"/>
          <w:color w:val="auto"/>
          <w:kern w:val="2"/>
          <w:sz w:val="24"/>
          <w:szCs w:val="24"/>
          <w:lang w:val="sv-SE" w:eastAsia="sv-SE"/>
          <w14:ligatures w14:val="standardContextual"/>
        </w:rPr>
        <w:tab/>
      </w:r>
      <w:r>
        <w:t>Detection</w:t>
      </w:r>
      <w:r>
        <w:tab/>
      </w:r>
      <w:r>
        <w:fldChar w:fldCharType="begin"/>
      </w:r>
      <w:r>
        <w:instrText xml:space="preserve"> PAGEREF _Toc222477566 \h </w:instrText>
      </w:r>
      <w:r>
        <w:fldChar w:fldCharType="separate"/>
      </w:r>
      <w:r>
        <w:t>37</w:t>
      </w:r>
      <w:r>
        <w:fldChar w:fldCharType="end"/>
      </w:r>
    </w:p>
    <w:p w14:paraId="41DFCA81" w14:textId="389E1BF0" w:rsidR="00B9608B" w:rsidRDefault="00B9608B">
      <w:pPr>
        <w:pStyle w:val="TOC2"/>
        <w:rPr>
          <w:rFonts w:eastAsiaTheme="minorEastAsia"/>
          <w:color w:val="auto"/>
          <w:kern w:val="2"/>
          <w:sz w:val="24"/>
          <w:szCs w:val="24"/>
          <w:lang w:val="sv-SE" w:eastAsia="sv-SE"/>
          <w14:ligatures w14:val="standardContextual"/>
        </w:rPr>
      </w:pPr>
      <w:r w:rsidRPr="006967BA">
        <w:t>6.4.</w:t>
      </w:r>
      <w:r>
        <w:rPr>
          <w:rFonts w:eastAsiaTheme="minorEastAsia"/>
          <w:color w:val="auto"/>
          <w:kern w:val="2"/>
          <w:sz w:val="24"/>
          <w:szCs w:val="24"/>
          <w:lang w:val="sv-SE" w:eastAsia="sv-SE"/>
          <w14:ligatures w14:val="standardContextual"/>
        </w:rPr>
        <w:tab/>
      </w:r>
      <w:r>
        <w:t>Investigation</w:t>
      </w:r>
      <w:r>
        <w:tab/>
      </w:r>
      <w:r>
        <w:fldChar w:fldCharType="begin"/>
      </w:r>
      <w:r>
        <w:instrText xml:space="preserve"> PAGEREF _Toc222477567 \h </w:instrText>
      </w:r>
      <w:r>
        <w:fldChar w:fldCharType="separate"/>
      </w:r>
      <w:r>
        <w:t>38</w:t>
      </w:r>
      <w:r>
        <w:fldChar w:fldCharType="end"/>
      </w:r>
    </w:p>
    <w:p w14:paraId="41687CFF" w14:textId="0BD11604" w:rsidR="00B9608B" w:rsidRDefault="00B9608B">
      <w:pPr>
        <w:pStyle w:val="TOC2"/>
        <w:rPr>
          <w:rFonts w:eastAsiaTheme="minorEastAsia"/>
          <w:color w:val="auto"/>
          <w:kern w:val="2"/>
          <w:sz w:val="24"/>
          <w:szCs w:val="24"/>
          <w:lang w:val="sv-SE" w:eastAsia="sv-SE"/>
          <w14:ligatures w14:val="standardContextual"/>
        </w:rPr>
      </w:pPr>
      <w:r w:rsidRPr="006967BA">
        <w:t>6.5.</w:t>
      </w:r>
      <w:r>
        <w:rPr>
          <w:rFonts w:eastAsiaTheme="minorEastAsia"/>
          <w:color w:val="auto"/>
          <w:kern w:val="2"/>
          <w:sz w:val="24"/>
          <w:szCs w:val="24"/>
          <w:lang w:val="sv-SE" w:eastAsia="sv-SE"/>
          <w14:ligatures w14:val="standardContextual"/>
        </w:rPr>
        <w:tab/>
      </w:r>
      <w:r>
        <w:t>Report and inform method</w:t>
      </w:r>
      <w:r>
        <w:tab/>
      </w:r>
      <w:r>
        <w:fldChar w:fldCharType="begin"/>
      </w:r>
      <w:r>
        <w:instrText xml:space="preserve"> PAGEREF _Toc222477568 \h </w:instrText>
      </w:r>
      <w:r>
        <w:fldChar w:fldCharType="separate"/>
      </w:r>
      <w:r>
        <w:t>39</w:t>
      </w:r>
      <w:r>
        <w:fldChar w:fldCharType="end"/>
      </w:r>
    </w:p>
    <w:p w14:paraId="60901D13" w14:textId="754B2E6D" w:rsidR="00B9608B" w:rsidRDefault="00B9608B">
      <w:pPr>
        <w:pStyle w:val="TOC1"/>
        <w:rPr>
          <w:rFonts w:eastAsiaTheme="minorEastAsia"/>
          <w:b w:val="0"/>
          <w:caps w:val="0"/>
          <w:color w:val="auto"/>
          <w:kern w:val="2"/>
          <w:sz w:val="24"/>
          <w:szCs w:val="24"/>
          <w:lang w:val="sv-SE" w:eastAsia="sv-SE"/>
          <w14:ligatures w14:val="standardContextual"/>
        </w:rPr>
      </w:pPr>
      <w:r w:rsidRPr="006967BA">
        <w:rPr>
          <w:rFonts w:eastAsia="Malgun Gothic"/>
          <w:lang w:eastAsia="ko-KR"/>
        </w:rPr>
        <w:t>7.</w:t>
      </w:r>
      <w:r>
        <w:rPr>
          <w:rFonts w:eastAsiaTheme="minorEastAsia"/>
          <w:b w:val="0"/>
          <w:caps w:val="0"/>
          <w:color w:val="auto"/>
          <w:kern w:val="2"/>
          <w:sz w:val="24"/>
          <w:szCs w:val="24"/>
          <w:lang w:val="sv-SE" w:eastAsia="sv-SE"/>
          <w14:ligatures w14:val="standardContextual"/>
        </w:rPr>
        <w:tab/>
      </w:r>
      <w:r>
        <w:t>RESOURCE SHARING management AND COORDINATION (revised)</w:t>
      </w:r>
      <w:r>
        <w:tab/>
      </w:r>
      <w:r>
        <w:fldChar w:fldCharType="begin"/>
      </w:r>
      <w:r>
        <w:instrText xml:space="preserve"> PAGEREF _Toc222477569 \h </w:instrText>
      </w:r>
      <w:r>
        <w:fldChar w:fldCharType="separate"/>
      </w:r>
      <w:r>
        <w:t>40</w:t>
      </w:r>
      <w:r>
        <w:fldChar w:fldCharType="end"/>
      </w:r>
    </w:p>
    <w:p w14:paraId="13B844F6" w14:textId="37B128C7" w:rsidR="00B9608B" w:rsidRDefault="00B9608B">
      <w:pPr>
        <w:pStyle w:val="TOC2"/>
        <w:rPr>
          <w:rFonts w:eastAsiaTheme="minorEastAsia"/>
          <w:color w:val="auto"/>
          <w:kern w:val="2"/>
          <w:sz w:val="24"/>
          <w:szCs w:val="24"/>
          <w:lang w:val="sv-SE" w:eastAsia="sv-SE"/>
          <w14:ligatures w14:val="standardContextual"/>
        </w:rPr>
      </w:pPr>
      <w:r w:rsidRPr="006967BA">
        <w:rPr>
          <w:rFonts w:eastAsia="Malgun Gothic"/>
          <w:lang w:eastAsia="ko-KR"/>
        </w:rPr>
        <w:t>7.1.</w:t>
      </w:r>
      <w:r>
        <w:rPr>
          <w:rFonts w:eastAsiaTheme="minorEastAsia"/>
          <w:color w:val="auto"/>
          <w:kern w:val="2"/>
          <w:sz w:val="24"/>
          <w:szCs w:val="24"/>
          <w:lang w:val="sv-SE" w:eastAsia="sv-SE"/>
          <w14:ligatures w14:val="standardContextual"/>
        </w:rPr>
        <w:tab/>
      </w:r>
      <w:r>
        <w:t>Functional Definitions of VDES resource sharing</w:t>
      </w:r>
      <w:r>
        <w:tab/>
      </w:r>
      <w:r>
        <w:fldChar w:fldCharType="begin"/>
      </w:r>
      <w:r>
        <w:instrText xml:space="preserve"> PAGEREF _Toc222477570 \h </w:instrText>
      </w:r>
      <w:r>
        <w:fldChar w:fldCharType="separate"/>
      </w:r>
      <w:r>
        <w:t>41</w:t>
      </w:r>
      <w:r>
        <w:fldChar w:fldCharType="end"/>
      </w:r>
    </w:p>
    <w:p w14:paraId="1F3A49CA" w14:textId="282B9705" w:rsidR="00B9608B" w:rsidRDefault="00B9608B">
      <w:pPr>
        <w:pStyle w:val="TOC2"/>
        <w:rPr>
          <w:rFonts w:eastAsiaTheme="minorEastAsia"/>
          <w:color w:val="auto"/>
          <w:kern w:val="2"/>
          <w:sz w:val="24"/>
          <w:szCs w:val="24"/>
          <w:lang w:val="sv-SE" w:eastAsia="sv-SE"/>
          <w14:ligatures w14:val="standardContextual"/>
        </w:rPr>
      </w:pPr>
      <w:r w:rsidRPr="006967BA">
        <w:rPr>
          <w:rFonts w:eastAsia="Malgun Gothic"/>
        </w:rPr>
        <w:t>7.2.</w:t>
      </w:r>
      <w:r>
        <w:rPr>
          <w:rFonts w:eastAsiaTheme="minorEastAsia"/>
          <w:color w:val="auto"/>
          <w:kern w:val="2"/>
          <w:sz w:val="24"/>
          <w:szCs w:val="24"/>
          <w:lang w:val="sv-SE" w:eastAsia="sv-SE"/>
          <w14:ligatures w14:val="standardContextual"/>
        </w:rPr>
        <w:tab/>
      </w:r>
      <w:r>
        <w:rPr>
          <w:lang w:eastAsia="ja-JP"/>
        </w:rPr>
        <w:t xml:space="preserve">VDES </w:t>
      </w:r>
      <w:r>
        <w:t>Coordination</w:t>
      </w:r>
      <w:r>
        <w:tab/>
      </w:r>
      <w:r>
        <w:fldChar w:fldCharType="begin"/>
      </w:r>
      <w:r>
        <w:instrText xml:space="preserve"> PAGEREF _Toc222477571 \h </w:instrText>
      </w:r>
      <w:r>
        <w:fldChar w:fldCharType="separate"/>
      </w:r>
      <w:r>
        <w:t>42</w:t>
      </w:r>
      <w:r>
        <w:fldChar w:fldCharType="end"/>
      </w:r>
    </w:p>
    <w:p w14:paraId="1A2D9B9C" w14:textId="55BD7FFC"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7.2.1.</w:t>
      </w:r>
      <w:r>
        <w:rPr>
          <w:rFonts w:eastAsiaTheme="minorEastAsia"/>
          <w:noProof/>
          <w:color w:val="auto"/>
          <w:kern w:val="2"/>
          <w:sz w:val="24"/>
          <w:szCs w:val="24"/>
          <w:lang w:val="sv-SE" w:eastAsia="sv-SE"/>
          <w14:ligatures w14:val="standardContextual"/>
        </w:rPr>
        <w:tab/>
      </w:r>
      <w:r>
        <w:rPr>
          <w:noProof/>
        </w:rPr>
        <w:t>Coordination of AIS function in VDES Shore Stations</w:t>
      </w:r>
      <w:r>
        <w:rPr>
          <w:noProof/>
        </w:rPr>
        <w:tab/>
      </w:r>
      <w:r>
        <w:rPr>
          <w:noProof/>
        </w:rPr>
        <w:fldChar w:fldCharType="begin"/>
      </w:r>
      <w:r>
        <w:rPr>
          <w:noProof/>
        </w:rPr>
        <w:instrText xml:space="preserve"> PAGEREF _Toc222477572 \h </w:instrText>
      </w:r>
      <w:r>
        <w:rPr>
          <w:noProof/>
        </w:rPr>
      </w:r>
      <w:r>
        <w:rPr>
          <w:noProof/>
        </w:rPr>
        <w:fldChar w:fldCharType="separate"/>
      </w:r>
      <w:r>
        <w:rPr>
          <w:noProof/>
        </w:rPr>
        <w:t>42</w:t>
      </w:r>
      <w:r>
        <w:rPr>
          <w:noProof/>
        </w:rPr>
        <w:fldChar w:fldCharType="end"/>
      </w:r>
    </w:p>
    <w:p w14:paraId="62B75F40" w14:textId="7D8E5723"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lastRenderedPageBreak/>
        <w:t>7.2.2.</w:t>
      </w:r>
      <w:r>
        <w:rPr>
          <w:rFonts w:eastAsiaTheme="minorEastAsia"/>
          <w:noProof/>
          <w:color w:val="auto"/>
          <w:kern w:val="2"/>
          <w:sz w:val="24"/>
          <w:szCs w:val="24"/>
          <w:lang w:val="sv-SE" w:eastAsia="sv-SE"/>
          <w14:ligatures w14:val="standardContextual"/>
        </w:rPr>
        <w:tab/>
      </w:r>
      <w:r>
        <w:rPr>
          <w:noProof/>
        </w:rPr>
        <w:t>Coordination of ASM function in VDES Shore Stations</w:t>
      </w:r>
      <w:r>
        <w:rPr>
          <w:noProof/>
        </w:rPr>
        <w:tab/>
      </w:r>
      <w:r>
        <w:rPr>
          <w:noProof/>
        </w:rPr>
        <w:fldChar w:fldCharType="begin"/>
      </w:r>
      <w:r>
        <w:rPr>
          <w:noProof/>
        </w:rPr>
        <w:instrText xml:space="preserve"> PAGEREF _Toc222477573 \h </w:instrText>
      </w:r>
      <w:r>
        <w:rPr>
          <w:noProof/>
        </w:rPr>
      </w:r>
      <w:r>
        <w:rPr>
          <w:noProof/>
        </w:rPr>
        <w:fldChar w:fldCharType="separate"/>
      </w:r>
      <w:r>
        <w:rPr>
          <w:noProof/>
        </w:rPr>
        <w:t>42</w:t>
      </w:r>
      <w:r>
        <w:rPr>
          <w:noProof/>
        </w:rPr>
        <w:fldChar w:fldCharType="end"/>
      </w:r>
    </w:p>
    <w:p w14:paraId="2FCE0134" w14:textId="384FD192"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lang w:eastAsia="ja-JP"/>
        </w:rPr>
        <w:t>7.2.3.</w:t>
      </w:r>
      <w:r>
        <w:rPr>
          <w:rFonts w:eastAsiaTheme="minorEastAsia"/>
          <w:noProof/>
          <w:color w:val="auto"/>
          <w:kern w:val="2"/>
          <w:sz w:val="24"/>
          <w:szCs w:val="24"/>
          <w:lang w:val="sv-SE" w:eastAsia="sv-SE"/>
          <w14:ligatures w14:val="standardContextual"/>
        </w:rPr>
        <w:tab/>
      </w:r>
      <w:r>
        <w:rPr>
          <w:noProof/>
        </w:rPr>
        <w:t>Coordination of VDE-TER function in VDES Shore Stations</w:t>
      </w:r>
      <w:r>
        <w:rPr>
          <w:noProof/>
        </w:rPr>
        <w:tab/>
      </w:r>
      <w:r>
        <w:rPr>
          <w:noProof/>
        </w:rPr>
        <w:fldChar w:fldCharType="begin"/>
      </w:r>
      <w:r>
        <w:rPr>
          <w:noProof/>
        </w:rPr>
        <w:instrText xml:space="preserve"> PAGEREF _Toc222477574 \h </w:instrText>
      </w:r>
      <w:r>
        <w:rPr>
          <w:noProof/>
        </w:rPr>
      </w:r>
      <w:r>
        <w:rPr>
          <w:noProof/>
        </w:rPr>
        <w:fldChar w:fldCharType="separate"/>
      </w:r>
      <w:r>
        <w:rPr>
          <w:noProof/>
        </w:rPr>
        <w:t>42</w:t>
      </w:r>
      <w:r>
        <w:rPr>
          <w:noProof/>
        </w:rPr>
        <w:fldChar w:fldCharType="end"/>
      </w:r>
    </w:p>
    <w:p w14:paraId="0D10F166" w14:textId="3293C693"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7.2.4.</w:t>
      </w:r>
      <w:r>
        <w:rPr>
          <w:rFonts w:eastAsiaTheme="minorEastAsia"/>
          <w:noProof/>
          <w:color w:val="auto"/>
          <w:kern w:val="2"/>
          <w:sz w:val="24"/>
          <w:szCs w:val="24"/>
          <w:lang w:val="sv-SE" w:eastAsia="sv-SE"/>
          <w14:ligatures w14:val="standardContextual"/>
        </w:rPr>
        <w:tab/>
      </w:r>
      <w:r>
        <w:rPr>
          <w:noProof/>
        </w:rPr>
        <w:t>TBB Logical Channel assignment process</w:t>
      </w:r>
      <w:r>
        <w:rPr>
          <w:noProof/>
        </w:rPr>
        <w:tab/>
      </w:r>
      <w:r>
        <w:rPr>
          <w:noProof/>
        </w:rPr>
        <w:fldChar w:fldCharType="begin"/>
      </w:r>
      <w:r>
        <w:rPr>
          <w:noProof/>
        </w:rPr>
        <w:instrText xml:space="preserve"> PAGEREF _Toc222477575 \h </w:instrText>
      </w:r>
      <w:r>
        <w:rPr>
          <w:noProof/>
        </w:rPr>
      </w:r>
      <w:r>
        <w:rPr>
          <w:noProof/>
        </w:rPr>
        <w:fldChar w:fldCharType="separate"/>
      </w:r>
      <w:r>
        <w:rPr>
          <w:noProof/>
        </w:rPr>
        <w:t>44</w:t>
      </w:r>
      <w:r>
        <w:rPr>
          <w:noProof/>
        </w:rPr>
        <w:fldChar w:fldCharType="end"/>
      </w:r>
    </w:p>
    <w:p w14:paraId="5E0990CC" w14:textId="2A73D0B1"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lang w:eastAsia="ko-KR"/>
        </w:rPr>
        <w:t>7.2.5.</w:t>
      </w:r>
      <w:r>
        <w:rPr>
          <w:rFonts w:eastAsiaTheme="minorEastAsia"/>
          <w:noProof/>
          <w:color w:val="auto"/>
          <w:kern w:val="2"/>
          <w:sz w:val="24"/>
          <w:szCs w:val="24"/>
          <w:lang w:val="sv-SE" w:eastAsia="sv-SE"/>
          <w14:ligatures w14:val="standardContextual"/>
        </w:rPr>
        <w:tab/>
      </w:r>
      <w:r>
        <w:rPr>
          <w:noProof/>
        </w:rPr>
        <w:t>Examples</w:t>
      </w:r>
      <w:r>
        <w:rPr>
          <w:noProof/>
          <w:lang w:eastAsia="ko-KR"/>
        </w:rPr>
        <w:t xml:space="preserve"> of VDE-TER Resource sharing management and coordination scheme</w:t>
      </w:r>
      <w:r>
        <w:rPr>
          <w:noProof/>
        </w:rPr>
        <w:tab/>
      </w:r>
      <w:r>
        <w:rPr>
          <w:noProof/>
        </w:rPr>
        <w:fldChar w:fldCharType="begin"/>
      </w:r>
      <w:r>
        <w:rPr>
          <w:noProof/>
        </w:rPr>
        <w:instrText xml:space="preserve"> PAGEREF _Toc222477576 \h </w:instrText>
      </w:r>
      <w:r>
        <w:rPr>
          <w:noProof/>
        </w:rPr>
      </w:r>
      <w:r>
        <w:rPr>
          <w:noProof/>
        </w:rPr>
        <w:fldChar w:fldCharType="separate"/>
      </w:r>
      <w:r>
        <w:rPr>
          <w:noProof/>
        </w:rPr>
        <w:t>44</w:t>
      </w:r>
      <w:r>
        <w:rPr>
          <w:noProof/>
        </w:rPr>
        <w:fldChar w:fldCharType="end"/>
      </w:r>
    </w:p>
    <w:p w14:paraId="3004CB89" w14:textId="5507934B" w:rsidR="00B9608B" w:rsidRDefault="00B9608B">
      <w:pPr>
        <w:pStyle w:val="TOC1"/>
        <w:rPr>
          <w:rFonts w:eastAsiaTheme="minorEastAsia"/>
          <w:b w:val="0"/>
          <w:caps w:val="0"/>
          <w:color w:val="auto"/>
          <w:kern w:val="2"/>
          <w:sz w:val="24"/>
          <w:szCs w:val="24"/>
          <w:lang w:val="sv-SE" w:eastAsia="sv-SE"/>
          <w14:ligatures w14:val="standardContextual"/>
        </w:rPr>
      </w:pPr>
      <w:r w:rsidRPr="006967BA">
        <w:t>8.</w:t>
      </w:r>
      <w:r>
        <w:rPr>
          <w:rFonts w:eastAsiaTheme="minorEastAsia"/>
          <w:b w:val="0"/>
          <w:caps w:val="0"/>
          <w:color w:val="auto"/>
          <w:kern w:val="2"/>
          <w:sz w:val="24"/>
          <w:szCs w:val="24"/>
          <w:lang w:val="sv-SE" w:eastAsia="sv-SE"/>
          <w14:ligatures w14:val="standardContextual"/>
        </w:rPr>
        <w:tab/>
      </w:r>
      <w:r>
        <w:t>installation, implementation and maintenance</w:t>
      </w:r>
      <w:r>
        <w:tab/>
      </w:r>
      <w:r>
        <w:fldChar w:fldCharType="begin"/>
      </w:r>
      <w:r>
        <w:instrText xml:space="preserve"> PAGEREF _Toc222477577 \h </w:instrText>
      </w:r>
      <w:r>
        <w:fldChar w:fldCharType="separate"/>
      </w:r>
      <w:r>
        <w:t>49</w:t>
      </w:r>
      <w:r>
        <w:fldChar w:fldCharType="end"/>
      </w:r>
    </w:p>
    <w:p w14:paraId="4301100D" w14:textId="100CA8A3" w:rsidR="00B9608B" w:rsidRDefault="00B9608B">
      <w:pPr>
        <w:pStyle w:val="TOC2"/>
        <w:rPr>
          <w:rFonts w:eastAsiaTheme="minorEastAsia"/>
          <w:color w:val="auto"/>
          <w:kern w:val="2"/>
          <w:sz w:val="24"/>
          <w:szCs w:val="24"/>
          <w:lang w:val="sv-SE" w:eastAsia="sv-SE"/>
          <w14:ligatures w14:val="standardContextual"/>
        </w:rPr>
      </w:pPr>
      <w:r w:rsidRPr="006967BA">
        <w:t>8.1.</w:t>
      </w:r>
      <w:r>
        <w:rPr>
          <w:rFonts w:eastAsiaTheme="minorEastAsia"/>
          <w:color w:val="auto"/>
          <w:kern w:val="2"/>
          <w:sz w:val="24"/>
          <w:szCs w:val="24"/>
          <w:lang w:val="sv-SE" w:eastAsia="sv-SE"/>
          <w14:ligatures w14:val="standardContextual"/>
        </w:rPr>
        <w:tab/>
      </w:r>
      <w:r>
        <w:t>Installation</w:t>
      </w:r>
      <w:r>
        <w:tab/>
      </w:r>
      <w:r>
        <w:fldChar w:fldCharType="begin"/>
      </w:r>
      <w:r>
        <w:instrText xml:space="preserve"> PAGEREF _Toc222477578 \h </w:instrText>
      </w:r>
      <w:r>
        <w:fldChar w:fldCharType="separate"/>
      </w:r>
      <w:r>
        <w:t>49</w:t>
      </w:r>
      <w:r>
        <w:fldChar w:fldCharType="end"/>
      </w:r>
    </w:p>
    <w:p w14:paraId="1AD18EED" w14:textId="47725C68"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8.1.1.</w:t>
      </w:r>
      <w:r>
        <w:rPr>
          <w:rFonts w:eastAsiaTheme="minorEastAsia"/>
          <w:noProof/>
          <w:color w:val="auto"/>
          <w:kern w:val="2"/>
          <w:sz w:val="24"/>
          <w:szCs w:val="24"/>
          <w:lang w:val="sv-SE" w:eastAsia="sv-SE"/>
          <w14:ligatures w14:val="standardContextual"/>
        </w:rPr>
        <w:tab/>
      </w:r>
      <w:r>
        <w:rPr>
          <w:noProof/>
        </w:rPr>
        <w:t>vdes shore station installation</w:t>
      </w:r>
      <w:r>
        <w:rPr>
          <w:noProof/>
        </w:rPr>
        <w:tab/>
      </w:r>
      <w:r>
        <w:rPr>
          <w:noProof/>
        </w:rPr>
        <w:fldChar w:fldCharType="begin"/>
      </w:r>
      <w:r>
        <w:rPr>
          <w:noProof/>
        </w:rPr>
        <w:instrText xml:space="preserve"> PAGEREF _Toc222477579 \h </w:instrText>
      </w:r>
      <w:r>
        <w:rPr>
          <w:noProof/>
        </w:rPr>
      </w:r>
      <w:r>
        <w:rPr>
          <w:noProof/>
        </w:rPr>
        <w:fldChar w:fldCharType="separate"/>
      </w:r>
      <w:r>
        <w:rPr>
          <w:noProof/>
        </w:rPr>
        <w:t>49</w:t>
      </w:r>
      <w:r>
        <w:rPr>
          <w:noProof/>
        </w:rPr>
        <w:fldChar w:fldCharType="end"/>
      </w:r>
    </w:p>
    <w:p w14:paraId="7464E985" w14:textId="5A3B76D1"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8.1.2.</w:t>
      </w:r>
      <w:r>
        <w:rPr>
          <w:rFonts w:eastAsiaTheme="minorEastAsia"/>
          <w:noProof/>
          <w:color w:val="auto"/>
          <w:kern w:val="2"/>
          <w:sz w:val="24"/>
          <w:szCs w:val="24"/>
          <w:lang w:val="sv-SE" w:eastAsia="sv-SE"/>
          <w14:ligatures w14:val="standardContextual"/>
        </w:rPr>
        <w:tab/>
      </w:r>
      <w:r>
        <w:rPr>
          <w:noProof/>
        </w:rPr>
        <w:t>vdes antenna(s) installation</w:t>
      </w:r>
      <w:r>
        <w:rPr>
          <w:noProof/>
        </w:rPr>
        <w:tab/>
      </w:r>
      <w:r>
        <w:rPr>
          <w:noProof/>
        </w:rPr>
        <w:fldChar w:fldCharType="begin"/>
      </w:r>
      <w:r>
        <w:rPr>
          <w:noProof/>
        </w:rPr>
        <w:instrText xml:space="preserve"> PAGEREF _Toc222477580 \h </w:instrText>
      </w:r>
      <w:r>
        <w:rPr>
          <w:noProof/>
        </w:rPr>
      </w:r>
      <w:r>
        <w:rPr>
          <w:noProof/>
        </w:rPr>
        <w:fldChar w:fldCharType="separate"/>
      </w:r>
      <w:r>
        <w:rPr>
          <w:noProof/>
        </w:rPr>
        <w:t>49</w:t>
      </w:r>
      <w:r>
        <w:rPr>
          <w:noProof/>
        </w:rPr>
        <w:fldChar w:fldCharType="end"/>
      </w:r>
    </w:p>
    <w:p w14:paraId="5E5F81D6" w14:textId="53A17C23"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Calibri"/>
          <w:noProof/>
        </w:rPr>
        <w:t>8.1.3.</w:t>
      </w:r>
      <w:r>
        <w:rPr>
          <w:rFonts w:eastAsiaTheme="minorEastAsia"/>
          <w:noProof/>
          <w:color w:val="auto"/>
          <w:kern w:val="2"/>
          <w:sz w:val="24"/>
          <w:szCs w:val="24"/>
          <w:lang w:val="sv-SE" w:eastAsia="sv-SE"/>
          <w14:ligatures w14:val="standardContextual"/>
        </w:rPr>
        <w:tab/>
      </w:r>
      <w:r w:rsidRPr="006967BA">
        <w:rPr>
          <w:rFonts w:eastAsia="Calibri"/>
          <w:noProof/>
        </w:rPr>
        <w:t xml:space="preserve">Antenna </w:t>
      </w:r>
      <w:r>
        <w:rPr>
          <w:noProof/>
        </w:rPr>
        <w:t>Location</w:t>
      </w:r>
      <w:r>
        <w:rPr>
          <w:noProof/>
        </w:rPr>
        <w:tab/>
      </w:r>
      <w:r>
        <w:rPr>
          <w:noProof/>
        </w:rPr>
        <w:fldChar w:fldCharType="begin"/>
      </w:r>
      <w:r>
        <w:rPr>
          <w:noProof/>
        </w:rPr>
        <w:instrText xml:space="preserve"> PAGEREF _Toc222477581 \h </w:instrText>
      </w:r>
      <w:r>
        <w:rPr>
          <w:noProof/>
        </w:rPr>
      </w:r>
      <w:r>
        <w:rPr>
          <w:noProof/>
        </w:rPr>
        <w:fldChar w:fldCharType="separate"/>
      </w:r>
      <w:r>
        <w:rPr>
          <w:noProof/>
        </w:rPr>
        <w:t>49</w:t>
      </w:r>
      <w:r>
        <w:rPr>
          <w:noProof/>
        </w:rPr>
        <w:fldChar w:fldCharType="end"/>
      </w:r>
    </w:p>
    <w:p w14:paraId="1104C596" w14:textId="0A1EE4C8"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8.1.4.</w:t>
      </w:r>
      <w:r>
        <w:rPr>
          <w:rFonts w:eastAsiaTheme="minorEastAsia"/>
          <w:noProof/>
          <w:color w:val="auto"/>
          <w:kern w:val="2"/>
          <w:sz w:val="24"/>
          <w:szCs w:val="24"/>
          <w:lang w:val="sv-SE" w:eastAsia="sv-SE"/>
          <w14:ligatures w14:val="standardContextual"/>
        </w:rPr>
        <w:tab/>
      </w:r>
      <w:r>
        <w:rPr>
          <w:noProof/>
        </w:rPr>
        <w:t>gnss antenna installation</w:t>
      </w:r>
      <w:r>
        <w:rPr>
          <w:noProof/>
        </w:rPr>
        <w:tab/>
      </w:r>
      <w:r>
        <w:rPr>
          <w:noProof/>
        </w:rPr>
        <w:fldChar w:fldCharType="begin"/>
      </w:r>
      <w:r>
        <w:rPr>
          <w:noProof/>
        </w:rPr>
        <w:instrText xml:space="preserve"> PAGEREF _Toc222477582 \h </w:instrText>
      </w:r>
      <w:r>
        <w:rPr>
          <w:noProof/>
        </w:rPr>
      </w:r>
      <w:r>
        <w:rPr>
          <w:noProof/>
        </w:rPr>
        <w:fldChar w:fldCharType="separate"/>
      </w:r>
      <w:r>
        <w:rPr>
          <w:noProof/>
        </w:rPr>
        <w:t>50</w:t>
      </w:r>
      <w:r>
        <w:rPr>
          <w:noProof/>
        </w:rPr>
        <w:fldChar w:fldCharType="end"/>
      </w:r>
    </w:p>
    <w:p w14:paraId="7F1CD2F8" w14:textId="2DCBD1B6"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8.1.5.</w:t>
      </w:r>
      <w:r>
        <w:rPr>
          <w:rFonts w:eastAsiaTheme="minorEastAsia"/>
          <w:noProof/>
          <w:color w:val="auto"/>
          <w:kern w:val="2"/>
          <w:sz w:val="24"/>
          <w:szCs w:val="24"/>
          <w:lang w:val="sv-SE" w:eastAsia="sv-SE"/>
          <w14:ligatures w14:val="standardContextual"/>
        </w:rPr>
        <w:tab/>
      </w:r>
      <w:r>
        <w:rPr>
          <w:noProof/>
        </w:rPr>
        <w:t>power source</w:t>
      </w:r>
      <w:r>
        <w:rPr>
          <w:noProof/>
        </w:rPr>
        <w:tab/>
      </w:r>
      <w:r>
        <w:rPr>
          <w:noProof/>
        </w:rPr>
        <w:fldChar w:fldCharType="begin"/>
      </w:r>
      <w:r>
        <w:rPr>
          <w:noProof/>
        </w:rPr>
        <w:instrText xml:space="preserve"> PAGEREF _Toc222477583 \h </w:instrText>
      </w:r>
      <w:r>
        <w:rPr>
          <w:noProof/>
        </w:rPr>
      </w:r>
      <w:r>
        <w:rPr>
          <w:noProof/>
        </w:rPr>
        <w:fldChar w:fldCharType="separate"/>
      </w:r>
      <w:r>
        <w:rPr>
          <w:noProof/>
        </w:rPr>
        <w:t>50</w:t>
      </w:r>
      <w:r>
        <w:rPr>
          <w:noProof/>
        </w:rPr>
        <w:fldChar w:fldCharType="end"/>
      </w:r>
    </w:p>
    <w:p w14:paraId="0FD67F3D" w14:textId="49823262"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8.1.6.</w:t>
      </w:r>
      <w:r>
        <w:rPr>
          <w:rFonts w:eastAsiaTheme="minorEastAsia"/>
          <w:noProof/>
          <w:color w:val="auto"/>
          <w:kern w:val="2"/>
          <w:sz w:val="24"/>
          <w:szCs w:val="24"/>
          <w:lang w:val="sv-SE" w:eastAsia="sv-SE"/>
          <w14:ligatures w14:val="standardContextual"/>
        </w:rPr>
        <w:tab/>
      </w:r>
      <w:r w:rsidRPr="006967BA">
        <w:rPr>
          <w:rFonts w:eastAsia="Malgun Gothic"/>
          <w:noProof/>
          <w:lang w:eastAsia="ko-KR"/>
        </w:rPr>
        <w:t>Certificates for VDES Link Layer authentication</w:t>
      </w:r>
      <w:r>
        <w:rPr>
          <w:noProof/>
        </w:rPr>
        <w:tab/>
      </w:r>
      <w:r>
        <w:rPr>
          <w:noProof/>
        </w:rPr>
        <w:fldChar w:fldCharType="begin"/>
      </w:r>
      <w:r>
        <w:rPr>
          <w:noProof/>
        </w:rPr>
        <w:instrText xml:space="preserve"> PAGEREF _Toc222477584 \h </w:instrText>
      </w:r>
      <w:r>
        <w:rPr>
          <w:noProof/>
        </w:rPr>
      </w:r>
      <w:r>
        <w:rPr>
          <w:noProof/>
        </w:rPr>
        <w:fldChar w:fldCharType="separate"/>
      </w:r>
      <w:r>
        <w:rPr>
          <w:noProof/>
        </w:rPr>
        <w:t>50</w:t>
      </w:r>
      <w:r>
        <w:rPr>
          <w:noProof/>
        </w:rPr>
        <w:fldChar w:fldCharType="end"/>
      </w:r>
    </w:p>
    <w:p w14:paraId="32DC067A" w14:textId="30BFAEE5" w:rsidR="00B9608B" w:rsidRDefault="00B9608B">
      <w:pPr>
        <w:pStyle w:val="TOC2"/>
        <w:rPr>
          <w:rFonts w:eastAsiaTheme="minorEastAsia"/>
          <w:color w:val="auto"/>
          <w:kern w:val="2"/>
          <w:sz w:val="24"/>
          <w:szCs w:val="24"/>
          <w:lang w:val="sv-SE" w:eastAsia="sv-SE"/>
          <w14:ligatures w14:val="standardContextual"/>
        </w:rPr>
      </w:pPr>
      <w:r w:rsidRPr="006967BA">
        <w:rPr>
          <w:rFonts w:eastAsia="Malgun Gothic"/>
          <w:lang w:eastAsia="ko-KR"/>
        </w:rPr>
        <w:t>8.2.</w:t>
      </w:r>
      <w:r>
        <w:rPr>
          <w:rFonts w:eastAsiaTheme="minorEastAsia"/>
          <w:color w:val="auto"/>
          <w:kern w:val="2"/>
          <w:sz w:val="24"/>
          <w:szCs w:val="24"/>
          <w:lang w:val="sv-SE" w:eastAsia="sv-SE"/>
          <w14:ligatures w14:val="standardContextual"/>
        </w:rPr>
        <w:tab/>
      </w:r>
      <w:r w:rsidRPr="006967BA">
        <w:rPr>
          <w:rFonts w:eastAsia="Malgun Gothic"/>
          <w:lang w:eastAsia="ko-KR"/>
        </w:rPr>
        <w:t>Operations and maintenance</w:t>
      </w:r>
      <w:r>
        <w:tab/>
      </w:r>
      <w:r>
        <w:fldChar w:fldCharType="begin"/>
      </w:r>
      <w:r>
        <w:instrText xml:space="preserve"> PAGEREF _Toc222477585 \h </w:instrText>
      </w:r>
      <w:r>
        <w:fldChar w:fldCharType="separate"/>
      </w:r>
      <w:r>
        <w:t>51</w:t>
      </w:r>
      <w:r>
        <w:fldChar w:fldCharType="end"/>
      </w:r>
    </w:p>
    <w:p w14:paraId="3DF13C74" w14:textId="13DF2BBE"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8.2.1.</w:t>
      </w:r>
      <w:r>
        <w:rPr>
          <w:rFonts w:eastAsiaTheme="minorEastAsia"/>
          <w:noProof/>
          <w:color w:val="auto"/>
          <w:kern w:val="2"/>
          <w:sz w:val="24"/>
          <w:szCs w:val="24"/>
          <w:lang w:val="sv-SE" w:eastAsia="sv-SE"/>
          <w14:ligatures w14:val="standardContextual"/>
        </w:rPr>
        <w:tab/>
      </w:r>
      <w:r w:rsidRPr="006967BA">
        <w:rPr>
          <w:rFonts w:eastAsia="Malgun Gothic"/>
          <w:noProof/>
          <w:lang w:eastAsia="ko-KR"/>
        </w:rPr>
        <w:t>TBB Usage analysis</w:t>
      </w:r>
      <w:r>
        <w:rPr>
          <w:noProof/>
        </w:rPr>
        <w:tab/>
      </w:r>
      <w:r>
        <w:rPr>
          <w:noProof/>
        </w:rPr>
        <w:fldChar w:fldCharType="begin"/>
      </w:r>
      <w:r>
        <w:rPr>
          <w:noProof/>
        </w:rPr>
        <w:instrText xml:space="preserve"> PAGEREF _Toc222477586 \h </w:instrText>
      </w:r>
      <w:r>
        <w:rPr>
          <w:noProof/>
        </w:rPr>
      </w:r>
      <w:r>
        <w:rPr>
          <w:noProof/>
        </w:rPr>
        <w:fldChar w:fldCharType="separate"/>
      </w:r>
      <w:r>
        <w:rPr>
          <w:noProof/>
        </w:rPr>
        <w:t>51</w:t>
      </w:r>
      <w:r>
        <w:rPr>
          <w:noProof/>
        </w:rPr>
        <w:fldChar w:fldCharType="end"/>
      </w:r>
    </w:p>
    <w:p w14:paraId="6AA90894" w14:textId="07A03EA9"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8.2.2.</w:t>
      </w:r>
      <w:r>
        <w:rPr>
          <w:rFonts w:eastAsiaTheme="minorEastAsia"/>
          <w:noProof/>
          <w:color w:val="auto"/>
          <w:kern w:val="2"/>
          <w:sz w:val="24"/>
          <w:szCs w:val="24"/>
          <w:lang w:val="sv-SE" w:eastAsia="sv-SE"/>
          <w14:ligatures w14:val="standardContextual"/>
        </w:rPr>
        <w:tab/>
      </w:r>
      <w:r>
        <w:rPr>
          <w:noProof/>
        </w:rPr>
        <w:t>R</w:t>
      </w:r>
      <w:r w:rsidRPr="006967BA">
        <w:rPr>
          <w:rFonts w:eastAsia="Malgun Gothic"/>
          <w:noProof/>
          <w:lang w:eastAsia="ko-KR"/>
        </w:rPr>
        <w:t>ole of authorities</w:t>
      </w:r>
      <w:r>
        <w:rPr>
          <w:noProof/>
        </w:rPr>
        <w:tab/>
      </w:r>
      <w:r>
        <w:rPr>
          <w:noProof/>
        </w:rPr>
        <w:fldChar w:fldCharType="begin"/>
      </w:r>
      <w:r>
        <w:rPr>
          <w:noProof/>
        </w:rPr>
        <w:instrText xml:space="preserve"> PAGEREF _Toc222477587 \h </w:instrText>
      </w:r>
      <w:r>
        <w:rPr>
          <w:noProof/>
        </w:rPr>
      </w:r>
      <w:r>
        <w:rPr>
          <w:noProof/>
        </w:rPr>
        <w:fldChar w:fldCharType="separate"/>
      </w:r>
      <w:r>
        <w:rPr>
          <w:noProof/>
        </w:rPr>
        <w:t>51</w:t>
      </w:r>
      <w:r>
        <w:rPr>
          <w:noProof/>
        </w:rPr>
        <w:fldChar w:fldCharType="end"/>
      </w:r>
    </w:p>
    <w:p w14:paraId="71BAF8D1" w14:textId="26F535A8"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8.2.3.</w:t>
      </w:r>
      <w:r>
        <w:rPr>
          <w:rFonts w:eastAsiaTheme="minorEastAsia"/>
          <w:noProof/>
          <w:color w:val="auto"/>
          <w:kern w:val="2"/>
          <w:sz w:val="24"/>
          <w:szCs w:val="24"/>
          <w:lang w:val="sv-SE" w:eastAsia="sv-SE"/>
          <w14:ligatures w14:val="standardContextual"/>
        </w:rPr>
        <w:tab/>
      </w:r>
      <w:r w:rsidRPr="006967BA">
        <w:rPr>
          <w:rFonts w:eastAsia="Malgun Gothic"/>
          <w:noProof/>
          <w:lang w:eastAsia="ko-KR"/>
        </w:rPr>
        <w:t>operator</w:t>
      </w:r>
      <w:r>
        <w:rPr>
          <w:noProof/>
        </w:rPr>
        <w:tab/>
      </w:r>
      <w:r>
        <w:rPr>
          <w:noProof/>
        </w:rPr>
        <w:fldChar w:fldCharType="begin"/>
      </w:r>
      <w:r>
        <w:rPr>
          <w:noProof/>
        </w:rPr>
        <w:instrText xml:space="preserve"> PAGEREF _Toc222477588 \h </w:instrText>
      </w:r>
      <w:r>
        <w:rPr>
          <w:noProof/>
        </w:rPr>
      </w:r>
      <w:r>
        <w:rPr>
          <w:noProof/>
        </w:rPr>
        <w:fldChar w:fldCharType="separate"/>
      </w:r>
      <w:r>
        <w:rPr>
          <w:noProof/>
        </w:rPr>
        <w:t>51</w:t>
      </w:r>
      <w:r>
        <w:rPr>
          <w:noProof/>
        </w:rPr>
        <w:fldChar w:fldCharType="end"/>
      </w:r>
    </w:p>
    <w:p w14:paraId="2CE86F13" w14:textId="41150689"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8.2.4.</w:t>
      </w:r>
      <w:r>
        <w:rPr>
          <w:rFonts w:eastAsiaTheme="minorEastAsia"/>
          <w:noProof/>
          <w:color w:val="auto"/>
          <w:kern w:val="2"/>
          <w:sz w:val="24"/>
          <w:szCs w:val="24"/>
          <w:lang w:val="sv-SE" w:eastAsia="sv-SE"/>
          <w14:ligatures w14:val="standardContextual"/>
        </w:rPr>
        <w:tab/>
      </w:r>
      <w:r w:rsidRPr="006967BA">
        <w:rPr>
          <w:rFonts w:eastAsia="Malgun Gothic"/>
          <w:noProof/>
          <w:lang w:eastAsia="ko-KR"/>
        </w:rPr>
        <w:t>protection and security</w:t>
      </w:r>
      <w:r>
        <w:rPr>
          <w:noProof/>
        </w:rPr>
        <w:tab/>
      </w:r>
      <w:r>
        <w:rPr>
          <w:noProof/>
        </w:rPr>
        <w:fldChar w:fldCharType="begin"/>
      </w:r>
      <w:r>
        <w:rPr>
          <w:noProof/>
        </w:rPr>
        <w:instrText xml:space="preserve"> PAGEREF _Toc222477589 \h </w:instrText>
      </w:r>
      <w:r>
        <w:rPr>
          <w:noProof/>
        </w:rPr>
      </w:r>
      <w:r>
        <w:rPr>
          <w:noProof/>
        </w:rPr>
        <w:fldChar w:fldCharType="separate"/>
      </w:r>
      <w:r>
        <w:rPr>
          <w:noProof/>
        </w:rPr>
        <w:t>51</w:t>
      </w:r>
      <w:r>
        <w:rPr>
          <w:noProof/>
        </w:rPr>
        <w:fldChar w:fldCharType="end"/>
      </w:r>
    </w:p>
    <w:p w14:paraId="6BF9FD32" w14:textId="04B9986A"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8.2.5.</w:t>
      </w:r>
      <w:r>
        <w:rPr>
          <w:rFonts w:eastAsiaTheme="minorEastAsia"/>
          <w:noProof/>
          <w:color w:val="auto"/>
          <w:kern w:val="2"/>
          <w:sz w:val="24"/>
          <w:szCs w:val="24"/>
          <w:lang w:val="sv-SE" w:eastAsia="sv-SE"/>
          <w14:ligatures w14:val="standardContextual"/>
        </w:rPr>
        <w:tab/>
      </w:r>
      <w:r w:rsidRPr="006967BA">
        <w:rPr>
          <w:rFonts w:eastAsia="Malgun Gothic"/>
          <w:noProof/>
          <w:lang w:eastAsia="ko-KR"/>
        </w:rPr>
        <w:t>failure warning and indication</w:t>
      </w:r>
      <w:r>
        <w:rPr>
          <w:noProof/>
        </w:rPr>
        <w:tab/>
      </w:r>
      <w:r>
        <w:rPr>
          <w:noProof/>
        </w:rPr>
        <w:fldChar w:fldCharType="begin"/>
      </w:r>
      <w:r>
        <w:rPr>
          <w:noProof/>
        </w:rPr>
        <w:instrText xml:space="preserve"> PAGEREF _Toc222477590 \h </w:instrText>
      </w:r>
      <w:r>
        <w:rPr>
          <w:noProof/>
        </w:rPr>
      </w:r>
      <w:r>
        <w:rPr>
          <w:noProof/>
        </w:rPr>
        <w:fldChar w:fldCharType="separate"/>
      </w:r>
      <w:r>
        <w:rPr>
          <w:noProof/>
        </w:rPr>
        <w:t>51</w:t>
      </w:r>
      <w:r>
        <w:rPr>
          <w:noProof/>
        </w:rPr>
        <w:fldChar w:fldCharType="end"/>
      </w:r>
    </w:p>
    <w:p w14:paraId="70736A70" w14:textId="570D3DEC"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8.2.6.</w:t>
      </w:r>
      <w:r>
        <w:rPr>
          <w:rFonts w:eastAsiaTheme="minorEastAsia"/>
          <w:noProof/>
          <w:color w:val="auto"/>
          <w:kern w:val="2"/>
          <w:sz w:val="24"/>
          <w:szCs w:val="24"/>
          <w:lang w:val="sv-SE" w:eastAsia="sv-SE"/>
          <w14:ligatures w14:val="standardContextual"/>
        </w:rPr>
        <w:tab/>
      </w:r>
      <w:r w:rsidRPr="006967BA">
        <w:rPr>
          <w:rFonts w:eastAsia="Malgun Gothic"/>
          <w:noProof/>
          <w:lang w:eastAsia="ko-KR"/>
        </w:rPr>
        <w:t>Software Upgrades</w:t>
      </w:r>
      <w:r>
        <w:rPr>
          <w:noProof/>
        </w:rPr>
        <w:tab/>
      </w:r>
      <w:r>
        <w:rPr>
          <w:noProof/>
        </w:rPr>
        <w:fldChar w:fldCharType="begin"/>
      </w:r>
      <w:r>
        <w:rPr>
          <w:noProof/>
        </w:rPr>
        <w:instrText xml:space="preserve"> PAGEREF _Toc222477591 \h </w:instrText>
      </w:r>
      <w:r>
        <w:rPr>
          <w:noProof/>
        </w:rPr>
      </w:r>
      <w:r>
        <w:rPr>
          <w:noProof/>
        </w:rPr>
        <w:fldChar w:fldCharType="separate"/>
      </w:r>
      <w:r>
        <w:rPr>
          <w:noProof/>
        </w:rPr>
        <w:t>51</w:t>
      </w:r>
      <w:r>
        <w:rPr>
          <w:noProof/>
        </w:rPr>
        <w:fldChar w:fldCharType="end"/>
      </w:r>
    </w:p>
    <w:p w14:paraId="16C72D85" w14:textId="48D99B12"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8.2.7.</w:t>
      </w:r>
      <w:r>
        <w:rPr>
          <w:rFonts w:eastAsiaTheme="minorEastAsia"/>
          <w:noProof/>
          <w:color w:val="auto"/>
          <w:kern w:val="2"/>
          <w:sz w:val="24"/>
          <w:szCs w:val="24"/>
          <w:lang w:val="sv-SE" w:eastAsia="sv-SE"/>
          <w14:ligatures w14:val="standardContextual"/>
        </w:rPr>
        <w:tab/>
      </w:r>
      <w:r w:rsidRPr="006967BA">
        <w:rPr>
          <w:rFonts w:eastAsia="Malgun Gothic"/>
          <w:noProof/>
          <w:lang w:eastAsia="ko-KR"/>
        </w:rPr>
        <w:t>Hardware Replacements</w:t>
      </w:r>
      <w:r>
        <w:rPr>
          <w:noProof/>
        </w:rPr>
        <w:tab/>
      </w:r>
      <w:r>
        <w:rPr>
          <w:noProof/>
        </w:rPr>
        <w:fldChar w:fldCharType="begin"/>
      </w:r>
      <w:r>
        <w:rPr>
          <w:noProof/>
        </w:rPr>
        <w:instrText xml:space="preserve"> PAGEREF _Toc222477592 \h </w:instrText>
      </w:r>
      <w:r>
        <w:rPr>
          <w:noProof/>
        </w:rPr>
      </w:r>
      <w:r>
        <w:rPr>
          <w:noProof/>
        </w:rPr>
        <w:fldChar w:fldCharType="separate"/>
      </w:r>
      <w:r>
        <w:rPr>
          <w:noProof/>
        </w:rPr>
        <w:t>52</w:t>
      </w:r>
      <w:r>
        <w:rPr>
          <w:noProof/>
        </w:rPr>
        <w:fldChar w:fldCharType="end"/>
      </w:r>
    </w:p>
    <w:p w14:paraId="722A1145" w14:textId="3E34A583"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8.2.8.</w:t>
      </w:r>
      <w:r>
        <w:rPr>
          <w:rFonts w:eastAsiaTheme="minorEastAsia"/>
          <w:noProof/>
          <w:color w:val="auto"/>
          <w:kern w:val="2"/>
          <w:sz w:val="24"/>
          <w:szCs w:val="24"/>
          <w:lang w:val="sv-SE" w:eastAsia="sv-SE"/>
          <w14:ligatures w14:val="standardContextual"/>
        </w:rPr>
        <w:tab/>
      </w:r>
      <w:r w:rsidRPr="006967BA">
        <w:rPr>
          <w:rFonts w:eastAsia="Malgun Gothic"/>
          <w:noProof/>
          <w:lang w:eastAsia="ko-KR"/>
        </w:rPr>
        <w:t>Certificate Maintenance</w:t>
      </w:r>
      <w:r>
        <w:rPr>
          <w:noProof/>
        </w:rPr>
        <w:tab/>
      </w:r>
      <w:r>
        <w:rPr>
          <w:noProof/>
        </w:rPr>
        <w:fldChar w:fldCharType="begin"/>
      </w:r>
      <w:r>
        <w:rPr>
          <w:noProof/>
        </w:rPr>
        <w:instrText xml:space="preserve"> PAGEREF _Toc222477593 \h </w:instrText>
      </w:r>
      <w:r>
        <w:rPr>
          <w:noProof/>
        </w:rPr>
      </w:r>
      <w:r>
        <w:rPr>
          <w:noProof/>
        </w:rPr>
        <w:fldChar w:fldCharType="separate"/>
      </w:r>
      <w:r>
        <w:rPr>
          <w:noProof/>
        </w:rPr>
        <w:t>52</w:t>
      </w:r>
      <w:r>
        <w:rPr>
          <w:noProof/>
        </w:rPr>
        <w:fldChar w:fldCharType="end"/>
      </w:r>
    </w:p>
    <w:p w14:paraId="52E5689F" w14:textId="1A40F364"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rFonts w:eastAsia="Malgun Gothic"/>
          <w:noProof/>
          <w:lang w:eastAsia="ko-KR"/>
        </w:rPr>
        <w:t>8.2.9.</w:t>
      </w:r>
      <w:r>
        <w:rPr>
          <w:rFonts w:eastAsiaTheme="minorEastAsia"/>
          <w:noProof/>
          <w:color w:val="auto"/>
          <w:kern w:val="2"/>
          <w:sz w:val="24"/>
          <w:szCs w:val="24"/>
          <w:lang w:val="sv-SE" w:eastAsia="sv-SE"/>
          <w14:ligatures w14:val="standardContextual"/>
        </w:rPr>
        <w:tab/>
      </w:r>
      <w:r w:rsidRPr="006967BA">
        <w:rPr>
          <w:rFonts w:eastAsia="Malgun Gothic"/>
          <w:noProof/>
          <w:lang w:eastAsia="ko-KR"/>
        </w:rPr>
        <w:t>Compliance regression testing</w:t>
      </w:r>
      <w:r>
        <w:rPr>
          <w:noProof/>
        </w:rPr>
        <w:tab/>
      </w:r>
      <w:r>
        <w:rPr>
          <w:noProof/>
        </w:rPr>
        <w:fldChar w:fldCharType="begin"/>
      </w:r>
      <w:r>
        <w:rPr>
          <w:noProof/>
        </w:rPr>
        <w:instrText xml:space="preserve"> PAGEREF _Toc222477594 \h </w:instrText>
      </w:r>
      <w:r>
        <w:rPr>
          <w:noProof/>
        </w:rPr>
      </w:r>
      <w:r>
        <w:rPr>
          <w:noProof/>
        </w:rPr>
        <w:fldChar w:fldCharType="separate"/>
      </w:r>
      <w:r>
        <w:rPr>
          <w:noProof/>
        </w:rPr>
        <w:t>53</w:t>
      </w:r>
      <w:r>
        <w:rPr>
          <w:noProof/>
        </w:rPr>
        <w:fldChar w:fldCharType="end"/>
      </w:r>
    </w:p>
    <w:p w14:paraId="45EB6C9C" w14:textId="708B2C9F" w:rsidR="00B9608B" w:rsidRDefault="00B9608B">
      <w:pPr>
        <w:pStyle w:val="TOC2"/>
        <w:rPr>
          <w:rFonts w:eastAsiaTheme="minorEastAsia"/>
          <w:color w:val="auto"/>
          <w:kern w:val="2"/>
          <w:sz w:val="24"/>
          <w:szCs w:val="24"/>
          <w:lang w:val="sv-SE" w:eastAsia="sv-SE"/>
          <w14:ligatures w14:val="standardContextual"/>
        </w:rPr>
      </w:pPr>
      <w:r w:rsidRPr="006967BA">
        <w:t>8.3.</w:t>
      </w:r>
      <w:r>
        <w:rPr>
          <w:rFonts w:eastAsiaTheme="minorEastAsia"/>
          <w:color w:val="auto"/>
          <w:kern w:val="2"/>
          <w:sz w:val="24"/>
          <w:szCs w:val="24"/>
          <w:lang w:val="sv-SE" w:eastAsia="sv-SE"/>
          <w14:ligatures w14:val="standardContextual"/>
        </w:rPr>
        <w:tab/>
      </w:r>
      <w:r>
        <w:t>Implementation and maintenance</w:t>
      </w:r>
      <w:r>
        <w:tab/>
      </w:r>
      <w:r>
        <w:fldChar w:fldCharType="begin"/>
      </w:r>
      <w:r>
        <w:instrText xml:space="preserve"> PAGEREF _Toc222477595 \h </w:instrText>
      </w:r>
      <w:r>
        <w:fldChar w:fldCharType="separate"/>
      </w:r>
      <w:r>
        <w:t>53</w:t>
      </w:r>
      <w:r>
        <w:fldChar w:fldCharType="end"/>
      </w:r>
    </w:p>
    <w:p w14:paraId="73B27622" w14:textId="5EC012D2"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8.3.1.</w:t>
      </w:r>
      <w:r>
        <w:rPr>
          <w:rFonts w:eastAsiaTheme="minorEastAsia"/>
          <w:noProof/>
          <w:color w:val="auto"/>
          <w:kern w:val="2"/>
          <w:sz w:val="24"/>
          <w:szCs w:val="24"/>
          <w:lang w:val="sv-SE" w:eastAsia="sv-SE"/>
          <w14:ligatures w14:val="standardContextual"/>
        </w:rPr>
        <w:tab/>
      </w:r>
      <w:r>
        <w:rPr>
          <w:noProof/>
        </w:rPr>
        <w:t>Role of authorities</w:t>
      </w:r>
      <w:r>
        <w:rPr>
          <w:noProof/>
        </w:rPr>
        <w:tab/>
      </w:r>
      <w:r>
        <w:rPr>
          <w:noProof/>
        </w:rPr>
        <w:fldChar w:fldCharType="begin"/>
      </w:r>
      <w:r>
        <w:rPr>
          <w:noProof/>
        </w:rPr>
        <w:instrText xml:space="preserve"> PAGEREF _Toc222477596 \h </w:instrText>
      </w:r>
      <w:r>
        <w:rPr>
          <w:noProof/>
        </w:rPr>
      </w:r>
      <w:r>
        <w:rPr>
          <w:noProof/>
        </w:rPr>
        <w:fldChar w:fldCharType="separate"/>
      </w:r>
      <w:r>
        <w:rPr>
          <w:noProof/>
        </w:rPr>
        <w:t>53</w:t>
      </w:r>
      <w:r>
        <w:rPr>
          <w:noProof/>
        </w:rPr>
        <w:fldChar w:fldCharType="end"/>
      </w:r>
    </w:p>
    <w:p w14:paraId="206AF1E9" w14:textId="32D39D18"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8.3.2.</w:t>
      </w:r>
      <w:r>
        <w:rPr>
          <w:rFonts w:eastAsiaTheme="minorEastAsia"/>
          <w:noProof/>
          <w:color w:val="auto"/>
          <w:kern w:val="2"/>
          <w:sz w:val="24"/>
          <w:szCs w:val="24"/>
          <w:lang w:val="sv-SE" w:eastAsia="sv-SE"/>
          <w14:ligatures w14:val="standardContextual"/>
        </w:rPr>
        <w:tab/>
      </w:r>
      <w:r>
        <w:rPr>
          <w:noProof/>
        </w:rPr>
        <w:t>Operator</w:t>
      </w:r>
      <w:r>
        <w:rPr>
          <w:noProof/>
        </w:rPr>
        <w:tab/>
      </w:r>
      <w:r>
        <w:rPr>
          <w:noProof/>
        </w:rPr>
        <w:fldChar w:fldCharType="begin"/>
      </w:r>
      <w:r>
        <w:rPr>
          <w:noProof/>
        </w:rPr>
        <w:instrText xml:space="preserve"> PAGEREF _Toc222477597 \h </w:instrText>
      </w:r>
      <w:r>
        <w:rPr>
          <w:noProof/>
        </w:rPr>
      </w:r>
      <w:r>
        <w:rPr>
          <w:noProof/>
        </w:rPr>
        <w:fldChar w:fldCharType="separate"/>
      </w:r>
      <w:r>
        <w:rPr>
          <w:noProof/>
        </w:rPr>
        <w:t>53</w:t>
      </w:r>
      <w:r>
        <w:rPr>
          <w:noProof/>
        </w:rPr>
        <w:fldChar w:fldCharType="end"/>
      </w:r>
    </w:p>
    <w:p w14:paraId="41CF3F5A" w14:textId="2702CF87"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8.3.3.</w:t>
      </w:r>
      <w:r>
        <w:rPr>
          <w:rFonts w:eastAsiaTheme="minorEastAsia"/>
          <w:noProof/>
          <w:color w:val="auto"/>
          <w:kern w:val="2"/>
          <w:sz w:val="24"/>
          <w:szCs w:val="24"/>
          <w:lang w:val="sv-SE" w:eastAsia="sv-SE"/>
          <w14:ligatures w14:val="standardContextual"/>
        </w:rPr>
        <w:tab/>
      </w:r>
      <w:r>
        <w:rPr>
          <w:noProof/>
        </w:rPr>
        <w:t>Protection and security</w:t>
      </w:r>
      <w:r>
        <w:rPr>
          <w:noProof/>
        </w:rPr>
        <w:tab/>
      </w:r>
      <w:r>
        <w:rPr>
          <w:noProof/>
        </w:rPr>
        <w:fldChar w:fldCharType="begin"/>
      </w:r>
      <w:r>
        <w:rPr>
          <w:noProof/>
        </w:rPr>
        <w:instrText xml:space="preserve"> PAGEREF _Toc222477598 \h </w:instrText>
      </w:r>
      <w:r>
        <w:rPr>
          <w:noProof/>
        </w:rPr>
      </w:r>
      <w:r>
        <w:rPr>
          <w:noProof/>
        </w:rPr>
        <w:fldChar w:fldCharType="separate"/>
      </w:r>
      <w:r>
        <w:rPr>
          <w:noProof/>
        </w:rPr>
        <w:t>54</w:t>
      </w:r>
      <w:r>
        <w:rPr>
          <w:noProof/>
        </w:rPr>
        <w:fldChar w:fldCharType="end"/>
      </w:r>
    </w:p>
    <w:p w14:paraId="46BE3304" w14:textId="02B70BD9" w:rsidR="00B9608B" w:rsidRDefault="00B9608B">
      <w:pPr>
        <w:pStyle w:val="TOC3"/>
        <w:tabs>
          <w:tab w:val="left" w:pos="1134"/>
        </w:tabs>
        <w:rPr>
          <w:rFonts w:eastAsiaTheme="minorEastAsia"/>
          <w:noProof/>
          <w:color w:val="auto"/>
          <w:kern w:val="2"/>
          <w:sz w:val="24"/>
          <w:szCs w:val="24"/>
          <w:lang w:val="sv-SE" w:eastAsia="sv-SE"/>
          <w14:ligatures w14:val="standardContextual"/>
        </w:rPr>
      </w:pPr>
      <w:r w:rsidRPr="006967BA">
        <w:rPr>
          <w:noProof/>
        </w:rPr>
        <w:t>8.3.4.</w:t>
      </w:r>
      <w:r>
        <w:rPr>
          <w:rFonts w:eastAsiaTheme="minorEastAsia"/>
          <w:noProof/>
          <w:color w:val="auto"/>
          <w:kern w:val="2"/>
          <w:sz w:val="24"/>
          <w:szCs w:val="24"/>
          <w:lang w:val="sv-SE" w:eastAsia="sv-SE"/>
          <w14:ligatures w14:val="standardContextual"/>
        </w:rPr>
        <w:tab/>
      </w:r>
      <w:r>
        <w:rPr>
          <w:noProof/>
        </w:rPr>
        <w:t>Failure warning and indication</w:t>
      </w:r>
      <w:r>
        <w:rPr>
          <w:noProof/>
        </w:rPr>
        <w:tab/>
      </w:r>
      <w:r>
        <w:rPr>
          <w:noProof/>
        </w:rPr>
        <w:fldChar w:fldCharType="begin"/>
      </w:r>
      <w:r>
        <w:rPr>
          <w:noProof/>
        </w:rPr>
        <w:instrText xml:space="preserve"> PAGEREF _Toc222477599 \h </w:instrText>
      </w:r>
      <w:r>
        <w:rPr>
          <w:noProof/>
        </w:rPr>
      </w:r>
      <w:r>
        <w:rPr>
          <w:noProof/>
        </w:rPr>
        <w:fldChar w:fldCharType="separate"/>
      </w:r>
      <w:r>
        <w:rPr>
          <w:noProof/>
        </w:rPr>
        <w:t>54</w:t>
      </w:r>
      <w:r>
        <w:rPr>
          <w:noProof/>
        </w:rPr>
        <w:fldChar w:fldCharType="end"/>
      </w:r>
    </w:p>
    <w:p w14:paraId="3136D6C3" w14:textId="09B7F9B2" w:rsidR="00642025" w:rsidRPr="002100B2" w:rsidRDefault="000C2857" w:rsidP="00CB1D11">
      <w:pPr>
        <w:pStyle w:val="BodyText"/>
        <w:suppressAutoHyphens/>
      </w:pPr>
      <w:r w:rsidRPr="002100B2">
        <w:rPr>
          <w:rFonts w:eastAsia="Times New Roman" w:cs="Times New Roman"/>
          <w:b/>
          <w:color w:val="00558C" w:themeColor="accent1"/>
          <w:szCs w:val="20"/>
        </w:rPr>
        <w:fldChar w:fldCharType="end"/>
      </w:r>
    </w:p>
    <w:p w14:paraId="1FD9CC69" w14:textId="77777777" w:rsidR="00D15F11" w:rsidRPr="002100B2" w:rsidRDefault="00D15F11" w:rsidP="00CB1D11">
      <w:pPr>
        <w:pStyle w:val="ListofFigures"/>
        <w:suppressAutoHyphens/>
      </w:pPr>
      <w:r w:rsidRPr="002100B2">
        <w:t xml:space="preserve">List of Tables </w:t>
      </w:r>
    </w:p>
    <w:p w14:paraId="676BF537" w14:textId="2BDCEAEE" w:rsidR="00B9608B" w:rsidRDefault="000E0E0B">
      <w:pPr>
        <w:pStyle w:val="TableofFigures"/>
        <w:rPr>
          <w:rFonts w:eastAsiaTheme="minorEastAsia"/>
          <w:i w:val="0"/>
          <w:noProof/>
          <w:color w:val="auto"/>
          <w:kern w:val="2"/>
          <w:sz w:val="24"/>
          <w:szCs w:val="24"/>
          <w:lang w:val="sv-SE" w:eastAsia="sv-SE"/>
          <w14:ligatures w14:val="standardContextual"/>
        </w:rPr>
      </w:pPr>
      <w:r>
        <w:fldChar w:fldCharType="begin"/>
      </w:r>
      <w:r>
        <w:instrText xml:space="preserve"> TOC \t "Table caption" \c </w:instrText>
      </w:r>
      <w:r>
        <w:fldChar w:fldCharType="separate"/>
      </w:r>
      <w:r w:rsidR="00B9608B" w:rsidRPr="00EA5DD1">
        <w:rPr>
          <w:rFonts w:ascii="Calibri" w:hAnsi="Calibri"/>
          <w:noProof/>
          <w:lang w:eastAsia="ko-KR"/>
        </w:rPr>
        <w:t>Table 1</w:t>
      </w:r>
      <w:r w:rsidR="00B9608B">
        <w:rPr>
          <w:rFonts w:eastAsiaTheme="minorEastAsia"/>
          <w:i w:val="0"/>
          <w:noProof/>
          <w:color w:val="auto"/>
          <w:kern w:val="2"/>
          <w:sz w:val="24"/>
          <w:szCs w:val="24"/>
          <w:lang w:val="sv-SE" w:eastAsia="sv-SE"/>
          <w14:ligatures w14:val="standardContextual"/>
        </w:rPr>
        <w:tab/>
      </w:r>
      <w:r w:rsidR="00B9608B">
        <w:rPr>
          <w:noProof/>
          <w:lang w:eastAsia="ko-KR"/>
        </w:rPr>
        <w:t xml:space="preserve">Criteria and </w:t>
      </w:r>
      <w:r w:rsidR="00B9608B">
        <w:rPr>
          <w:noProof/>
        </w:rPr>
        <w:t>recommendations</w:t>
      </w:r>
      <w:r w:rsidR="00B9608B">
        <w:rPr>
          <w:noProof/>
          <w:lang w:eastAsia="ko-KR"/>
        </w:rPr>
        <w:t xml:space="preserve"> for selecting an appropriate VDES service distribution</w:t>
      </w:r>
      <w:r w:rsidR="00B9608B">
        <w:rPr>
          <w:noProof/>
        </w:rPr>
        <w:tab/>
      </w:r>
      <w:r w:rsidR="00B9608B">
        <w:rPr>
          <w:noProof/>
        </w:rPr>
        <w:fldChar w:fldCharType="begin"/>
      </w:r>
      <w:r w:rsidR="00B9608B">
        <w:rPr>
          <w:noProof/>
        </w:rPr>
        <w:instrText xml:space="preserve"> PAGEREF _Toc222477600 \h </w:instrText>
      </w:r>
      <w:r w:rsidR="00B9608B">
        <w:rPr>
          <w:noProof/>
        </w:rPr>
      </w:r>
      <w:r w:rsidR="00B9608B">
        <w:rPr>
          <w:noProof/>
        </w:rPr>
        <w:fldChar w:fldCharType="separate"/>
      </w:r>
      <w:r w:rsidR="00B9608B">
        <w:rPr>
          <w:noProof/>
        </w:rPr>
        <w:t>15</w:t>
      </w:r>
      <w:r w:rsidR="00B9608B">
        <w:rPr>
          <w:noProof/>
        </w:rPr>
        <w:fldChar w:fldCharType="end"/>
      </w:r>
    </w:p>
    <w:p w14:paraId="33AB35BE" w14:textId="4ED69186" w:rsidR="00B9608B" w:rsidRDefault="00B9608B">
      <w:pPr>
        <w:pStyle w:val="TableofFigures"/>
        <w:rPr>
          <w:rFonts w:eastAsiaTheme="minorEastAsia"/>
          <w:i w:val="0"/>
          <w:noProof/>
          <w:color w:val="auto"/>
          <w:kern w:val="2"/>
          <w:sz w:val="24"/>
          <w:szCs w:val="24"/>
          <w:lang w:val="sv-SE" w:eastAsia="sv-SE"/>
          <w14:ligatures w14:val="standardContextual"/>
        </w:rPr>
      </w:pPr>
      <w:r w:rsidRPr="00EA5DD1">
        <w:rPr>
          <w:rFonts w:ascii="Calibri" w:hAnsi="Calibri"/>
          <w:noProof/>
          <w:lang w:eastAsia="ko-KR"/>
        </w:rPr>
        <w:t>Table 2</w:t>
      </w:r>
      <w:r>
        <w:rPr>
          <w:rFonts w:eastAsiaTheme="minorEastAsia"/>
          <w:i w:val="0"/>
          <w:noProof/>
          <w:color w:val="auto"/>
          <w:kern w:val="2"/>
          <w:sz w:val="24"/>
          <w:szCs w:val="24"/>
          <w:lang w:val="sv-SE" w:eastAsia="sv-SE"/>
          <w14:ligatures w14:val="standardContextual"/>
        </w:rPr>
        <w:tab/>
      </w:r>
      <w:r>
        <w:rPr>
          <w:noProof/>
          <w:lang w:eastAsia="ko-KR"/>
        </w:rPr>
        <w:t>Category classification of the whole VDES Service</w:t>
      </w:r>
      <w:r>
        <w:rPr>
          <w:noProof/>
        </w:rPr>
        <w:tab/>
      </w:r>
      <w:r>
        <w:rPr>
          <w:noProof/>
        </w:rPr>
        <w:fldChar w:fldCharType="begin"/>
      </w:r>
      <w:r>
        <w:rPr>
          <w:noProof/>
        </w:rPr>
        <w:instrText xml:space="preserve"> PAGEREF _Toc222477601 \h </w:instrText>
      </w:r>
      <w:r>
        <w:rPr>
          <w:noProof/>
        </w:rPr>
      </w:r>
      <w:r>
        <w:rPr>
          <w:noProof/>
        </w:rPr>
        <w:fldChar w:fldCharType="separate"/>
      </w:r>
      <w:r>
        <w:rPr>
          <w:noProof/>
        </w:rPr>
        <w:t>18</w:t>
      </w:r>
      <w:r>
        <w:rPr>
          <w:noProof/>
        </w:rPr>
        <w:fldChar w:fldCharType="end"/>
      </w:r>
    </w:p>
    <w:p w14:paraId="4A39900A" w14:textId="5A03D710" w:rsidR="00B9608B" w:rsidRDefault="00B9608B">
      <w:pPr>
        <w:pStyle w:val="TableofFigures"/>
        <w:rPr>
          <w:rFonts w:eastAsiaTheme="minorEastAsia"/>
          <w:i w:val="0"/>
          <w:noProof/>
          <w:color w:val="auto"/>
          <w:kern w:val="2"/>
          <w:sz w:val="24"/>
          <w:szCs w:val="24"/>
          <w:lang w:val="sv-SE" w:eastAsia="sv-SE"/>
          <w14:ligatures w14:val="standardContextual"/>
        </w:rPr>
      </w:pPr>
      <w:r w:rsidRPr="00EA5DD1">
        <w:rPr>
          <w:rFonts w:ascii="Calibri" w:hAnsi="Calibri"/>
          <w:noProof/>
          <w:lang w:eastAsia="ko-KR"/>
        </w:rPr>
        <w:t>Table 3</w:t>
      </w:r>
      <w:r>
        <w:rPr>
          <w:rFonts w:eastAsiaTheme="minorEastAsia"/>
          <w:i w:val="0"/>
          <w:noProof/>
          <w:color w:val="auto"/>
          <w:kern w:val="2"/>
          <w:sz w:val="24"/>
          <w:szCs w:val="24"/>
          <w:lang w:val="sv-SE" w:eastAsia="sv-SE"/>
          <w14:ligatures w14:val="standardContextual"/>
        </w:rPr>
        <w:tab/>
      </w:r>
      <w:r>
        <w:rPr>
          <w:noProof/>
          <w:lang w:eastAsia="ko-KR"/>
        </w:rPr>
        <w:t>VDES Frequencies and Channel Modes</w:t>
      </w:r>
      <w:r>
        <w:rPr>
          <w:noProof/>
        </w:rPr>
        <w:tab/>
      </w:r>
      <w:r>
        <w:rPr>
          <w:noProof/>
        </w:rPr>
        <w:fldChar w:fldCharType="begin"/>
      </w:r>
      <w:r>
        <w:rPr>
          <w:noProof/>
        </w:rPr>
        <w:instrText xml:space="preserve"> PAGEREF _Toc222477602 \h </w:instrText>
      </w:r>
      <w:r>
        <w:rPr>
          <w:noProof/>
        </w:rPr>
      </w:r>
      <w:r>
        <w:rPr>
          <w:noProof/>
        </w:rPr>
        <w:fldChar w:fldCharType="separate"/>
      </w:r>
      <w:r>
        <w:rPr>
          <w:noProof/>
        </w:rPr>
        <w:t>32</w:t>
      </w:r>
      <w:r>
        <w:rPr>
          <w:noProof/>
        </w:rPr>
        <w:fldChar w:fldCharType="end"/>
      </w:r>
    </w:p>
    <w:p w14:paraId="1D57BD8E" w14:textId="1F7222B6" w:rsidR="00B9608B" w:rsidRDefault="00B9608B">
      <w:pPr>
        <w:pStyle w:val="TableofFigures"/>
        <w:rPr>
          <w:rFonts w:eastAsiaTheme="minorEastAsia"/>
          <w:i w:val="0"/>
          <w:noProof/>
          <w:color w:val="auto"/>
          <w:kern w:val="2"/>
          <w:sz w:val="24"/>
          <w:szCs w:val="24"/>
          <w:lang w:val="sv-SE" w:eastAsia="sv-SE"/>
          <w14:ligatures w14:val="standardContextual"/>
        </w:rPr>
      </w:pPr>
      <w:r w:rsidRPr="00EA5DD1">
        <w:rPr>
          <w:rFonts w:ascii="Calibri" w:hAnsi="Calibri"/>
          <w:noProof/>
        </w:rPr>
        <w:t>Table 4</w:t>
      </w:r>
      <w:r>
        <w:rPr>
          <w:rFonts w:eastAsiaTheme="minorEastAsia"/>
          <w:i w:val="0"/>
          <w:noProof/>
          <w:color w:val="auto"/>
          <w:kern w:val="2"/>
          <w:sz w:val="24"/>
          <w:szCs w:val="24"/>
          <w:lang w:val="sv-SE" w:eastAsia="sv-SE"/>
          <w14:ligatures w14:val="standardContextual"/>
        </w:rPr>
        <w:tab/>
      </w:r>
      <w:r>
        <w:rPr>
          <w:noProof/>
        </w:rPr>
        <w:t>Recommended classification framework</w:t>
      </w:r>
      <w:r>
        <w:rPr>
          <w:noProof/>
        </w:rPr>
        <w:tab/>
      </w:r>
      <w:r>
        <w:rPr>
          <w:noProof/>
        </w:rPr>
        <w:fldChar w:fldCharType="begin"/>
      </w:r>
      <w:r>
        <w:rPr>
          <w:noProof/>
        </w:rPr>
        <w:instrText xml:space="preserve"> PAGEREF _Toc222477603 \h </w:instrText>
      </w:r>
      <w:r>
        <w:rPr>
          <w:noProof/>
        </w:rPr>
      </w:r>
      <w:r>
        <w:rPr>
          <w:noProof/>
        </w:rPr>
        <w:fldChar w:fldCharType="separate"/>
      </w:r>
      <w:r>
        <w:rPr>
          <w:noProof/>
        </w:rPr>
        <w:t>38</w:t>
      </w:r>
      <w:r>
        <w:rPr>
          <w:noProof/>
        </w:rPr>
        <w:fldChar w:fldCharType="end"/>
      </w:r>
    </w:p>
    <w:p w14:paraId="4A0FB5F8" w14:textId="3D12F4D3" w:rsidR="00B9608B" w:rsidRDefault="00B9608B">
      <w:pPr>
        <w:pStyle w:val="TableofFigures"/>
        <w:rPr>
          <w:rFonts w:eastAsiaTheme="minorEastAsia"/>
          <w:i w:val="0"/>
          <w:noProof/>
          <w:color w:val="auto"/>
          <w:kern w:val="2"/>
          <w:sz w:val="24"/>
          <w:szCs w:val="24"/>
          <w:lang w:val="sv-SE" w:eastAsia="sv-SE"/>
          <w14:ligatures w14:val="standardContextual"/>
        </w:rPr>
      </w:pPr>
      <w:r w:rsidRPr="00EA5DD1">
        <w:rPr>
          <w:rFonts w:ascii="Calibri" w:hAnsi="Calibri"/>
          <w:noProof/>
          <w:lang w:eastAsia="ko-KR"/>
        </w:rPr>
        <w:t>Table 5</w:t>
      </w:r>
      <w:r>
        <w:rPr>
          <w:rFonts w:eastAsiaTheme="minorEastAsia"/>
          <w:i w:val="0"/>
          <w:noProof/>
          <w:color w:val="auto"/>
          <w:kern w:val="2"/>
          <w:sz w:val="24"/>
          <w:szCs w:val="24"/>
          <w:lang w:val="sv-SE" w:eastAsia="sv-SE"/>
          <w14:ligatures w14:val="standardContextual"/>
        </w:rPr>
        <w:tab/>
      </w:r>
      <w:r>
        <w:rPr>
          <w:noProof/>
          <w:lang w:eastAsia="ko-KR"/>
        </w:rPr>
        <w:t>IALA AIS FATDMA reservation scheme</w:t>
      </w:r>
      <w:r>
        <w:rPr>
          <w:noProof/>
        </w:rPr>
        <w:tab/>
      </w:r>
      <w:r>
        <w:rPr>
          <w:noProof/>
        </w:rPr>
        <w:fldChar w:fldCharType="begin"/>
      </w:r>
      <w:r>
        <w:rPr>
          <w:noProof/>
        </w:rPr>
        <w:instrText xml:space="preserve"> PAGEREF _Toc222477604 \h </w:instrText>
      </w:r>
      <w:r>
        <w:rPr>
          <w:noProof/>
        </w:rPr>
      </w:r>
      <w:r>
        <w:rPr>
          <w:noProof/>
        </w:rPr>
        <w:fldChar w:fldCharType="separate"/>
      </w:r>
      <w:r>
        <w:rPr>
          <w:noProof/>
        </w:rPr>
        <w:t>42</w:t>
      </w:r>
      <w:r>
        <w:rPr>
          <w:noProof/>
        </w:rPr>
        <w:fldChar w:fldCharType="end"/>
      </w:r>
    </w:p>
    <w:p w14:paraId="57C4CC93" w14:textId="135ED0F7" w:rsidR="00B9608B" w:rsidRDefault="00B9608B">
      <w:pPr>
        <w:pStyle w:val="TableofFigures"/>
        <w:rPr>
          <w:rFonts w:eastAsiaTheme="minorEastAsia"/>
          <w:i w:val="0"/>
          <w:noProof/>
          <w:color w:val="auto"/>
          <w:kern w:val="2"/>
          <w:sz w:val="24"/>
          <w:szCs w:val="24"/>
          <w:lang w:val="sv-SE" w:eastAsia="sv-SE"/>
          <w14:ligatures w14:val="standardContextual"/>
        </w:rPr>
      </w:pPr>
      <w:r w:rsidRPr="00EA5DD1">
        <w:rPr>
          <w:rFonts w:ascii="Calibri" w:hAnsi="Calibri"/>
          <w:noProof/>
        </w:rPr>
        <w:t>Table 6</w:t>
      </w:r>
      <w:r>
        <w:rPr>
          <w:rFonts w:eastAsiaTheme="minorEastAsia"/>
          <w:i w:val="0"/>
          <w:noProof/>
          <w:color w:val="auto"/>
          <w:kern w:val="2"/>
          <w:sz w:val="24"/>
          <w:szCs w:val="24"/>
          <w:lang w:val="sv-SE" w:eastAsia="sv-SE"/>
          <w14:ligatures w14:val="standardContextual"/>
        </w:rPr>
        <w:tab/>
      </w:r>
      <w:r>
        <w:rPr>
          <w:noProof/>
        </w:rPr>
        <w:t>Example of table with row headers</w:t>
      </w:r>
      <w:r>
        <w:rPr>
          <w:noProof/>
        </w:rPr>
        <w:tab/>
      </w:r>
      <w:r>
        <w:rPr>
          <w:noProof/>
        </w:rPr>
        <w:fldChar w:fldCharType="begin"/>
      </w:r>
      <w:r>
        <w:rPr>
          <w:noProof/>
        </w:rPr>
        <w:instrText xml:space="preserve"> PAGEREF _Toc222477605 \h </w:instrText>
      </w:r>
      <w:r>
        <w:rPr>
          <w:noProof/>
        </w:rPr>
      </w:r>
      <w:r>
        <w:rPr>
          <w:noProof/>
        </w:rPr>
        <w:fldChar w:fldCharType="separate"/>
      </w:r>
      <w:r>
        <w:rPr>
          <w:noProof/>
        </w:rPr>
        <w:t>65</w:t>
      </w:r>
      <w:r>
        <w:rPr>
          <w:noProof/>
        </w:rPr>
        <w:fldChar w:fldCharType="end"/>
      </w:r>
    </w:p>
    <w:p w14:paraId="33E9094E" w14:textId="421050C5" w:rsidR="00B9608B" w:rsidRDefault="00B9608B">
      <w:pPr>
        <w:pStyle w:val="TableofFigures"/>
        <w:rPr>
          <w:rFonts w:eastAsiaTheme="minorEastAsia"/>
          <w:i w:val="0"/>
          <w:noProof/>
          <w:color w:val="auto"/>
          <w:kern w:val="2"/>
          <w:sz w:val="24"/>
          <w:szCs w:val="24"/>
          <w:lang w:val="sv-SE" w:eastAsia="sv-SE"/>
          <w14:ligatures w14:val="standardContextual"/>
        </w:rPr>
      </w:pPr>
      <w:r w:rsidRPr="00EA5DD1">
        <w:rPr>
          <w:rFonts w:ascii="Calibri" w:hAnsi="Calibri"/>
          <w:noProof/>
        </w:rPr>
        <w:t>Table 7</w:t>
      </w:r>
      <w:r>
        <w:rPr>
          <w:rFonts w:eastAsiaTheme="minorEastAsia"/>
          <w:i w:val="0"/>
          <w:noProof/>
          <w:color w:val="auto"/>
          <w:kern w:val="2"/>
          <w:sz w:val="24"/>
          <w:szCs w:val="24"/>
          <w:lang w:val="sv-SE" w:eastAsia="sv-SE"/>
          <w14:ligatures w14:val="standardContextual"/>
        </w:rPr>
        <w:tab/>
      </w:r>
      <w:r>
        <w:rPr>
          <w:noProof/>
        </w:rPr>
        <w:t>Example of table with column headers</w:t>
      </w:r>
      <w:r>
        <w:rPr>
          <w:noProof/>
        </w:rPr>
        <w:tab/>
      </w:r>
      <w:r>
        <w:rPr>
          <w:noProof/>
        </w:rPr>
        <w:fldChar w:fldCharType="begin"/>
      </w:r>
      <w:r>
        <w:rPr>
          <w:noProof/>
        </w:rPr>
        <w:instrText xml:space="preserve"> PAGEREF _Toc222477606 \h </w:instrText>
      </w:r>
      <w:r>
        <w:rPr>
          <w:noProof/>
        </w:rPr>
      </w:r>
      <w:r>
        <w:rPr>
          <w:noProof/>
        </w:rPr>
        <w:fldChar w:fldCharType="separate"/>
      </w:r>
      <w:r>
        <w:rPr>
          <w:noProof/>
        </w:rPr>
        <w:t>65</w:t>
      </w:r>
      <w:r>
        <w:rPr>
          <w:noProof/>
        </w:rPr>
        <w:fldChar w:fldCharType="end"/>
      </w:r>
    </w:p>
    <w:p w14:paraId="0BE26372" w14:textId="0E16D061" w:rsidR="00161325" w:rsidRPr="002100B2" w:rsidRDefault="000E0E0B" w:rsidP="00CB1D11">
      <w:pPr>
        <w:pStyle w:val="BodyText"/>
        <w:suppressAutoHyphens/>
      </w:pPr>
      <w:r>
        <w:fldChar w:fldCharType="end"/>
      </w:r>
    </w:p>
    <w:p w14:paraId="070DC63A" w14:textId="77777777" w:rsidR="00994D97" w:rsidRPr="002100B2" w:rsidRDefault="00994D97" w:rsidP="00CB1D11">
      <w:pPr>
        <w:pStyle w:val="ListofFigures"/>
        <w:suppressAutoHyphens/>
      </w:pPr>
      <w:r w:rsidRPr="002100B2">
        <w:t>List of Figures</w:t>
      </w:r>
    </w:p>
    <w:p w14:paraId="64DE6AC1" w14:textId="4251D1D1" w:rsidR="00A515AA" w:rsidRDefault="00923B4D">
      <w:pPr>
        <w:pStyle w:val="TableofFigures"/>
        <w:rPr>
          <w:rFonts w:eastAsiaTheme="minorEastAsia"/>
          <w:i w:val="0"/>
          <w:noProof/>
          <w:color w:val="auto"/>
          <w:kern w:val="2"/>
          <w:sz w:val="24"/>
          <w:szCs w:val="24"/>
          <w:lang w:val="sv-SE" w:eastAsia="sv-SE"/>
          <w14:ligatures w14:val="standardContextual"/>
        </w:rPr>
      </w:pPr>
      <w:r w:rsidRPr="002100B2">
        <w:lastRenderedPageBreak/>
        <w:fldChar w:fldCharType="begin"/>
      </w:r>
      <w:r w:rsidRPr="002100B2">
        <w:instrText xml:space="preserve"> TOC \t "Figure caption" \c </w:instrText>
      </w:r>
      <w:r w:rsidRPr="002100B2">
        <w:fldChar w:fldCharType="separate"/>
      </w:r>
      <w:r w:rsidR="00A515AA">
        <w:rPr>
          <w:noProof/>
          <w:lang w:eastAsia="ko-KR"/>
        </w:rPr>
        <w:t>Figure 1</w:t>
      </w:r>
      <w:r w:rsidR="00A515AA">
        <w:rPr>
          <w:rFonts w:eastAsiaTheme="minorEastAsia"/>
          <w:i w:val="0"/>
          <w:noProof/>
          <w:color w:val="auto"/>
          <w:kern w:val="2"/>
          <w:sz w:val="24"/>
          <w:szCs w:val="24"/>
          <w:lang w:val="sv-SE" w:eastAsia="sv-SE"/>
          <w14:ligatures w14:val="standardContextual"/>
        </w:rPr>
        <w:tab/>
      </w:r>
      <w:r w:rsidR="00A515AA">
        <w:rPr>
          <w:noProof/>
          <w:lang w:eastAsia="ko-KR"/>
        </w:rPr>
        <w:t>Reference architecture of shore-based infrastructure for the terrestrial VDES service</w:t>
      </w:r>
      <w:r w:rsidR="00A515AA">
        <w:rPr>
          <w:noProof/>
        </w:rPr>
        <w:tab/>
      </w:r>
      <w:r w:rsidR="00A515AA">
        <w:rPr>
          <w:noProof/>
        </w:rPr>
        <w:fldChar w:fldCharType="begin"/>
      </w:r>
      <w:r w:rsidR="00A515AA">
        <w:rPr>
          <w:noProof/>
        </w:rPr>
        <w:instrText xml:space="preserve"> PAGEREF _Toc222475843 \h </w:instrText>
      </w:r>
      <w:r w:rsidR="00A515AA">
        <w:rPr>
          <w:noProof/>
        </w:rPr>
      </w:r>
      <w:r w:rsidR="00A515AA">
        <w:rPr>
          <w:noProof/>
        </w:rPr>
        <w:fldChar w:fldCharType="separate"/>
      </w:r>
      <w:r w:rsidR="00A515AA">
        <w:rPr>
          <w:noProof/>
        </w:rPr>
        <w:t>8</w:t>
      </w:r>
      <w:r w:rsidR="00A515AA">
        <w:rPr>
          <w:noProof/>
        </w:rPr>
        <w:fldChar w:fldCharType="end"/>
      </w:r>
    </w:p>
    <w:p w14:paraId="43B26852" w14:textId="6F37CEF6"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2</w:t>
      </w:r>
      <w:r>
        <w:rPr>
          <w:rFonts w:eastAsiaTheme="minorEastAsia"/>
          <w:i w:val="0"/>
          <w:noProof/>
          <w:color w:val="auto"/>
          <w:kern w:val="2"/>
          <w:sz w:val="24"/>
          <w:szCs w:val="24"/>
          <w:lang w:val="sv-SE" w:eastAsia="sv-SE"/>
          <w14:ligatures w14:val="standardContextual"/>
        </w:rPr>
        <w:tab/>
      </w:r>
      <w:r>
        <w:rPr>
          <w:noProof/>
          <w:lang w:eastAsia="ko-KR"/>
        </w:rPr>
        <w:t>Example of a VDES physical shore station for the VDES service</w:t>
      </w:r>
      <w:r>
        <w:rPr>
          <w:noProof/>
        </w:rPr>
        <w:tab/>
      </w:r>
      <w:r>
        <w:rPr>
          <w:noProof/>
        </w:rPr>
        <w:fldChar w:fldCharType="begin"/>
      </w:r>
      <w:r>
        <w:rPr>
          <w:noProof/>
        </w:rPr>
        <w:instrText xml:space="preserve"> PAGEREF _Toc222475844 \h </w:instrText>
      </w:r>
      <w:r>
        <w:rPr>
          <w:noProof/>
        </w:rPr>
      </w:r>
      <w:r>
        <w:rPr>
          <w:noProof/>
        </w:rPr>
        <w:fldChar w:fldCharType="separate"/>
      </w:r>
      <w:r>
        <w:rPr>
          <w:noProof/>
        </w:rPr>
        <w:t>10</w:t>
      </w:r>
      <w:r>
        <w:rPr>
          <w:noProof/>
        </w:rPr>
        <w:fldChar w:fldCharType="end"/>
      </w:r>
    </w:p>
    <w:p w14:paraId="2E58F572" w14:textId="1779A1E1"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3</w:t>
      </w:r>
      <w:r>
        <w:rPr>
          <w:rFonts w:eastAsiaTheme="minorEastAsia"/>
          <w:i w:val="0"/>
          <w:noProof/>
          <w:color w:val="auto"/>
          <w:kern w:val="2"/>
          <w:sz w:val="24"/>
          <w:szCs w:val="24"/>
          <w:lang w:val="sv-SE" w:eastAsia="sv-SE"/>
          <w14:ligatures w14:val="standardContextual"/>
        </w:rPr>
        <w:tab/>
      </w:r>
      <w:r>
        <w:rPr>
          <w:noProof/>
          <w:lang w:eastAsia="ko-KR"/>
        </w:rPr>
        <w:t>Figure 3 Block diagram of VDES fixed station</w:t>
      </w:r>
      <w:r>
        <w:rPr>
          <w:noProof/>
        </w:rPr>
        <w:tab/>
      </w:r>
      <w:r>
        <w:rPr>
          <w:noProof/>
        </w:rPr>
        <w:fldChar w:fldCharType="begin"/>
      </w:r>
      <w:r>
        <w:rPr>
          <w:noProof/>
        </w:rPr>
        <w:instrText xml:space="preserve"> PAGEREF _Toc222475845 \h </w:instrText>
      </w:r>
      <w:r>
        <w:rPr>
          <w:noProof/>
        </w:rPr>
      </w:r>
      <w:r>
        <w:rPr>
          <w:noProof/>
        </w:rPr>
        <w:fldChar w:fldCharType="separate"/>
      </w:r>
      <w:r>
        <w:rPr>
          <w:noProof/>
        </w:rPr>
        <w:t>11</w:t>
      </w:r>
      <w:r>
        <w:rPr>
          <w:noProof/>
        </w:rPr>
        <w:fldChar w:fldCharType="end"/>
      </w:r>
    </w:p>
    <w:p w14:paraId="25CCE038" w14:textId="3AE5187C"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4</w:t>
      </w:r>
      <w:r>
        <w:rPr>
          <w:rFonts w:eastAsiaTheme="minorEastAsia"/>
          <w:i w:val="0"/>
          <w:noProof/>
          <w:color w:val="auto"/>
          <w:kern w:val="2"/>
          <w:sz w:val="24"/>
          <w:szCs w:val="24"/>
          <w:lang w:val="sv-SE" w:eastAsia="sv-SE"/>
          <w14:ligatures w14:val="standardContextual"/>
        </w:rPr>
        <w:tab/>
      </w:r>
      <w:r>
        <w:rPr>
          <w:noProof/>
        </w:rPr>
        <w:t>Graphical</w:t>
      </w:r>
      <w:r>
        <w:rPr>
          <w:noProof/>
          <w:lang w:eastAsia="ko-KR"/>
        </w:rPr>
        <w:t xml:space="preserve"> representation of nominal coverage definitions</w:t>
      </w:r>
      <w:r>
        <w:rPr>
          <w:noProof/>
        </w:rPr>
        <w:tab/>
      </w:r>
      <w:r>
        <w:rPr>
          <w:noProof/>
        </w:rPr>
        <w:fldChar w:fldCharType="begin"/>
      </w:r>
      <w:r>
        <w:rPr>
          <w:noProof/>
        </w:rPr>
        <w:instrText xml:space="preserve"> PAGEREF _Toc222475846 \h </w:instrText>
      </w:r>
      <w:r>
        <w:rPr>
          <w:noProof/>
        </w:rPr>
      </w:r>
      <w:r>
        <w:rPr>
          <w:noProof/>
        </w:rPr>
        <w:fldChar w:fldCharType="separate"/>
      </w:r>
      <w:r>
        <w:rPr>
          <w:noProof/>
        </w:rPr>
        <w:t>14</w:t>
      </w:r>
      <w:r>
        <w:rPr>
          <w:noProof/>
        </w:rPr>
        <w:fldChar w:fldCharType="end"/>
      </w:r>
    </w:p>
    <w:p w14:paraId="3FC29AF6" w14:textId="69183D8A"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5</w:t>
      </w:r>
      <w:r>
        <w:rPr>
          <w:rFonts w:eastAsiaTheme="minorEastAsia"/>
          <w:i w:val="0"/>
          <w:noProof/>
          <w:color w:val="auto"/>
          <w:kern w:val="2"/>
          <w:sz w:val="24"/>
          <w:szCs w:val="24"/>
          <w:lang w:val="sv-SE" w:eastAsia="sv-SE"/>
          <w14:ligatures w14:val="standardContextual"/>
        </w:rPr>
        <w:tab/>
      </w:r>
      <w:r>
        <w:rPr>
          <w:noProof/>
          <w:lang w:eastAsia="ko-KR"/>
        </w:rPr>
        <w:t>Overview of the whole VDES Service</w:t>
      </w:r>
      <w:r>
        <w:rPr>
          <w:noProof/>
        </w:rPr>
        <w:tab/>
      </w:r>
      <w:r>
        <w:rPr>
          <w:noProof/>
        </w:rPr>
        <w:fldChar w:fldCharType="begin"/>
      </w:r>
      <w:r>
        <w:rPr>
          <w:noProof/>
        </w:rPr>
        <w:instrText xml:space="preserve"> PAGEREF _Toc222475847 \h </w:instrText>
      </w:r>
      <w:r>
        <w:rPr>
          <w:noProof/>
        </w:rPr>
      </w:r>
      <w:r>
        <w:rPr>
          <w:noProof/>
        </w:rPr>
        <w:fldChar w:fldCharType="separate"/>
      </w:r>
      <w:r>
        <w:rPr>
          <w:noProof/>
        </w:rPr>
        <w:t>18</w:t>
      </w:r>
      <w:r>
        <w:rPr>
          <w:noProof/>
        </w:rPr>
        <w:fldChar w:fldCharType="end"/>
      </w:r>
    </w:p>
    <w:p w14:paraId="27BFA84F" w14:textId="5F696760"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6</w:t>
      </w:r>
      <w:r>
        <w:rPr>
          <w:rFonts w:eastAsiaTheme="minorEastAsia"/>
          <w:i w:val="0"/>
          <w:noProof/>
          <w:color w:val="auto"/>
          <w:kern w:val="2"/>
          <w:sz w:val="24"/>
          <w:szCs w:val="24"/>
          <w:lang w:val="sv-SE" w:eastAsia="sv-SE"/>
          <w14:ligatures w14:val="standardContextual"/>
        </w:rPr>
        <w:tab/>
      </w:r>
      <w:r>
        <w:rPr>
          <w:noProof/>
          <w:lang w:eastAsia="ko-KR"/>
        </w:rPr>
        <w:t>ASM Service Category Classification</w:t>
      </w:r>
      <w:r>
        <w:rPr>
          <w:noProof/>
        </w:rPr>
        <w:tab/>
      </w:r>
      <w:r>
        <w:rPr>
          <w:noProof/>
        </w:rPr>
        <w:fldChar w:fldCharType="begin"/>
      </w:r>
      <w:r>
        <w:rPr>
          <w:noProof/>
        </w:rPr>
        <w:instrText xml:space="preserve"> PAGEREF _Toc222475848 \h </w:instrText>
      </w:r>
      <w:r>
        <w:rPr>
          <w:noProof/>
        </w:rPr>
      </w:r>
      <w:r>
        <w:rPr>
          <w:noProof/>
        </w:rPr>
        <w:fldChar w:fldCharType="separate"/>
      </w:r>
      <w:r>
        <w:rPr>
          <w:noProof/>
        </w:rPr>
        <w:t>20</w:t>
      </w:r>
      <w:r>
        <w:rPr>
          <w:noProof/>
        </w:rPr>
        <w:fldChar w:fldCharType="end"/>
      </w:r>
    </w:p>
    <w:p w14:paraId="7EA8A979" w14:textId="16DDF9D2"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7</w:t>
      </w:r>
      <w:r>
        <w:rPr>
          <w:rFonts w:eastAsiaTheme="minorEastAsia"/>
          <w:i w:val="0"/>
          <w:noProof/>
          <w:color w:val="auto"/>
          <w:kern w:val="2"/>
          <w:sz w:val="24"/>
          <w:szCs w:val="24"/>
          <w:lang w:val="sv-SE" w:eastAsia="sv-SE"/>
          <w14:ligatures w14:val="standardContextual"/>
        </w:rPr>
        <w:tab/>
      </w:r>
      <w:r>
        <w:rPr>
          <w:noProof/>
          <w:lang w:eastAsia="ko-KR"/>
        </w:rPr>
        <w:t>Terrestrial VDE Service Category Classification</w:t>
      </w:r>
      <w:r>
        <w:rPr>
          <w:noProof/>
        </w:rPr>
        <w:tab/>
      </w:r>
      <w:r>
        <w:rPr>
          <w:noProof/>
        </w:rPr>
        <w:fldChar w:fldCharType="begin"/>
      </w:r>
      <w:r>
        <w:rPr>
          <w:noProof/>
        </w:rPr>
        <w:instrText xml:space="preserve"> PAGEREF _Toc222475849 \h </w:instrText>
      </w:r>
      <w:r>
        <w:rPr>
          <w:noProof/>
        </w:rPr>
      </w:r>
      <w:r>
        <w:rPr>
          <w:noProof/>
        </w:rPr>
        <w:fldChar w:fldCharType="separate"/>
      </w:r>
      <w:r>
        <w:rPr>
          <w:noProof/>
        </w:rPr>
        <w:t>21</w:t>
      </w:r>
      <w:r>
        <w:rPr>
          <w:noProof/>
        </w:rPr>
        <w:fldChar w:fldCharType="end"/>
      </w:r>
    </w:p>
    <w:p w14:paraId="277A91CD" w14:textId="28922463"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8</w:t>
      </w:r>
      <w:r>
        <w:rPr>
          <w:rFonts w:eastAsiaTheme="minorEastAsia"/>
          <w:i w:val="0"/>
          <w:noProof/>
          <w:color w:val="auto"/>
          <w:kern w:val="2"/>
          <w:sz w:val="24"/>
          <w:szCs w:val="24"/>
          <w:lang w:val="sv-SE" w:eastAsia="sv-SE"/>
          <w14:ligatures w14:val="standardContextual"/>
        </w:rPr>
        <w:tab/>
      </w:r>
      <w:r>
        <w:rPr>
          <w:noProof/>
          <w:lang w:eastAsia="ko-KR"/>
        </w:rPr>
        <w:t>Figure 8 Interactions between VDES-PCU and VDES-LSS</w:t>
      </w:r>
      <w:r>
        <w:rPr>
          <w:noProof/>
        </w:rPr>
        <w:tab/>
      </w:r>
      <w:r>
        <w:rPr>
          <w:noProof/>
        </w:rPr>
        <w:fldChar w:fldCharType="begin"/>
      </w:r>
      <w:r>
        <w:rPr>
          <w:noProof/>
        </w:rPr>
        <w:instrText xml:space="preserve"> PAGEREF _Toc222475850 \h </w:instrText>
      </w:r>
      <w:r>
        <w:rPr>
          <w:noProof/>
        </w:rPr>
      </w:r>
      <w:r>
        <w:rPr>
          <w:noProof/>
        </w:rPr>
        <w:fldChar w:fldCharType="separate"/>
      </w:r>
      <w:r>
        <w:rPr>
          <w:noProof/>
        </w:rPr>
        <w:t>22</w:t>
      </w:r>
      <w:r>
        <w:rPr>
          <w:noProof/>
        </w:rPr>
        <w:fldChar w:fldCharType="end"/>
      </w:r>
    </w:p>
    <w:p w14:paraId="24382F47" w14:textId="2BBA452E"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9</w:t>
      </w:r>
      <w:r>
        <w:rPr>
          <w:rFonts w:eastAsiaTheme="minorEastAsia"/>
          <w:i w:val="0"/>
          <w:noProof/>
          <w:color w:val="auto"/>
          <w:kern w:val="2"/>
          <w:sz w:val="24"/>
          <w:szCs w:val="24"/>
          <w:lang w:val="sv-SE" w:eastAsia="sv-SE"/>
          <w14:ligatures w14:val="standardContextual"/>
        </w:rPr>
        <w:tab/>
      </w:r>
      <w:r>
        <w:rPr>
          <w:noProof/>
          <w:lang w:eastAsia="ko-KR"/>
        </w:rPr>
        <w:t>Interactions between VDES-PCU and VDES-SCS</w:t>
      </w:r>
      <w:r>
        <w:rPr>
          <w:noProof/>
        </w:rPr>
        <w:tab/>
      </w:r>
      <w:r>
        <w:rPr>
          <w:noProof/>
        </w:rPr>
        <w:fldChar w:fldCharType="begin"/>
      </w:r>
      <w:r>
        <w:rPr>
          <w:noProof/>
        </w:rPr>
        <w:instrText xml:space="preserve"> PAGEREF _Toc222475851 \h </w:instrText>
      </w:r>
      <w:r>
        <w:rPr>
          <w:noProof/>
        </w:rPr>
      </w:r>
      <w:r>
        <w:rPr>
          <w:noProof/>
        </w:rPr>
        <w:fldChar w:fldCharType="separate"/>
      </w:r>
      <w:r>
        <w:rPr>
          <w:noProof/>
        </w:rPr>
        <w:t>22</w:t>
      </w:r>
      <w:r>
        <w:rPr>
          <w:noProof/>
        </w:rPr>
        <w:fldChar w:fldCharType="end"/>
      </w:r>
    </w:p>
    <w:p w14:paraId="1A7A8D6A" w14:textId="3503A246"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10</w:t>
      </w:r>
      <w:r>
        <w:rPr>
          <w:rFonts w:eastAsiaTheme="minorEastAsia"/>
          <w:i w:val="0"/>
          <w:noProof/>
          <w:color w:val="auto"/>
          <w:kern w:val="2"/>
          <w:sz w:val="24"/>
          <w:szCs w:val="24"/>
          <w:lang w:val="sv-SE" w:eastAsia="sv-SE"/>
          <w14:ligatures w14:val="standardContextual"/>
        </w:rPr>
        <w:tab/>
      </w:r>
      <w:r>
        <w:rPr>
          <w:noProof/>
          <w:lang w:eastAsia="ko-KR"/>
        </w:rPr>
        <w:t>Interactions between VDES-LSS and other components of shore-based infrastructure</w:t>
      </w:r>
      <w:r>
        <w:rPr>
          <w:noProof/>
        </w:rPr>
        <w:tab/>
      </w:r>
      <w:r>
        <w:rPr>
          <w:noProof/>
        </w:rPr>
        <w:fldChar w:fldCharType="begin"/>
      </w:r>
      <w:r>
        <w:rPr>
          <w:noProof/>
        </w:rPr>
        <w:instrText xml:space="preserve"> PAGEREF _Toc222475852 \h </w:instrText>
      </w:r>
      <w:r>
        <w:rPr>
          <w:noProof/>
        </w:rPr>
      </w:r>
      <w:r>
        <w:rPr>
          <w:noProof/>
        </w:rPr>
        <w:fldChar w:fldCharType="separate"/>
      </w:r>
      <w:r>
        <w:rPr>
          <w:noProof/>
        </w:rPr>
        <w:t>23</w:t>
      </w:r>
      <w:r>
        <w:rPr>
          <w:noProof/>
        </w:rPr>
        <w:fldChar w:fldCharType="end"/>
      </w:r>
    </w:p>
    <w:p w14:paraId="6A8FCE15" w14:textId="15D33709"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11</w:t>
      </w:r>
      <w:r>
        <w:rPr>
          <w:rFonts w:eastAsiaTheme="minorEastAsia"/>
          <w:i w:val="0"/>
          <w:noProof/>
          <w:color w:val="auto"/>
          <w:kern w:val="2"/>
          <w:sz w:val="24"/>
          <w:szCs w:val="24"/>
          <w:lang w:val="sv-SE" w:eastAsia="sv-SE"/>
          <w14:ligatures w14:val="standardContextual"/>
        </w:rPr>
        <w:tab/>
      </w:r>
      <w:r>
        <w:rPr>
          <w:noProof/>
          <w:lang w:eastAsia="ko-KR"/>
        </w:rPr>
        <w:t>Interactions between VDES-SCS and other components of shore-based infrastructure</w:t>
      </w:r>
      <w:r>
        <w:rPr>
          <w:noProof/>
        </w:rPr>
        <w:tab/>
      </w:r>
      <w:r>
        <w:rPr>
          <w:noProof/>
        </w:rPr>
        <w:fldChar w:fldCharType="begin"/>
      </w:r>
      <w:r>
        <w:rPr>
          <w:noProof/>
        </w:rPr>
        <w:instrText xml:space="preserve"> PAGEREF _Toc222475853 \h </w:instrText>
      </w:r>
      <w:r>
        <w:rPr>
          <w:noProof/>
        </w:rPr>
      </w:r>
      <w:r>
        <w:rPr>
          <w:noProof/>
        </w:rPr>
        <w:fldChar w:fldCharType="separate"/>
      </w:r>
      <w:r>
        <w:rPr>
          <w:noProof/>
        </w:rPr>
        <w:t>24</w:t>
      </w:r>
      <w:r>
        <w:rPr>
          <w:noProof/>
        </w:rPr>
        <w:fldChar w:fldCharType="end"/>
      </w:r>
    </w:p>
    <w:p w14:paraId="29E1ECC6" w14:textId="20D8F7EC"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12</w:t>
      </w:r>
      <w:r>
        <w:rPr>
          <w:rFonts w:eastAsiaTheme="minorEastAsia"/>
          <w:i w:val="0"/>
          <w:noProof/>
          <w:color w:val="auto"/>
          <w:kern w:val="2"/>
          <w:sz w:val="24"/>
          <w:szCs w:val="24"/>
          <w:lang w:val="sv-SE" w:eastAsia="sv-SE"/>
          <w14:ligatures w14:val="standardContextual"/>
        </w:rPr>
        <w:tab/>
      </w:r>
      <w:r>
        <w:rPr>
          <w:noProof/>
          <w:lang w:eastAsia="ko-KR"/>
        </w:rPr>
        <w:t>Template for internal ASM Service-1 data flow model</w:t>
      </w:r>
      <w:r>
        <w:rPr>
          <w:noProof/>
        </w:rPr>
        <w:tab/>
      </w:r>
      <w:r>
        <w:rPr>
          <w:noProof/>
        </w:rPr>
        <w:fldChar w:fldCharType="begin"/>
      </w:r>
      <w:r>
        <w:rPr>
          <w:noProof/>
        </w:rPr>
        <w:instrText xml:space="preserve"> PAGEREF _Toc222475854 \h </w:instrText>
      </w:r>
      <w:r>
        <w:rPr>
          <w:noProof/>
        </w:rPr>
      </w:r>
      <w:r>
        <w:rPr>
          <w:noProof/>
        </w:rPr>
        <w:fldChar w:fldCharType="separate"/>
      </w:r>
      <w:r>
        <w:rPr>
          <w:noProof/>
        </w:rPr>
        <w:t>25</w:t>
      </w:r>
      <w:r>
        <w:rPr>
          <w:noProof/>
        </w:rPr>
        <w:fldChar w:fldCharType="end"/>
      </w:r>
    </w:p>
    <w:p w14:paraId="5B45260B" w14:textId="62F0A0D1"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13</w:t>
      </w:r>
      <w:r>
        <w:rPr>
          <w:rFonts w:eastAsiaTheme="minorEastAsia"/>
          <w:i w:val="0"/>
          <w:noProof/>
          <w:color w:val="auto"/>
          <w:kern w:val="2"/>
          <w:sz w:val="24"/>
          <w:szCs w:val="24"/>
          <w:lang w:val="sv-SE" w:eastAsia="sv-SE"/>
          <w14:ligatures w14:val="standardContextual"/>
        </w:rPr>
        <w:tab/>
      </w:r>
      <w:r>
        <w:rPr>
          <w:noProof/>
          <w:lang w:eastAsia="ko-KR"/>
        </w:rPr>
        <w:t>Identification of the functional interfaces in relationship to the functional component’s tasks they connect</w:t>
      </w:r>
      <w:r>
        <w:rPr>
          <w:noProof/>
        </w:rPr>
        <w:tab/>
      </w:r>
      <w:r>
        <w:rPr>
          <w:noProof/>
        </w:rPr>
        <w:fldChar w:fldCharType="begin"/>
      </w:r>
      <w:r>
        <w:rPr>
          <w:noProof/>
        </w:rPr>
        <w:instrText xml:space="preserve"> PAGEREF _Toc222475855 \h </w:instrText>
      </w:r>
      <w:r>
        <w:rPr>
          <w:noProof/>
        </w:rPr>
      </w:r>
      <w:r>
        <w:rPr>
          <w:noProof/>
        </w:rPr>
        <w:fldChar w:fldCharType="separate"/>
      </w:r>
      <w:r>
        <w:rPr>
          <w:noProof/>
        </w:rPr>
        <w:t>28</w:t>
      </w:r>
      <w:r>
        <w:rPr>
          <w:noProof/>
        </w:rPr>
        <w:fldChar w:fldCharType="end"/>
      </w:r>
    </w:p>
    <w:p w14:paraId="06D16418" w14:textId="41A4C1D6" w:rsidR="00A515AA" w:rsidRDefault="00A515AA">
      <w:pPr>
        <w:pStyle w:val="TableofFigures"/>
        <w:rPr>
          <w:rFonts w:eastAsiaTheme="minorEastAsia"/>
          <w:i w:val="0"/>
          <w:noProof/>
          <w:color w:val="auto"/>
          <w:kern w:val="2"/>
          <w:sz w:val="24"/>
          <w:szCs w:val="24"/>
          <w:lang w:val="sv-SE" w:eastAsia="sv-SE"/>
          <w14:ligatures w14:val="standardContextual"/>
        </w:rPr>
      </w:pPr>
      <w:r>
        <w:rPr>
          <w:noProof/>
          <w:lang w:eastAsia="ko-KR"/>
        </w:rPr>
        <w:t>Figure 14</w:t>
      </w:r>
      <w:r>
        <w:rPr>
          <w:rFonts w:eastAsiaTheme="minorEastAsia"/>
          <w:i w:val="0"/>
          <w:noProof/>
          <w:color w:val="auto"/>
          <w:kern w:val="2"/>
          <w:sz w:val="24"/>
          <w:szCs w:val="24"/>
          <w:lang w:val="sv-SE" w:eastAsia="sv-SE"/>
          <w14:ligatures w14:val="standardContextual"/>
        </w:rPr>
        <w:tab/>
      </w:r>
      <w:r>
        <w:rPr>
          <w:noProof/>
          <w:lang w:eastAsia="ko-KR"/>
        </w:rPr>
        <w:t>Figure x Basic VDES data network (including integrated or separate AIS data network)</w:t>
      </w:r>
      <w:r>
        <w:rPr>
          <w:noProof/>
        </w:rPr>
        <w:tab/>
      </w:r>
      <w:r>
        <w:rPr>
          <w:noProof/>
        </w:rPr>
        <w:fldChar w:fldCharType="begin"/>
      </w:r>
      <w:r>
        <w:rPr>
          <w:noProof/>
        </w:rPr>
        <w:instrText xml:space="preserve"> PAGEREF _Toc222475856 \h </w:instrText>
      </w:r>
      <w:r>
        <w:rPr>
          <w:noProof/>
        </w:rPr>
      </w:r>
      <w:r>
        <w:rPr>
          <w:noProof/>
        </w:rPr>
        <w:fldChar w:fldCharType="separate"/>
      </w:r>
      <w:r>
        <w:rPr>
          <w:noProof/>
        </w:rPr>
        <w:t>30</w:t>
      </w:r>
      <w:r>
        <w:rPr>
          <w:noProof/>
        </w:rPr>
        <w:fldChar w:fldCharType="end"/>
      </w:r>
    </w:p>
    <w:p w14:paraId="29F99602" w14:textId="4FB95E9D" w:rsidR="00A515AA" w:rsidRDefault="00A515AA">
      <w:pPr>
        <w:pStyle w:val="TableofFigures"/>
        <w:rPr>
          <w:rFonts w:eastAsiaTheme="minorEastAsia"/>
          <w:i w:val="0"/>
          <w:noProof/>
          <w:color w:val="auto"/>
          <w:kern w:val="2"/>
          <w:sz w:val="24"/>
          <w:szCs w:val="24"/>
          <w:lang w:val="sv-SE" w:eastAsia="sv-SE"/>
          <w14:ligatures w14:val="standardContextual"/>
        </w:rPr>
      </w:pPr>
      <w:r>
        <w:rPr>
          <w:noProof/>
        </w:rPr>
        <w:t>Figure 15</w:t>
      </w:r>
      <w:r>
        <w:rPr>
          <w:rFonts w:eastAsiaTheme="minorEastAsia"/>
          <w:i w:val="0"/>
          <w:noProof/>
          <w:color w:val="auto"/>
          <w:kern w:val="2"/>
          <w:sz w:val="24"/>
          <w:szCs w:val="24"/>
          <w:lang w:val="sv-SE" w:eastAsia="sv-SE"/>
          <w14:ligatures w14:val="standardContextual"/>
        </w:rPr>
        <w:tab/>
      </w:r>
      <w:r>
        <w:rPr>
          <w:noProof/>
        </w:rPr>
        <w:t>Conflict resolution between overlapping “service areas” using additional high priority TBB</w:t>
      </w:r>
      <w:r>
        <w:rPr>
          <w:noProof/>
        </w:rPr>
        <w:tab/>
      </w:r>
      <w:r>
        <w:rPr>
          <w:noProof/>
        </w:rPr>
        <w:fldChar w:fldCharType="begin"/>
      </w:r>
      <w:r>
        <w:rPr>
          <w:noProof/>
        </w:rPr>
        <w:instrText xml:space="preserve"> PAGEREF _Toc222475857 \h </w:instrText>
      </w:r>
      <w:r>
        <w:rPr>
          <w:noProof/>
        </w:rPr>
      </w:r>
      <w:r>
        <w:rPr>
          <w:noProof/>
        </w:rPr>
        <w:fldChar w:fldCharType="separate"/>
      </w:r>
      <w:r>
        <w:rPr>
          <w:noProof/>
        </w:rPr>
        <w:t>46</w:t>
      </w:r>
      <w:r>
        <w:rPr>
          <w:noProof/>
        </w:rPr>
        <w:fldChar w:fldCharType="end"/>
      </w:r>
    </w:p>
    <w:p w14:paraId="66FC816C" w14:textId="72511426" w:rsidR="00A515AA" w:rsidRDefault="00A515AA">
      <w:pPr>
        <w:pStyle w:val="TableofFigures"/>
        <w:rPr>
          <w:rFonts w:eastAsiaTheme="minorEastAsia"/>
          <w:i w:val="0"/>
          <w:noProof/>
          <w:color w:val="auto"/>
          <w:kern w:val="2"/>
          <w:sz w:val="24"/>
          <w:szCs w:val="24"/>
          <w:lang w:val="sv-SE" w:eastAsia="sv-SE"/>
          <w14:ligatures w14:val="standardContextual"/>
        </w:rPr>
      </w:pPr>
      <w:r>
        <w:rPr>
          <w:noProof/>
        </w:rPr>
        <w:t>Figure 16</w:t>
      </w:r>
      <w:r>
        <w:rPr>
          <w:rFonts w:eastAsiaTheme="minorEastAsia"/>
          <w:i w:val="0"/>
          <w:noProof/>
          <w:color w:val="auto"/>
          <w:kern w:val="2"/>
          <w:sz w:val="24"/>
          <w:szCs w:val="24"/>
          <w:lang w:val="sv-SE" w:eastAsia="sv-SE"/>
          <w14:ligatures w14:val="standardContextual"/>
        </w:rPr>
        <w:tab/>
      </w:r>
      <w:r>
        <w:rPr>
          <w:noProof/>
        </w:rPr>
        <w:t>Inter vs Intra network coordination needs</w:t>
      </w:r>
      <w:r>
        <w:rPr>
          <w:noProof/>
        </w:rPr>
        <w:tab/>
      </w:r>
      <w:r>
        <w:rPr>
          <w:noProof/>
        </w:rPr>
        <w:fldChar w:fldCharType="begin"/>
      </w:r>
      <w:r>
        <w:rPr>
          <w:noProof/>
        </w:rPr>
        <w:instrText xml:space="preserve"> PAGEREF _Toc222475858 \h </w:instrText>
      </w:r>
      <w:r>
        <w:rPr>
          <w:noProof/>
        </w:rPr>
      </w:r>
      <w:r>
        <w:rPr>
          <w:noProof/>
        </w:rPr>
        <w:fldChar w:fldCharType="separate"/>
      </w:r>
      <w:r>
        <w:rPr>
          <w:noProof/>
        </w:rPr>
        <w:t>47</w:t>
      </w:r>
      <w:r>
        <w:rPr>
          <w:noProof/>
        </w:rPr>
        <w:fldChar w:fldCharType="end"/>
      </w:r>
    </w:p>
    <w:p w14:paraId="7FFDFCFF" w14:textId="3E32592F" w:rsidR="00A515AA" w:rsidRDefault="00A515AA">
      <w:pPr>
        <w:pStyle w:val="TableofFigures"/>
        <w:rPr>
          <w:rFonts w:eastAsiaTheme="minorEastAsia"/>
          <w:i w:val="0"/>
          <w:noProof/>
          <w:color w:val="auto"/>
          <w:kern w:val="2"/>
          <w:sz w:val="24"/>
          <w:szCs w:val="24"/>
          <w:lang w:val="sv-SE" w:eastAsia="sv-SE"/>
          <w14:ligatures w14:val="standardContextual"/>
        </w:rPr>
      </w:pPr>
      <w:r>
        <w:rPr>
          <w:noProof/>
        </w:rPr>
        <w:t>Figure 17</w:t>
      </w:r>
      <w:r>
        <w:rPr>
          <w:rFonts w:eastAsiaTheme="minorEastAsia"/>
          <w:i w:val="0"/>
          <w:noProof/>
          <w:color w:val="auto"/>
          <w:kern w:val="2"/>
          <w:sz w:val="24"/>
          <w:szCs w:val="24"/>
          <w:lang w:val="sv-SE" w:eastAsia="sv-SE"/>
          <w14:ligatures w14:val="standardContextual"/>
        </w:rPr>
        <w:tab/>
      </w:r>
      <w:r>
        <w:rPr>
          <w:noProof/>
        </w:rPr>
        <w:t>Example of how to achieve right justified equation number</w:t>
      </w:r>
      <w:r>
        <w:rPr>
          <w:noProof/>
        </w:rPr>
        <w:tab/>
      </w:r>
      <w:r>
        <w:rPr>
          <w:noProof/>
        </w:rPr>
        <w:fldChar w:fldCharType="begin"/>
      </w:r>
      <w:r>
        <w:rPr>
          <w:noProof/>
        </w:rPr>
        <w:instrText xml:space="preserve"> PAGEREF _Toc222475859 \h </w:instrText>
      </w:r>
      <w:r>
        <w:rPr>
          <w:noProof/>
        </w:rPr>
      </w:r>
      <w:r>
        <w:rPr>
          <w:noProof/>
        </w:rPr>
        <w:fldChar w:fldCharType="separate"/>
      </w:r>
      <w:r>
        <w:rPr>
          <w:noProof/>
        </w:rPr>
        <w:t>66</w:t>
      </w:r>
      <w:r>
        <w:rPr>
          <w:noProof/>
        </w:rPr>
        <w:fldChar w:fldCharType="end"/>
      </w:r>
    </w:p>
    <w:p w14:paraId="69585A95" w14:textId="4DDFD100" w:rsidR="005E4659" w:rsidRPr="002100B2" w:rsidRDefault="00923B4D" w:rsidP="00CB1D11">
      <w:pPr>
        <w:pStyle w:val="BodyText"/>
        <w:suppressAutoHyphens/>
      </w:pPr>
      <w:r w:rsidRPr="002100B2">
        <w:fldChar w:fldCharType="end"/>
      </w:r>
    </w:p>
    <w:p w14:paraId="7D97EBBA" w14:textId="77777777" w:rsidR="00176BB8" w:rsidRPr="002100B2" w:rsidRDefault="00176BB8" w:rsidP="00CB1D11">
      <w:pPr>
        <w:pStyle w:val="TableofFigures"/>
        <w:suppressAutoHyphens/>
      </w:pPr>
    </w:p>
    <w:p w14:paraId="483B4A76" w14:textId="77777777" w:rsidR="00790277" w:rsidRPr="002100B2" w:rsidRDefault="00790277" w:rsidP="00CB1D11">
      <w:pPr>
        <w:pStyle w:val="BodyText"/>
        <w:suppressAutoHyphens/>
        <w:sectPr w:rsidR="00790277" w:rsidRPr="002100B2" w:rsidSect="000D1024">
          <w:headerReference w:type="even" r:id="rId21"/>
          <w:headerReference w:type="default" r:id="rId22"/>
          <w:headerReference w:type="first" r:id="rId23"/>
          <w:footerReference w:type="first" r:id="rId24"/>
          <w:pgSz w:w="11906" w:h="16838" w:code="9"/>
          <w:pgMar w:top="567" w:right="794" w:bottom="567" w:left="907" w:header="850" w:footer="784" w:gutter="0"/>
          <w:cols w:space="708"/>
          <w:docGrid w:linePitch="360"/>
        </w:sectPr>
      </w:pPr>
    </w:p>
    <w:p w14:paraId="25A46F81" w14:textId="40E72C05" w:rsidR="004944C8" w:rsidRPr="002100B2" w:rsidRDefault="009A1C68" w:rsidP="00CB1D11">
      <w:pPr>
        <w:pStyle w:val="Heading1"/>
        <w:suppressAutoHyphens/>
      </w:pPr>
      <w:bookmarkStart w:id="0" w:name="_Toc222477534"/>
      <w:r w:rsidRPr="002100B2">
        <w:lastRenderedPageBreak/>
        <w:t>BACKGROUND</w:t>
      </w:r>
      <w:bookmarkEnd w:id="0"/>
      <w:r w:rsidRPr="002100B2">
        <w:t xml:space="preserve"> </w:t>
      </w:r>
    </w:p>
    <w:p w14:paraId="30566B26" w14:textId="77777777" w:rsidR="003A6A32" w:rsidRPr="002100B2" w:rsidRDefault="003A6A32" w:rsidP="00CB1D11">
      <w:pPr>
        <w:pStyle w:val="Heading1separationline"/>
        <w:suppressAutoHyphens/>
      </w:pPr>
    </w:p>
    <w:p w14:paraId="539CE024" w14:textId="77777777" w:rsidR="00012F36" w:rsidRPr="002100B2" w:rsidRDefault="00012F36" w:rsidP="00012F36">
      <w:pPr>
        <w:pStyle w:val="BodyText"/>
        <w:rPr>
          <w:rFonts w:eastAsia="Malgun Gothic" w:cstheme="minorHAnsi"/>
          <w:lang w:eastAsia="ko-KR"/>
        </w:rPr>
      </w:pPr>
      <w:r w:rsidRPr="002100B2">
        <w:rPr>
          <w:rFonts w:eastAsia="Malgun Gothic" w:cstheme="minorHAnsi"/>
          <w:lang w:eastAsia="ko-KR"/>
        </w:rPr>
        <w:t xml:space="preserve">The World Radiocommunication Conference 2015(WRC-15) allocated frequencies for VDE terrestrial (reception and transmission) ASM terrestrial (reception and transmission) and ASM satellite reception. </w:t>
      </w:r>
    </w:p>
    <w:p w14:paraId="444F9A32" w14:textId="77777777" w:rsidR="00012F36" w:rsidRPr="002100B2" w:rsidRDefault="00012F36" w:rsidP="00012F36">
      <w:pPr>
        <w:pStyle w:val="BodyText"/>
        <w:rPr>
          <w:rFonts w:eastAsia="Malgun Gothic" w:cstheme="minorHAnsi"/>
          <w:lang w:eastAsia="ko-KR"/>
        </w:rPr>
      </w:pPr>
      <w:r w:rsidRPr="002100B2">
        <w:rPr>
          <w:rFonts w:cstheme="minorHAnsi"/>
          <w:lang w:eastAsia="zh-CN"/>
        </w:rPr>
        <w:t>VDES</w:t>
      </w:r>
      <w:r w:rsidRPr="002100B2">
        <w:rPr>
          <w:rFonts w:cstheme="minorHAnsi"/>
          <w:lang w:eastAsia="ko-KR"/>
        </w:rPr>
        <w:t xml:space="preserve"> radio</w:t>
      </w:r>
      <w:r w:rsidRPr="002100B2">
        <w:rPr>
          <w:rFonts w:cstheme="minorHAnsi"/>
          <w:lang w:eastAsia="zh-CN"/>
        </w:rPr>
        <w:t xml:space="preserve"> communication shall follow ITU-R M.2092. IALA G1117 provides many possible usages of VDES. </w:t>
      </w:r>
      <w:r w:rsidRPr="002100B2">
        <w:rPr>
          <w:rFonts w:eastAsia="Malgun Gothic" w:cstheme="minorHAnsi"/>
          <w:lang w:eastAsia="ko-KR"/>
        </w:rPr>
        <w:t xml:space="preserve">The VDES is an emerging communications system which is being coordinated by IALA in consultation with the International Telecommunication Union(ITU), the International Maritime Organization(IMO) and the International Electrotechnical Commission(IEC). </w:t>
      </w:r>
    </w:p>
    <w:p w14:paraId="3CDB5731" w14:textId="77777777" w:rsidR="00012F36" w:rsidRPr="002100B2" w:rsidRDefault="00012F36" w:rsidP="00012F36">
      <w:pPr>
        <w:pStyle w:val="BodyText"/>
        <w:rPr>
          <w:rFonts w:eastAsia="Malgun Gothic" w:cstheme="minorHAnsi"/>
          <w:lang w:eastAsia="ko-KR"/>
        </w:rPr>
      </w:pPr>
      <w:r w:rsidRPr="002100B2">
        <w:rPr>
          <w:rFonts w:cstheme="minorHAnsi"/>
        </w:rPr>
        <w:t xml:space="preserve">The distance of direct communication of VDES is limited </w:t>
      </w:r>
      <w:r w:rsidRPr="002100B2">
        <w:rPr>
          <w:rFonts w:cstheme="minorHAnsi"/>
          <w:lang w:eastAsia="ko-KR"/>
        </w:rPr>
        <w:t>by</w:t>
      </w:r>
      <w:r w:rsidRPr="002100B2">
        <w:rPr>
          <w:rFonts w:cstheme="minorHAnsi"/>
        </w:rPr>
        <w:t xml:space="preserve"> the characteristics of VHF radio communication. Development of VDES systems (ship stations, land stations, satellites) has been started by different developers for various use cases. To realize such use cases and extend the communication distance and capability,</w:t>
      </w:r>
      <w:r w:rsidRPr="002100B2">
        <w:rPr>
          <w:rFonts w:eastAsia="Malgun Gothic" w:cstheme="minorHAnsi"/>
          <w:lang w:eastAsia="ko-KR"/>
        </w:rPr>
        <w:t xml:space="preserve"> it is expected that IALA national members and other appropriate authorities shall need to implement the following elements for optimal VDES operation: </w:t>
      </w:r>
    </w:p>
    <w:p w14:paraId="45ACC346" w14:textId="77777777" w:rsidR="00012F36" w:rsidRPr="002100B2" w:rsidRDefault="00012F36" w:rsidP="00012F36">
      <w:pPr>
        <w:pStyle w:val="BodyText"/>
        <w:numPr>
          <w:ilvl w:val="0"/>
          <w:numId w:val="45"/>
        </w:numPr>
        <w:spacing w:line="240" w:lineRule="auto"/>
        <w:rPr>
          <w:rFonts w:eastAsia="Malgun Gothic" w:cstheme="minorHAnsi"/>
          <w:lang w:eastAsia="ko-KR"/>
        </w:rPr>
      </w:pPr>
      <w:r w:rsidRPr="002100B2">
        <w:rPr>
          <w:rFonts w:eastAsia="Malgun Gothic" w:cstheme="minorHAnsi"/>
          <w:lang w:eastAsia="ko-KR"/>
        </w:rPr>
        <w:t>Establishing a plan to upgrade existing AIS shore infrastructure to VDES shore infrastructure, thereby enhancing digital connectivity</w:t>
      </w:r>
    </w:p>
    <w:p w14:paraId="0FCC316B" w14:textId="77777777" w:rsidR="00012F36" w:rsidRPr="002100B2" w:rsidRDefault="00012F36" w:rsidP="00012F36">
      <w:pPr>
        <w:pStyle w:val="BodyText"/>
        <w:numPr>
          <w:ilvl w:val="0"/>
          <w:numId w:val="45"/>
        </w:numPr>
        <w:spacing w:line="240" w:lineRule="auto"/>
        <w:rPr>
          <w:rFonts w:eastAsia="Malgun Gothic" w:cstheme="minorHAnsi"/>
          <w:lang w:eastAsia="ko-KR"/>
        </w:rPr>
      </w:pPr>
      <w:r w:rsidRPr="002100B2">
        <w:rPr>
          <w:rFonts w:eastAsia="Malgun Gothic" w:cstheme="minorHAnsi"/>
          <w:lang w:eastAsia="ko-KR"/>
        </w:rPr>
        <w:t>Implementing VDES shore infrastructure in case of no existing AIS shore infrastructure</w:t>
      </w:r>
    </w:p>
    <w:p w14:paraId="2790994F" w14:textId="77777777" w:rsidR="00012F36" w:rsidRPr="002100B2" w:rsidRDefault="00012F36" w:rsidP="00012F36">
      <w:pPr>
        <w:pStyle w:val="BodyText"/>
        <w:numPr>
          <w:ilvl w:val="0"/>
          <w:numId w:val="45"/>
        </w:numPr>
        <w:spacing w:line="240" w:lineRule="auto"/>
        <w:rPr>
          <w:rFonts w:eastAsia="Malgun Gothic" w:cstheme="minorHAnsi"/>
          <w:lang w:eastAsia="ko-KR"/>
        </w:rPr>
      </w:pPr>
      <w:r w:rsidRPr="002100B2">
        <w:rPr>
          <w:rFonts w:eastAsia="Malgun Gothic" w:cstheme="minorHAnsi"/>
          <w:lang w:eastAsia="ko-KR"/>
        </w:rPr>
        <w:t>Using existing shore infrastructure as much as possible for VDES R-Mode</w:t>
      </w:r>
    </w:p>
    <w:p w14:paraId="71563174" w14:textId="77777777" w:rsidR="00012F36" w:rsidRPr="002100B2" w:rsidRDefault="00012F36" w:rsidP="00012F36">
      <w:pPr>
        <w:pStyle w:val="BodyText"/>
        <w:numPr>
          <w:ilvl w:val="0"/>
          <w:numId w:val="45"/>
        </w:numPr>
        <w:spacing w:line="240" w:lineRule="auto"/>
        <w:rPr>
          <w:rFonts w:eastAsia="Malgun Gothic" w:cstheme="minorHAnsi"/>
          <w:lang w:eastAsia="ko-KR"/>
        </w:rPr>
      </w:pPr>
      <w:r w:rsidRPr="002100B2">
        <w:rPr>
          <w:rFonts w:eastAsia="Malgun Gothic" w:cstheme="minorHAnsi"/>
          <w:lang w:eastAsia="ko-KR"/>
        </w:rPr>
        <w:t>Implementing VDES data integrity monitoring at the VDES link level</w:t>
      </w:r>
    </w:p>
    <w:p w14:paraId="12B43378" w14:textId="77777777" w:rsidR="00012F36" w:rsidRPr="002100B2" w:rsidRDefault="00012F36" w:rsidP="00012F36">
      <w:pPr>
        <w:pStyle w:val="BodyText"/>
        <w:numPr>
          <w:ilvl w:val="0"/>
          <w:numId w:val="45"/>
        </w:numPr>
        <w:spacing w:line="240" w:lineRule="auto"/>
        <w:rPr>
          <w:rFonts w:eastAsia="Malgun Gothic" w:cstheme="minorHAnsi"/>
          <w:lang w:eastAsia="ko-KR"/>
        </w:rPr>
      </w:pPr>
      <w:r w:rsidRPr="002100B2">
        <w:rPr>
          <w:rFonts w:eastAsia="Malgun Gothic" w:cstheme="minorHAnsi"/>
          <w:lang w:eastAsia="ko-KR"/>
        </w:rPr>
        <w:t>Expansion of VDES application scope requiring coordination and resource sharing from multiple parties</w:t>
      </w:r>
    </w:p>
    <w:p w14:paraId="26272DAE" w14:textId="77777777" w:rsidR="00012F36" w:rsidRPr="002100B2" w:rsidRDefault="00012F36" w:rsidP="00012F36">
      <w:pPr>
        <w:pStyle w:val="BodyText"/>
        <w:numPr>
          <w:ilvl w:val="0"/>
          <w:numId w:val="45"/>
        </w:numPr>
        <w:spacing w:line="240" w:lineRule="auto"/>
        <w:rPr>
          <w:rFonts w:eastAsia="Malgun Gothic" w:cstheme="minorHAnsi"/>
          <w:lang w:eastAsia="ko-KR"/>
        </w:rPr>
      </w:pPr>
      <w:r w:rsidRPr="002100B2">
        <w:rPr>
          <w:rFonts w:eastAsia="Malgun Gothic" w:cstheme="minorHAnsi"/>
          <w:lang w:eastAsia="ko-KR"/>
        </w:rPr>
        <w:t>Addressing network security issues</w:t>
      </w:r>
    </w:p>
    <w:p w14:paraId="481030B2" w14:textId="77777777" w:rsidR="00012F36" w:rsidRPr="002100B2" w:rsidRDefault="00012F36" w:rsidP="00012F36">
      <w:pPr>
        <w:pStyle w:val="BodyText"/>
        <w:rPr>
          <w:rFonts w:cstheme="minorHAnsi"/>
        </w:rPr>
      </w:pPr>
      <w:r w:rsidRPr="002100B2">
        <w:rPr>
          <w:rFonts w:eastAsia="Malgun Gothic" w:cstheme="minorHAnsi"/>
          <w:lang w:eastAsia="ko-KR"/>
        </w:rPr>
        <w:t>I</w:t>
      </w:r>
      <w:r w:rsidRPr="002100B2">
        <w:rPr>
          <w:rFonts w:cstheme="minorHAnsi"/>
        </w:rPr>
        <w:t xml:space="preserve">ALA initiated a new task “Develop </w:t>
      </w:r>
      <w:r w:rsidRPr="002100B2">
        <w:rPr>
          <w:rFonts w:eastAsia="SimSun" w:cstheme="minorHAnsi"/>
          <w:lang w:eastAsia="zh-CN"/>
        </w:rPr>
        <w:t>a</w:t>
      </w:r>
      <w:r w:rsidRPr="002100B2">
        <w:rPr>
          <w:rFonts w:cstheme="minorHAnsi"/>
        </w:rPr>
        <w:t xml:space="preserve"> Guideline for VDES </w:t>
      </w:r>
      <w:r w:rsidRPr="002100B2">
        <w:rPr>
          <w:rFonts w:eastAsia="Malgun Gothic" w:cstheme="minorHAnsi"/>
          <w:lang w:eastAsia="ko-KR"/>
        </w:rPr>
        <w:t>Shore Infrastructure and Operation</w:t>
      </w:r>
      <w:r w:rsidRPr="002100B2">
        <w:rPr>
          <w:rFonts w:cstheme="minorHAnsi"/>
        </w:rPr>
        <w:t>”</w:t>
      </w:r>
      <w:r w:rsidRPr="002100B2">
        <w:rPr>
          <w:rFonts w:eastAsia="Malgun Gothic" w:cstheme="minorHAnsi"/>
          <w:lang w:eastAsia="ko-KR"/>
        </w:rPr>
        <w:t xml:space="preserve">. </w:t>
      </w:r>
      <w:r w:rsidRPr="002100B2">
        <w:rPr>
          <w:rFonts w:cstheme="minorHAnsi"/>
        </w:rPr>
        <w:t xml:space="preserve">The objective of the task is to develop a guideline that provides a framework for VDES </w:t>
      </w:r>
      <w:r w:rsidRPr="002100B2">
        <w:rPr>
          <w:rFonts w:eastAsia="Malgun Gothic" w:cstheme="minorHAnsi"/>
          <w:lang w:eastAsia="ko-KR"/>
        </w:rPr>
        <w:t>shore infrastructure and operation to</w:t>
      </w:r>
      <w:r w:rsidRPr="002100B2">
        <w:rPr>
          <w:rFonts w:cstheme="minorHAnsi"/>
        </w:rPr>
        <w:t xml:space="preserve"> realize </w:t>
      </w:r>
      <w:r w:rsidRPr="002100B2">
        <w:rPr>
          <w:rFonts w:cstheme="minorHAnsi"/>
          <w:lang w:eastAsia="ko-KR"/>
        </w:rPr>
        <w:t>sm</w:t>
      </w:r>
      <w:r w:rsidRPr="002100B2">
        <w:rPr>
          <w:rFonts w:cstheme="minorHAnsi"/>
        </w:rPr>
        <w:t>ooth and effective VDES communications on both official and private communications.</w:t>
      </w:r>
    </w:p>
    <w:p w14:paraId="3028F741" w14:textId="77777777" w:rsidR="00012F36" w:rsidRPr="002100B2" w:rsidRDefault="00012F36" w:rsidP="00012F36">
      <w:pPr>
        <w:pStyle w:val="BodyText"/>
        <w:rPr>
          <w:rFonts w:cstheme="minorHAnsi"/>
          <w:lang w:eastAsia="ko-KR"/>
        </w:rPr>
      </w:pPr>
      <w:r w:rsidRPr="002100B2">
        <w:rPr>
          <w:rFonts w:cstheme="minorHAnsi"/>
          <w:lang w:eastAsia="ko-KR"/>
        </w:rPr>
        <w:t>[Reference to R1007]</w:t>
      </w:r>
    </w:p>
    <w:p w14:paraId="2BC8BFED" w14:textId="10729633" w:rsidR="00452DDC" w:rsidRPr="002100B2" w:rsidRDefault="00452DDC" w:rsidP="00452DDC">
      <w:pPr>
        <w:pStyle w:val="Heading1"/>
        <w:rPr>
          <w:rFonts w:asciiTheme="minorHAnsi" w:hAnsiTheme="minorHAnsi"/>
          <w:lang w:eastAsia="ko-KR"/>
        </w:rPr>
      </w:pPr>
      <w:bookmarkStart w:id="1" w:name="_Toc222477535"/>
      <w:r w:rsidRPr="002100B2">
        <w:rPr>
          <w:lang w:eastAsia="ko-KR"/>
        </w:rPr>
        <w:t>PURPOSE OF THE DOCUMENT</w:t>
      </w:r>
      <w:bookmarkEnd w:id="1"/>
    </w:p>
    <w:p w14:paraId="0ACDA381" w14:textId="4C24E274" w:rsidR="00B5516B" w:rsidRPr="002100B2" w:rsidRDefault="00A666D6" w:rsidP="00A666D6">
      <w:pPr>
        <w:pStyle w:val="BodyText"/>
      </w:pPr>
      <w:r w:rsidRPr="002100B2">
        <w:t>This document provides guidelines on the methodology of implementing VDES shore infrastructure, VDES frequency mode operation, and VDES data transfer network. This document does not provide a regulatory or obligatory framework for the operation of VDES.</w:t>
      </w:r>
    </w:p>
    <w:p w14:paraId="501A7F5B" w14:textId="1795241E" w:rsidR="00A666D6" w:rsidRPr="002100B2" w:rsidRDefault="00EA0417" w:rsidP="00EA0417">
      <w:pPr>
        <w:pStyle w:val="Heading1"/>
      </w:pPr>
      <w:bookmarkStart w:id="2" w:name="_Toc222477536"/>
      <w:r w:rsidRPr="002100B2">
        <w:t>RELATED DOCUMENTS</w:t>
      </w:r>
      <w:bookmarkEnd w:id="2"/>
    </w:p>
    <w:p w14:paraId="42EE6374" w14:textId="77777777" w:rsidR="00D766AE" w:rsidRPr="002100B2" w:rsidRDefault="00D766AE" w:rsidP="00D766AE">
      <w:pPr>
        <w:pStyle w:val="Furtherreading"/>
      </w:pPr>
      <w:bookmarkStart w:id="3" w:name="_Ref222320993"/>
      <w:r w:rsidRPr="002100B2">
        <w:t>ITU-R M.2092, Technical Characteristics for a VHF Data Exchange System in the VHF Maritime Mobile Band</w:t>
      </w:r>
      <w:bookmarkEnd w:id="3"/>
    </w:p>
    <w:p w14:paraId="4E6A35D4" w14:textId="77777777" w:rsidR="00D766AE" w:rsidRPr="002100B2" w:rsidRDefault="00D766AE" w:rsidP="00D766AE">
      <w:pPr>
        <w:pStyle w:val="Furtherreading"/>
      </w:pPr>
      <w:bookmarkStart w:id="4" w:name="_Ref222321004"/>
      <w:r w:rsidRPr="002100B2">
        <w:t>ITU-R M.1371, Technical Characteristics for an Automatic Identification System using Time Division Multiple Access in the VHF Maritime Mobile Band</w:t>
      </w:r>
      <w:bookmarkEnd w:id="4"/>
    </w:p>
    <w:p w14:paraId="5B9FD3F1" w14:textId="77777777" w:rsidR="00D766AE" w:rsidRPr="002100B2" w:rsidRDefault="00D766AE" w:rsidP="00D766AE">
      <w:pPr>
        <w:pStyle w:val="Furtherreading"/>
      </w:pPr>
      <w:r w:rsidRPr="002100B2">
        <w:t>IALA G1117, VHF Data Exchange System (VDES) Overview</w:t>
      </w:r>
    </w:p>
    <w:p w14:paraId="1D929ACC" w14:textId="77777777" w:rsidR="00D766AE" w:rsidRPr="002100B2" w:rsidRDefault="00D766AE" w:rsidP="00D766AE">
      <w:pPr>
        <w:pStyle w:val="Furtherreading"/>
      </w:pPr>
      <w:r w:rsidRPr="002100B2">
        <w:t>IALA R1007, The VHF Data Exchange System(VDES) for Shore Infrastructure</w:t>
      </w:r>
    </w:p>
    <w:p w14:paraId="1C493A36" w14:textId="77777777" w:rsidR="00D766AE" w:rsidRPr="002100B2" w:rsidRDefault="00D766AE" w:rsidP="00D766AE">
      <w:pPr>
        <w:pStyle w:val="Furtherreading"/>
      </w:pPr>
      <w:r w:rsidRPr="002100B2">
        <w:t>IALA R0124, The AIS Service, December 2012 [Consider deletion later]</w:t>
      </w:r>
    </w:p>
    <w:p w14:paraId="404AE2A3" w14:textId="1E8FA97B" w:rsidR="00D766AE" w:rsidRPr="002100B2" w:rsidRDefault="00D766AE" w:rsidP="00D766AE">
      <w:pPr>
        <w:pStyle w:val="Furtherreading"/>
      </w:pPr>
      <w:r w:rsidRPr="002100B2">
        <w:t>IALA G1192, VDES Authentication</w:t>
      </w:r>
    </w:p>
    <w:p w14:paraId="13E569D3" w14:textId="0BC53903" w:rsidR="00D766AE" w:rsidRPr="002100B2" w:rsidRDefault="00D766AE" w:rsidP="00D766AE">
      <w:pPr>
        <w:pStyle w:val="Furtherreading"/>
      </w:pPr>
      <w:r w:rsidRPr="002100B2">
        <w:t>IALA G1193, VDES Measurements</w:t>
      </w:r>
    </w:p>
    <w:p w14:paraId="3380C0F6" w14:textId="6A4D315B" w:rsidR="00D766AE" w:rsidRPr="002100B2" w:rsidRDefault="00D766AE" w:rsidP="00D766AE">
      <w:pPr>
        <w:pStyle w:val="Furtherreading"/>
      </w:pPr>
      <w:r w:rsidRPr="002100B2">
        <w:t>RTCM Standard 13900.0, Maritime Messaging Service Architecture and Protocol</w:t>
      </w:r>
    </w:p>
    <w:p w14:paraId="294DE57C" w14:textId="77777777" w:rsidR="00ED405E" w:rsidRPr="002100B2" w:rsidRDefault="00ED405E" w:rsidP="00ED405E">
      <w:pPr>
        <w:pStyle w:val="Heading1"/>
      </w:pPr>
      <w:bookmarkStart w:id="5" w:name="_Toc222477537"/>
      <w:r w:rsidRPr="002100B2">
        <w:lastRenderedPageBreak/>
        <w:t>SHORE-BASED INFRASTRUCTURE FOR THE VDES SERVICE</w:t>
      </w:r>
      <w:bookmarkEnd w:id="5"/>
    </w:p>
    <w:p w14:paraId="2A1F4C57" w14:textId="53DDFEFF" w:rsidR="00ED405E" w:rsidRPr="002100B2" w:rsidRDefault="00495482" w:rsidP="00495482">
      <w:pPr>
        <w:pStyle w:val="BodyText"/>
      </w:pPr>
      <w:r w:rsidRPr="002100B2">
        <w:t xml:space="preserve">This section describes the definition and scope of the terrestrial VDES service (AIS, ASM and VDE-TER) The section also includes the functions and general requirements of AIS, ASM and terrestrial VDE services to enable higher data rates and a wider range of applications, leveraging the technical characteristics of AIS, ASM and VDE-TER as described in </w:t>
      </w:r>
      <w:r w:rsidR="00677A4B" w:rsidRPr="002100B2">
        <w:fldChar w:fldCharType="begin"/>
      </w:r>
      <w:r w:rsidR="00677A4B" w:rsidRPr="002100B2">
        <w:instrText xml:space="preserve"> REF _Ref222320993 \n \h </w:instrText>
      </w:r>
      <w:r w:rsidR="00677A4B" w:rsidRPr="002100B2">
        <w:fldChar w:fldCharType="separate"/>
      </w:r>
      <w:r w:rsidR="00A515AA">
        <w:t>[1]</w:t>
      </w:r>
      <w:r w:rsidR="00677A4B" w:rsidRPr="002100B2">
        <w:fldChar w:fldCharType="end"/>
      </w:r>
      <w:r w:rsidR="004E3F39" w:rsidRPr="002100B2">
        <w:t xml:space="preserve"> </w:t>
      </w:r>
      <w:r w:rsidRPr="002100B2">
        <w:t xml:space="preserve">and </w:t>
      </w:r>
      <w:r w:rsidR="00677A4B" w:rsidRPr="002100B2">
        <w:fldChar w:fldCharType="begin"/>
      </w:r>
      <w:r w:rsidR="00677A4B" w:rsidRPr="002100B2">
        <w:instrText xml:space="preserve"> REF _Ref222321004 \n \h </w:instrText>
      </w:r>
      <w:r w:rsidR="00677A4B" w:rsidRPr="002100B2">
        <w:fldChar w:fldCharType="separate"/>
      </w:r>
      <w:r w:rsidR="00A515AA">
        <w:t>[2]</w:t>
      </w:r>
      <w:r w:rsidR="00677A4B" w:rsidRPr="002100B2">
        <w:fldChar w:fldCharType="end"/>
      </w:r>
      <w:r w:rsidRPr="002100B2">
        <w:t>.</w:t>
      </w:r>
    </w:p>
    <w:p w14:paraId="6DD7ED95" w14:textId="77777777" w:rsidR="004E3F39" w:rsidRPr="002100B2" w:rsidRDefault="004E3F39" w:rsidP="004E3F39">
      <w:pPr>
        <w:pStyle w:val="BodyText"/>
      </w:pPr>
      <w:r w:rsidRPr="002100B2">
        <w:t>The terrestrial VDES services are defined by:</w:t>
      </w:r>
    </w:p>
    <w:p w14:paraId="2E5CA4E9" w14:textId="4FC4A4AA" w:rsidR="004E3F39" w:rsidRPr="002100B2" w:rsidRDefault="004E3F39" w:rsidP="004E3F39">
      <w:pPr>
        <w:pStyle w:val="Bullet1"/>
      </w:pPr>
      <w:r w:rsidRPr="002100B2">
        <w:t xml:space="preserve">AIS Service: giving access to the AIS functional component of VDES, defined in </w:t>
      </w:r>
      <w:r w:rsidRPr="002100B2">
        <w:fldChar w:fldCharType="begin"/>
      </w:r>
      <w:r w:rsidRPr="002100B2">
        <w:instrText xml:space="preserve"> REF _Ref222321004 \n \h </w:instrText>
      </w:r>
      <w:r w:rsidRPr="002100B2">
        <w:fldChar w:fldCharType="separate"/>
      </w:r>
      <w:r w:rsidR="00A515AA">
        <w:t>[2]</w:t>
      </w:r>
      <w:r w:rsidRPr="002100B2">
        <w:fldChar w:fldCharType="end"/>
      </w:r>
    </w:p>
    <w:p w14:paraId="332F406F" w14:textId="55D1881C" w:rsidR="004E3F39" w:rsidRPr="002100B2" w:rsidRDefault="004E3F39" w:rsidP="004E3F39">
      <w:pPr>
        <w:pStyle w:val="Bullet1"/>
      </w:pPr>
      <w:r w:rsidRPr="002100B2">
        <w:t xml:space="preserve">ASM Service: giving access to the ASM functional component of VDES, defined for ASM in </w:t>
      </w:r>
      <w:r w:rsidRPr="002100B2">
        <w:fldChar w:fldCharType="begin"/>
      </w:r>
      <w:r w:rsidRPr="002100B2">
        <w:instrText xml:space="preserve"> REF _Ref222320993 \n \h </w:instrText>
      </w:r>
      <w:r w:rsidRPr="002100B2">
        <w:fldChar w:fldCharType="separate"/>
      </w:r>
      <w:r w:rsidR="00A515AA">
        <w:t>[1]</w:t>
      </w:r>
      <w:r w:rsidRPr="002100B2">
        <w:fldChar w:fldCharType="end"/>
      </w:r>
    </w:p>
    <w:p w14:paraId="74FDD35C" w14:textId="068FFF1F" w:rsidR="004E3F39" w:rsidRPr="002100B2" w:rsidRDefault="004E3F39" w:rsidP="004E3F39">
      <w:pPr>
        <w:pStyle w:val="Bullet1"/>
      </w:pPr>
      <w:r w:rsidRPr="002100B2">
        <w:t xml:space="preserve">VDE-TER Service: giving access to the VDE-TER functional component of VDES, defined for VDE-TER in </w:t>
      </w:r>
      <w:r w:rsidRPr="002100B2">
        <w:fldChar w:fldCharType="begin"/>
      </w:r>
      <w:r w:rsidRPr="002100B2">
        <w:instrText xml:space="preserve"> REF _Ref222320993 \n \h </w:instrText>
      </w:r>
      <w:r w:rsidRPr="002100B2">
        <w:fldChar w:fldCharType="separate"/>
      </w:r>
      <w:r w:rsidR="00A515AA">
        <w:t>[1]</w:t>
      </w:r>
      <w:r w:rsidRPr="002100B2">
        <w:fldChar w:fldCharType="end"/>
      </w:r>
    </w:p>
    <w:p w14:paraId="15FD5EDE" w14:textId="77777777" w:rsidR="0010061F" w:rsidRPr="002100B2" w:rsidRDefault="0010061F" w:rsidP="0010061F">
      <w:pPr>
        <w:pStyle w:val="BodyText"/>
      </w:pPr>
      <w:r w:rsidRPr="002100B2">
        <w:t>Hence, the VDES service integrates all three services (AIS, ASM and VDE-TER) in a single system. Shore authorities must be capable of selecting individually, for each system component, which services are activated and operational. It must be possible to use VDES system components to operate only an AIS service, a combination of ASM and VDE-TER, all three services or any other combination of services that the shore authority requires. The provision of the three services could also vary from one telecommunication site to the next within the same shore authority responsibility area. VDES offers full flexibility.</w:t>
      </w:r>
    </w:p>
    <w:p w14:paraId="342D162F" w14:textId="77777777" w:rsidR="0010061F" w:rsidRPr="002100B2" w:rsidRDefault="0010061F" w:rsidP="0010061F">
      <w:pPr>
        <w:pStyle w:val="BodyText"/>
      </w:pPr>
    </w:p>
    <w:p w14:paraId="40B8D101" w14:textId="77777777" w:rsidR="0010061F" w:rsidRPr="002100B2" w:rsidRDefault="0010061F" w:rsidP="0010061F">
      <w:pPr>
        <w:pStyle w:val="BodyText"/>
      </w:pPr>
      <w:r w:rsidRPr="002100B2">
        <w:t xml:space="preserve">The above defined VDES services are defined by the jurisdiction operating them based on geographical, economic and operational requirements, and may cover a large portion of the waterways, or even the entire waterways. The geographical topography of the waterways may vary. </w:t>
      </w:r>
    </w:p>
    <w:p w14:paraId="7C75673D" w14:textId="0D36FB98" w:rsidR="0010061F" w:rsidRPr="002100B2" w:rsidRDefault="0010061F" w:rsidP="0010061F">
      <w:pPr>
        <w:pStyle w:val="BodyText"/>
      </w:pPr>
      <w:r w:rsidRPr="002100B2">
        <w:t>Despite geographical and topological variations among terrestrial VDES service areas, functional similarities exist in service provision and criteria for selecting an appropriate configuration. The distribution model is essentially functional and generic, but it needs to be applied (‘tailored’) to the geography and topology by every administration. To this end, this document describes the components of a reference shore-based infrastructure applicable to most jurisdictions, along with methods for deriving appropriate infrastructure for some geographical and topological differences and the associated criteria.</w:t>
      </w:r>
    </w:p>
    <w:p w14:paraId="38E5D0B9" w14:textId="3A6FF979" w:rsidR="00374E44" w:rsidRPr="002100B2" w:rsidRDefault="00374E44" w:rsidP="00374E44">
      <w:pPr>
        <w:pStyle w:val="Heading2"/>
      </w:pPr>
      <w:bookmarkStart w:id="6" w:name="_Toc222477538"/>
      <w:r w:rsidRPr="002100B2">
        <w:t xml:space="preserve">Functional definitions of the </w:t>
      </w:r>
      <w:r w:rsidR="00276E13">
        <w:t>shore-based infrastructure</w:t>
      </w:r>
      <w:bookmarkEnd w:id="6"/>
    </w:p>
    <w:p w14:paraId="60CD8DCE" w14:textId="77777777" w:rsidR="00A524B5" w:rsidRPr="002100B2" w:rsidRDefault="00A524B5" w:rsidP="00CB1D11">
      <w:pPr>
        <w:pStyle w:val="Heading2separationline"/>
        <w:suppressAutoHyphens/>
      </w:pPr>
    </w:p>
    <w:p w14:paraId="48C60455" w14:textId="601448D4" w:rsidR="00BA1C02" w:rsidRPr="002100B2" w:rsidRDefault="00E05FEC" w:rsidP="00E05FEC">
      <w:pPr>
        <w:pStyle w:val="BodyText"/>
      </w:pPr>
      <w:r w:rsidRPr="002100B2">
        <w:t xml:space="preserve">In order to describe the terrestrial VDES service , it is necessary to define the shore-based infrastructure required for service provision. A reference system architecture and its components are presented that include or interoperate with the conventional AIS service infrastructure and consider the scalability of ASM and VDES services except VDE-SAT . </w:t>
      </w:r>
      <w:r w:rsidR="00AB4518" w:rsidRPr="002100B2">
        <w:fldChar w:fldCharType="begin"/>
      </w:r>
      <w:r w:rsidR="00AB4518" w:rsidRPr="002100B2">
        <w:instrText xml:space="preserve"> REF _Ref222321290 \n \h </w:instrText>
      </w:r>
      <w:r w:rsidR="00AB4518" w:rsidRPr="002100B2">
        <w:fldChar w:fldCharType="separate"/>
      </w:r>
      <w:r w:rsidR="00A515AA">
        <w:t>Figure 1</w:t>
      </w:r>
      <w:r w:rsidR="00AB4518" w:rsidRPr="002100B2">
        <w:fldChar w:fldCharType="end"/>
      </w:r>
      <w:r w:rsidR="009243A6" w:rsidRPr="002100B2">
        <w:t xml:space="preserve"> </w:t>
      </w:r>
      <w:r w:rsidRPr="002100B2">
        <w:t>shows the reference architecture of the shore-based infrastructure for terrestrial VDES service.</w:t>
      </w:r>
      <w:r w:rsidR="00864DEE">
        <w:t xml:space="preserve"> </w:t>
      </w:r>
    </w:p>
    <w:p w14:paraId="4045FDB5" w14:textId="77777777" w:rsidR="00AB4518" w:rsidRPr="002100B2" w:rsidRDefault="00AB4518" w:rsidP="00AB4518">
      <w:pPr>
        <w:jc w:val="center"/>
        <w:rPr>
          <w:rFonts w:eastAsia="Malgun Gothic"/>
          <w:lang w:eastAsia="ko-KR"/>
        </w:rPr>
      </w:pPr>
      <w:r w:rsidRPr="002100B2">
        <w:rPr>
          <w:noProof/>
        </w:rPr>
        <w:lastRenderedPageBreak/>
        <w:drawing>
          <wp:inline distT="0" distB="0" distL="0" distR="0" wp14:anchorId="4E10CABE" wp14:editId="55D04248">
            <wp:extent cx="6742376" cy="2452787"/>
            <wp:effectExtent l="0" t="0" r="1905" b="5080"/>
            <wp:docPr id="4173798" name="그림 1" descr="텍스트, 스크린샷,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798" name="그림 1" descr="텍스트, 스크린샷, 도표이(가) 표시된 사진&#10;&#10;AI 생성 콘텐츠는 정확하지 않을 수 있습니다."/>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843879" cy="2489712"/>
                    </a:xfrm>
                    <a:prstGeom prst="rect">
                      <a:avLst/>
                    </a:prstGeom>
                    <a:noFill/>
                  </pic:spPr>
                </pic:pic>
              </a:graphicData>
            </a:graphic>
          </wp:inline>
        </w:drawing>
      </w:r>
      <w:commentRangeStart w:id="7"/>
      <w:commentRangeStart w:id="8"/>
      <w:commentRangeEnd w:id="8"/>
      <w:r w:rsidR="00ED7CC8" w:rsidRPr="002100B2">
        <w:rPr>
          <w:rStyle w:val="CommentReference"/>
          <w:rFonts w:eastAsia="Malgun Gothic"/>
          <w:szCs w:val="22"/>
          <w:lang w:eastAsia="ko-KR"/>
        </w:rPr>
        <w:commentReference w:id="8"/>
      </w:r>
      <w:commentRangeEnd w:id="7"/>
      <w:r w:rsidR="00ED7CC8" w:rsidRPr="002100B2">
        <w:rPr>
          <w:rStyle w:val="CommentReference"/>
          <w:rFonts w:eastAsia="Malgun Gothic"/>
          <w:szCs w:val="22"/>
          <w:lang w:eastAsia="ko-KR"/>
        </w:rPr>
        <w:commentReference w:id="7"/>
      </w:r>
    </w:p>
    <w:p w14:paraId="5822E750" w14:textId="79EC5A82" w:rsidR="00AB4518" w:rsidRPr="002100B2" w:rsidRDefault="00AB4518" w:rsidP="00AB4518">
      <w:pPr>
        <w:pStyle w:val="Figurecaption"/>
        <w:rPr>
          <w:lang w:eastAsia="ko-KR"/>
        </w:rPr>
      </w:pPr>
      <w:bookmarkStart w:id="9" w:name="_Ref222321290"/>
      <w:bookmarkStart w:id="10" w:name="_Toc222475843"/>
      <w:commentRangeStart w:id="11"/>
      <w:r w:rsidRPr="002100B2">
        <w:rPr>
          <w:lang w:eastAsia="ko-KR"/>
        </w:rPr>
        <w:t>Reference architecture of shore-based infrastructure for the terrestrial VDES</w:t>
      </w:r>
      <w:r w:rsidRPr="002100B2" w:rsidDel="004132DC">
        <w:rPr>
          <w:lang w:eastAsia="ko-KR"/>
        </w:rPr>
        <w:t xml:space="preserve"> </w:t>
      </w:r>
      <w:r w:rsidRPr="002100B2">
        <w:rPr>
          <w:lang w:eastAsia="ko-KR"/>
        </w:rPr>
        <w:t>service</w:t>
      </w:r>
      <w:bookmarkEnd w:id="9"/>
      <w:bookmarkEnd w:id="10"/>
      <w:commentRangeEnd w:id="11"/>
      <w:r w:rsidR="00ED7CC8" w:rsidRPr="002100B2">
        <w:rPr>
          <w:rStyle w:val="CommentReference"/>
          <w:sz w:val="22"/>
          <w:szCs w:val="22"/>
          <w:lang w:eastAsia="ko-KR"/>
        </w:rPr>
        <w:commentReference w:id="11"/>
      </w:r>
    </w:p>
    <w:p w14:paraId="41D52B23" w14:textId="77777777" w:rsidR="00B7714C" w:rsidRPr="002100B2" w:rsidRDefault="00B7714C" w:rsidP="00B7714C">
      <w:pPr>
        <w:pStyle w:val="BodyText"/>
        <w:rPr>
          <w:lang w:eastAsia="ko-KR"/>
        </w:rPr>
      </w:pPr>
      <w:r w:rsidRPr="002100B2">
        <w:rPr>
          <w:lang w:eastAsia="ko-KR"/>
        </w:rPr>
        <w:t xml:space="preserve">[ADD NOTE : Figure 1 demonstrates one local network] </w:t>
      </w:r>
    </w:p>
    <w:p w14:paraId="26FE074A" w14:textId="77777777" w:rsidR="00833343" w:rsidRPr="002100B2" w:rsidRDefault="00833343" w:rsidP="00833343">
      <w:pPr>
        <w:pStyle w:val="BodyText"/>
        <w:rPr>
          <w:rFonts w:eastAsia="Malgun Gothic"/>
          <w:lang w:eastAsia="ko-KR"/>
        </w:rPr>
      </w:pPr>
      <w:r w:rsidRPr="002100B2">
        <w:rPr>
          <w:rFonts w:eastAsia="Malgun Gothic"/>
          <w:lang w:eastAsia="ko-KR"/>
        </w:rPr>
        <w:t xml:space="preserve">The standard architecture of shore-based infrastructure consists of the following three functional layer components required to provide ship-to-ship, ship-to-shore and shore-to-ship  VDES service: </w:t>
      </w:r>
    </w:p>
    <w:p w14:paraId="7A6A7C2B" w14:textId="77777777" w:rsidR="00833343" w:rsidRPr="002100B2" w:rsidRDefault="00833343" w:rsidP="00833343">
      <w:pPr>
        <w:pStyle w:val="BodyText"/>
        <w:numPr>
          <w:ilvl w:val="1"/>
          <w:numId w:val="46"/>
        </w:numPr>
        <w:spacing w:line="240" w:lineRule="auto"/>
        <w:rPr>
          <w:rFonts w:eastAsia="Malgun Gothic"/>
          <w:lang w:eastAsia="ko-KR"/>
        </w:rPr>
      </w:pPr>
      <w:r w:rsidRPr="002100B2">
        <w:rPr>
          <w:rFonts w:eastAsia="Malgun Gothic"/>
          <w:b/>
          <w:lang w:eastAsia="ko-KR"/>
        </w:rPr>
        <w:t>Physical layer</w:t>
      </w:r>
      <w:r w:rsidRPr="002100B2">
        <w:rPr>
          <w:rFonts w:eastAsia="Malgun Gothic"/>
          <w:b/>
          <w:bCs/>
          <w:lang w:eastAsia="ko-KR"/>
        </w:rPr>
        <w:t xml:space="preserve"> </w:t>
      </w:r>
      <w:r w:rsidRPr="002100B2">
        <w:rPr>
          <w:rFonts w:eastAsia="Malgun Gothic"/>
          <w:b/>
          <w:lang w:eastAsia="ko-KR"/>
        </w:rPr>
        <w:t>(VDES physical shore station or VDES</w:t>
      </w:r>
      <w:r w:rsidRPr="002100B2">
        <w:rPr>
          <w:rFonts w:eastAsia="Malgun Gothic"/>
          <w:b/>
          <w:bCs/>
          <w:lang w:eastAsia="ko-KR"/>
        </w:rPr>
        <w:t>-PSS)</w:t>
      </w:r>
      <w:r w:rsidRPr="002100B2">
        <w:rPr>
          <w:rFonts w:eastAsia="Malgun Gothic"/>
          <w:lang w:eastAsia="ko-KR"/>
        </w:rPr>
        <w:t xml:space="preserve">: Consists of one or more VDES PSS controlling units and a fixed station (Note: The PSS includes not only the actual VDES base station, but also all the connections, antennas, cables, etc. (RF components) required for the base station to actually operate. </w:t>
      </w:r>
    </w:p>
    <w:p w14:paraId="622A791A" w14:textId="77777777" w:rsidR="00833343" w:rsidRPr="002100B2" w:rsidRDefault="00833343" w:rsidP="00833343">
      <w:pPr>
        <w:pStyle w:val="BodyText"/>
        <w:numPr>
          <w:ilvl w:val="1"/>
          <w:numId w:val="46"/>
        </w:numPr>
        <w:spacing w:line="240" w:lineRule="auto"/>
        <w:rPr>
          <w:rFonts w:eastAsia="Malgun Gothic"/>
          <w:lang w:eastAsia="ko-KR"/>
        </w:rPr>
      </w:pPr>
      <w:r w:rsidRPr="002100B2">
        <w:rPr>
          <w:rFonts w:eastAsia="Malgun Gothic"/>
          <w:b/>
          <w:lang w:eastAsia="ko-KR"/>
        </w:rPr>
        <w:t>Logical layer</w:t>
      </w:r>
      <w:r w:rsidRPr="002100B2">
        <w:rPr>
          <w:rFonts w:eastAsia="Malgun Gothic"/>
          <w:b/>
          <w:bCs/>
          <w:lang w:eastAsia="ko-KR"/>
        </w:rPr>
        <w:t xml:space="preserve"> </w:t>
      </w:r>
      <w:r w:rsidRPr="002100B2">
        <w:rPr>
          <w:rFonts w:eastAsia="Malgun Gothic"/>
          <w:b/>
          <w:lang w:eastAsia="ko-KR"/>
        </w:rPr>
        <w:t>(VDES logical shore station or VDES-LSS):</w:t>
      </w:r>
      <w:r w:rsidRPr="002100B2">
        <w:rPr>
          <w:rFonts w:eastAsia="Malgun Gothic"/>
          <w:lang w:eastAsia="ko-KR"/>
        </w:rPr>
        <w:t xml:space="preserve"> Software that takes VDES data from one or more PSS(s) and delivers it in a usable format to the VDES service users. The VDES-LSS does not have to be located in the same location as the physical shore station (PSS). </w:t>
      </w:r>
    </w:p>
    <w:p w14:paraId="1274C17A" w14:textId="77777777" w:rsidR="00833343" w:rsidRPr="002100B2" w:rsidRDefault="00833343" w:rsidP="00833343">
      <w:pPr>
        <w:pStyle w:val="BodyText"/>
        <w:numPr>
          <w:ilvl w:val="1"/>
          <w:numId w:val="46"/>
        </w:numPr>
        <w:spacing w:line="240" w:lineRule="auto"/>
        <w:rPr>
          <w:rFonts w:eastAsia="Malgun Gothic"/>
          <w:lang w:eastAsia="ko-KR"/>
        </w:rPr>
      </w:pPr>
      <w:r w:rsidRPr="002100B2">
        <w:rPr>
          <w:b/>
        </w:rPr>
        <w:t>Service Management Layer</w:t>
      </w:r>
      <w:r w:rsidRPr="002100B2">
        <w:rPr>
          <w:b/>
          <w:bCs/>
        </w:rPr>
        <w:t xml:space="preserve"> </w:t>
      </w:r>
      <w:r w:rsidRPr="002100B2">
        <w:rPr>
          <w:b/>
        </w:rPr>
        <w:t>(VDES service control station or VDES-SCS):</w:t>
      </w:r>
      <w:r w:rsidRPr="002100B2">
        <w:t xml:space="preserve"> The top layer that controls the overall system. The VDES-SCS  manages all components (PSS and LSS) of  the shore-based VDES system. It is necessary to ensure a reliable means of data transmissions between all VDES shore components. It manages communication resources within the service area and monitors the integrity of the data link.</w:t>
      </w:r>
    </w:p>
    <w:p w14:paraId="3C6FCBF3" w14:textId="77777777" w:rsidR="00833343" w:rsidRPr="002100B2" w:rsidRDefault="00833343" w:rsidP="00833343">
      <w:pPr>
        <w:pStyle w:val="BodyText"/>
        <w:rPr>
          <w:rFonts w:cstheme="minorHAnsi"/>
          <w:lang w:eastAsia="ko-KR"/>
        </w:rPr>
      </w:pPr>
    </w:p>
    <w:p w14:paraId="27EFECB7" w14:textId="77777777" w:rsidR="00833343" w:rsidRPr="002100B2" w:rsidRDefault="00833343" w:rsidP="00833343">
      <w:pPr>
        <w:pStyle w:val="BodyText"/>
        <w:rPr>
          <w:rFonts w:cstheme="minorHAnsi"/>
          <w:lang w:eastAsia="ko-KR"/>
        </w:rPr>
      </w:pPr>
      <w:r w:rsidRPr="002100B2">
        <w:rPr>
          <w:rFonts w:cstheme="minorHAnsi"/>
          <w:lang w:eastAsia="ko-KR"/>
        </w:rPr>
        <w:t>[Define shore components somewhere]</w:t>
      </w:r>
    </w:p>
    <w:p w14:paraId="5331ABFF" w14:textId="77777777" w:rsidR="00D0163F" w:rsidRPr="002100B2" w:rsidRDefault="00D0163F" w:rsidP="00D0163F">
      <w:pPr>
        <w:pStyle w:val="BodyText"/>
        <w:rPr>
          <w:rFonts w:eastAsia="Malgun Gothic" w:cstheme="minorHAnsi"/>
          <w:lang w:eastAsia="ko-KR"/>
        </w:rPr>
      </w:pPr>
      <w:r w:rsidRPr="002100B2">
        <w:rPr>
          <w:rFonts w:eastAsia="Malgun Gothic" w:cstheme="minorHAnsi"/>
          <w:highlight w:val="yellow"/>
          <w:lang w:eastAsia="ko-KR"/>
        </w:rPr>
        <w:t xml:space="preserve">Depending on operational needs and user demands, it is possible to implement compact configurations such as the </w:t>
      </w:r>
      <w:r w:rsidRPr="002100B2">
        <w:rPr>
          <w:rFonts w:eastAsia="Malgun Gothic" w:cstheme="minorHAnsi"/>
          <w:b/>
          <w:bCs/>
          <w:highlight w:val="yellow"/>
          <w:lang w:eastAsia="ko-KR"/>
        </w:rPr>
        <w:t>Limited PSS for external-specific VDES service</w:t>
      </w:r>
      <w:r w:rsidRPr="002100B2">
        <w:rPr>
          <w:rFonts w:eastAsia="Malgun Gothic" w:cstheme="minorHAnsi"/>
          <w:highlight w:val="yellow"/>
          <w:lang w:eastAsia="ko-KR"/>
        </w:rPr>
        <w:t xml:space="preserve"> or the </w:t>
      </w:r>
      <w:r w:rsidRPr="002100B2">
        <w:rPr>
          <w:rFonts w:eastAsia="Malgun Gothic" w:cstheme="minorHAnsi"/>
          <w:b/>
          <w:bCs/>
          <w:highlight w:val="yellow"/>
          <w:lang w:eastAsia="ko-KR"/>
        </w:rPr>
        <w:t>Independent PSS for standalone VDES service</w:t>
      </w:r>
      <w:r w:rsidRPr="002100B2">
        <w:rPr>
          <w:rFonts w:eastAsia="Malgun Gothic" w:cstheme="minorHAnsi"/>
          <w:highlight w:val="yellow"/>
          <w:lang w:eastAsia="ko-KR"/>
        </w:rPr>
        <w:t xml:space="preserve">. The Limited PSS model supports a dedicated function (e.g., VTS or MRCC) with minimal components, without full network integration. The Independent PSS model enables full VDES functionality—such as vessel authentication, data transmission, and resource allocation—within a single site, where the PCU, Fixed Station, and SCS are co-located. Integrity monitoring can also be included as needed. These flexible options allow efficient deployment in constrained or remote </w:t>
      </w:r>
      <w:commentRangeStart w:id="12"/>
      <w:commentRangeStart w:id="13"/>
      <w:r w:rsidRPr="002100B2">
        <w:rPr>
          <w:rFonts w:eastAsia="Malgun Gothic" w:cstheme="minorHAnsi"/>
          <w:highlight w:val="yellow"/>
          <w:lang w:eastAsia="ko-KR"/>
        </w:rPr>
        <w:t>environments</w:t>
      </w:r>
      <w:commentRangeEnd w:id="13"/>
      <w:r w:rsidR="00ED7CC8" w:rsidRPr="002100B2">
        <w:rPr>
          <w:rStyle w:val="CommentReference"/>
          <w:rFonts w:eastAsia="Malgun Gothic" w:cstheme="minorHAnsi"/>
          <w:sz w:val="22"/>
          <w:szCs w:val="22"/>
          <w:highlight w:val="yellow"/>
          <w:lang w:eastAsia="ko-KR"/>
        </w:rPr>
        <w:commentReference w:id="13"/>
      </w:r>
      <w:commentRangeEnd w:id="12"/>
      <w:r w:rsidR="00ED7CC8" w:rsidRPr="002100B2">
        <w:rPr>
          <w:rStyle w:val="CommentReference"/>
          <w:rFonts w:eastAsia="Malgun Gothic" w:cstheme="minorHAnsi"/>
          <w:sz w:val="22"/>
          <w:szCs w:val="22"/>
          <w:highlight w:val="yellow"/>
          <w:lang w:eastAsia="ko-KR"/>
        </w:rPr>
        <w:commentReference w:id="12"/>
      </w:r>
      <w:r w:rsidRPr="002100B2">
        <w:rPr>
          <w:rFonts w:eastAsia="Malgun Gothic" w:cstheme="minorHAnsi"/>
          <w:highlight w:val="yellow"/>
          <w:lang w:eastAsia="ko-KR"/>
        </w:rPr>
        <w:t>.</w:t>
      </w:r>
    </w:p>
    <w:p w14:paraId="33A03AA4" w14:textId="77777777" w:rsidR="00D0163F" w:rsidRPr="002100B2" w:rsidRDefault="00D0163F" w:rsidP="00D0163F">
      <w:pPr>
        <w:pStyle w:val="BodyText"/>
        <w:rPr>
          <w:rFonts w:cstheme="minorHAnsi"/>
        </w:rPr>
      </w:pPr>
    </w:p>
    <w:p w14:paraId="24F679B9" w14:textId="77777777" w:rsidR="00D0163F" w:rsidRPr="002100B2" w:rsidRDefault="00D0163F" w:rsidP="00D0163F">
      <w:pPr>
        <w:pStyle w:val="BodyText"/>
        <w:rPr>
          <w:rFonts w:eastAsia="Malgun Gothic"/>
          <w:lang w:eastAsia="ko-KR"/>
        </w:rPr>
      </w:pPr>
      <w:r w:rsidRPr="002100B2">
        <w:t xml:space="preserve">Each layer of the VDES service requires a certain amount of processing capacity to ensure proper and timely interaction of the relevant components. The hierarchy of the VDES service does not explicitly specify whether data is transmitted locally or remotely. A transmission process called a ‘Functional Link’ is required between each layer. Functional links are defined as LAN (local), WAN feeder link (remote), and WAN backbone (remote). In the following chapters, the term ‘remote’ indicates, that either a WAN feeder link or a WAN backbone Functional Link will be required. Whenever the term ‘local’ appears, the LAN Functional Link would suffice. </w:t>
      </w:r>
    </w:p>
    <w:p w14:paraId="6530C279" w14:textId="77777777" w:rsidR="00D0163F" w:rsidRPr="002100B2" w:rsidRDefault="00D0163F" w:rsidP="00833343">
      <w:pPr>
        <w:pStyle w:val="BodyText"/>
        <w:rPr>
          <w:rFonts w:cstheme="minorHAnsi"/>
          <w:lang w:eastAsia="ko-KR"/>
        </w:rPr>
      </w:pPr>
    </w:p>
    <w:p w14:paraId="21CC39B2" w14:textId="77777777" w:rsidR="00E05FEC" w:rsidRPr="002100B2" w:rsidRDefault="00E05FEC" w:rsidP="00B7714C">
      <w:pPr>
        <w:pStyle w:val="BodyText"/>
      </w:pPr>
    </w:p>
    <w:p w14:paraId="6FA10B51" w14:textId="00EE4720" w:rsidR="009217F2" w:rsidRPr="002100B2" w:rsidRDefault="00DE2603" w:rsidP="00CB1D11">
      <w:pPr>
        <w:pStyle w:val="Heading3"/>
        <w:suppressAutoHyphens/>
      </w:pPr>
      <w:bookmarkStart w:id="14" w:name="_Toc222477539"/>
      <w:r w:rsidRPr="002100B2">
        <w:t>VDES Physical shore station (VDES-PSS )</w:t>
      </w:r>
      <w:bookmarkEnd w:id="14"/>
    </w:p>
    <w:p w14:paraId="7ACE9FE1" w14:textId="77777777" w:rsidR="0078236C" w:rsidRPr="002100B2" w:rsidRDefault="0078236C" w:rsidP="005D4DC8">
      <w:pPr>
        <w:pStyle w:val="BodyText"/>
        <w:rPr>
          <w:highlight w:val="yellow"/>
        </w:rPr>
      </w:pPr>
      <w:r w:rsidRPr="002100B2">
        <w:rPr>
          <w:highlight w:val="yellow"/>
        </w:rPr>
        <w:t>The VDES-PSS is an abstract concept representing the integrated physical components that provide shore-based VDES services. While these components are typically co-located, they may be distributed across different sites depending on operational or environmental factors.</w:t>
      </w:r>
    </w:p>
    <w:p w14:paraId="63D87E63" w14:textId="77777777" w:rsidR="0078236C" w:rsidRPr="002100B2" w:rsidRDefault="0078236C" w:rsidP="005D4DC8">
      <w:pPr>
        <w:pStyle w:val="BodyText"/>
        <w:rPr>
          <w:highlight w:val="yellow"/>
        </w:rPr>
      </w:pPr>
      <w:r w:rsidRPr="002100B2">
        <w:rPr>
          <w:highlight w:val="yellow"/>
        </w:rPr>
        <w:t>The core functions of the VDES-PSS include:</w:t>
      </w:r>
    </w:p>
    <w:p w14:paraId="03757B5A" w14:textId="77777777" w:rsidR="0078236C" w:rsidRPr="002100B2" w:rsidRDefault="0078236C" w:rsidP="005D4DC8">
      <w:pPr>
        <w:pStyle w:val="BodyText"/>
        <w:rPr>
          <w:highlight w:val="yellow"/>
        </w:rPr>
      </w:pPr>
    </w:p>
    <w:p w14:paraId="4D09E7F0" w14:textId="77777777" w:rsidR="0078236C" w:rsidRPr="002100B2" w:rsidRDefault="0078236C" w:rsidP="005D4DC8">
      <w:pPr>
        <w:pStyle w:val="Bullet1"/>
        <w:rPr>
          <w:highlight w:val="yellow"/>
        </w:rPr>
      </w:pPr>
      <w:r w:rsidRPr="002100B2">
        <w:rPr>
          <w:b/>
          <w:bCs/>
          <w:strike/>
          <w:highlight w:val="yellow"/>
        </w:rPr>
        <w:t>Vessel Identity Authentication</w:t>
      </w:r>
      <w:r w:rsidRPr="002100B2">
        <w:rPr>
          <w:strike/>
          <w:highlight w:val="yellow"/>
        </w:rPr>
        <w:t>: Ensures the authentication of ship identities prior to communication or service interaction.</w:t>
      </w:r>
      <w:r w:rsidRPr="002100B2">
        <w:rPr>
          <w:highlight w:val="yellow"/>
          <w:lang w:eastAsia="ko-KR"/>
        </w:rPr>
        <w:t xml:space="preserve"> [Need to be put in a higher level]</w:t>
      </w:r>
    </w:p>
    <w:p w14:paraId="1013BD87" w14:textId="77777777" w:rsidR="0078236C" w:rsidRPr="002100B2" w:rsidRDefault="0078236C" w:rsidP="005D4DC8">
      <w:pPr>
        <w:pStyle w:val="Bullet1"/>
        <w:rPr>
          <w:highlight w:val="yellow"/>
        </w:rPr>
      </w:pPr>
      <w:r w:rsidRPr="002100B2">
        <w:rPr>
          <w:b/>
          <w:bCs/>
          <w:highlight w:val="yellow"/>
        </w:rPr>
        <w:t>Data Transmission</w:t>
      </w:r>
      <w:r w:rsidRPr="002100B2">
        <w:rPr>
          <w:highlight w:val="yellow"/>
        </w:rPr>
        <w:t>: Handles the sending of data to and from vessels over the VHF Data Exchange System.</w:t>
      </w:r>
    </w:p>
    <w:p w14:paraId="605AA7A0" w14:textId="77777777" w:rsidR="0078236C" w:rsidRPr="002100B2" w:rsidRDefault="0078236C" w:rsidP="005D4DC8">
      <w:pPr>
        <w:pStyle w:val="Bullet1"/>
        <w:rPr>
          <w:highlight w:val="yellow"/>
        </w:rPr>
      </w:pPr>
      <w:r w:rsidRPr="002100B2">
        <w:rPr>
          <w:b/>
          <w:bCs/>
          <w:strike/>
          <w:highlight w:val="yellow"/>
        </w:rPr>
        <w:t>Resource Allocation</w:t>
      </w:r>
      <w:r w:rsidRPr="002100B2">
        <w:rPr>
          <w:strike/>
          <w:highlight w:val="yellow"/>
        </w:rPr>
        <w:t>: Assigns and manages VHF communication resources such as time slots and channels.</w:t>
      </w:r>
      <w:r w:rsidRPr="002100B2">
        <w:rPr>
          <w:highlight w:val="yellow"/>
          <w:lang w:eastAsia="ko-KR"/>
        </w:rPr>
        <w:t xml:space="preserve"> [Need to be put in a higher level]</w:t>
      </w:r>
    </w:p>
    <w:p w14:paraId="10DD9F30" w14:textId="77777777" w:rsidR="0078236C" w:rsidRPr="002100B2" w:rsidRDefault="0078236C" w:rsidP="005D4DC8">
      <w:pPr>
        <w:pStyle w:val="BodyText"/>
        <w:rPr>
          <w:highlight w:val="yellow"/>
        </w:rPr>
      </w:pPr>
    </w:p>
    <w:p w14:paraId="2130A3CB" w14:textId="77777777" w:rsidR="0078236C" w:rsidRPr="002100B2" w:rsidRDefault="0078236C" w:rsidP="005D4DC8">
      <w:pPr>
        <w:pStyle w:val="BodyText"/>
        <w:rPr>
          <w:rFonts w:eastAsia="Malgun Gothic"/>
          <w:lang w:eastAsia="ko-KR"/>
        </w:rPr>
      </w:pPr>
    </w:p>
    <w:p w14:paraId="620874CA" w14:textId="77777777" w:rsidR="0078236C" w:rsidRPr="002100B2" w:rsidRDefault="0078236C" w:rsidP="005D4DC8">
      <w:pPr>
        <w:pStyle w:val="BodyText"/>
        <w:rPr>
          <w:rFonts w:eastAsia="Malgun Gothic"/>
          <w:lang w:eastAsia="ko-KR"/>
        </w:rPr>
      </w:pPr>
    </w:p>
    <w:p w14:paraId="7975659C" w14:textId="77777777" w:rsidR="0078236C" w:rsidRPr="002100B2" w:rsidRDefault="0078236C" w:rsidP="005D4DC8">
      <w:pPr>
        <w:pStyle w:val="BodyText"/>
        <w:rPr>
          <w:rFonts w:eastAsia="Malgun Gothic"/>
          <w:lang w:eastAsia="ko-KR"/>
        </w:rPr>
      </w:pPr>
      <w:r w:rsidRPr="002100B2">
        <w:rPr>
          <w:rFonts w:eastAsia="Malgun Gothic"/>
          <w:highlight w:val="yellow"/>
          <w:lang w:eastAsia="ko-KR"/>
        </w:rPr>
        <w:t>Additionally VDES-PSS may support VDES-SCS’ data link and authentication integrity monitoring when required based on system design or operational needs</w:t>
      </w:r>
      <w:commentRangeStart w:id="15"/>
      <w:r w:rsidRPr="002100B2">
        <w:rPr>
          <w:rFonts w:eastAsia="Malgun Gothic"/>
          <w:highlight w:val="yellow"/>
          <w:lang w:eastAsia="ko-KR"/>
        </w:rPr>
        <w:t>.</w:t>
      </w:r>
      <w:commentRangeEnd w:id="15"/>
      <w:r w:rsidR="00ED7CC8" w:rsidRPr="002100B2">
        <w:rPr>
          <w:rStyle w:val="CommentReference"/>
          <w:rFonts w:eastAsia="Malgun Gothic"/>
          <w:sz w:val="22"/>
          <w:szCs w:val="22"/>
          <w:lang w:eastAsia="ko-KR"/>
        </w:rPr>
        <w:commentReference w:id="15"/>
      </w:r>
    </w:p>
    <w:p w14:paraId="27C81805" w14:textId="77777777" w:rsidR="0078236C" w:rsidRPr="002100B2" w:rsidRDefault="0078236C" w:rsidP="0078236C">
      <w:pPr>
        <w:jc w:val="both"/>
        <w:rPr>
          <w:rFonts w:eastAsia="Malgun Gothic" w:cstheme="minorHAnsi"/>
          <w:lang w:eastAsia="ko-KR"/>
        </w:rPr>
      </w:pPr>
    </w:p>
    <w:p w14:paraId="424E4584" w14:textId="77777777" w:rsidR="0078236C" w:rsidRPr="002100B2" w:rsidRDefault="0078236C" w:rsidP="0078236C">
      <w:pPr>
        <w:jc w:val="both"/>
        <w:rPr>
          <w:rFonts w:eastAsia="Malgun Gothic" w:cstheme="minorHAnsi"/>
          <w:lang w:eastAsia="ko-KR"/>
        </w:rPr>
      </w:pPr>
    </w:p>
    <w:p w14:paraId="4FCDC0A7" w14:textId="77777777" w:rsidR="0078236C" w:rsidRPr="002100B2" w:rsidRDefault="0078236C" w:rsidP="005D4DC8">
      <w:pPr>
        <w:pStyle w:val="BodyText"/>
        <w:rPr>
          <w:lang w:eastAsia="ko-KR"/>
        </w:rPr>
      </w:pPr>
      <w:r w:rsidRPr="002100B2">
        <w:rPr>
          <w:lang w:eastAsia="ko-KR"/>
        </w:rPr>
        <w:t xml:space="preserve">VDES-PSS is the most basic VDES-related entity that can exist on its own in a physical environment, unlike VDES-PCU (VDES PSS Controlling Unit) or VDES fixed station </w:t>
      </w:r>
    </w:p>
    <w:p w14:paraId="2364AF7F" w14:textId="77777777" w:rsidR="0078236C" w:rsidRPr="002100B2" w:rsidRDefault="0078236C" w:rsidP="005D4DC8">
      <w:pPr>
        <w:pStyle w:val="BodyText"/>
        <w:rPr>
          <w:rFonts w:cstheme="minorHAnsi"/>
          <w:lang w:eastAsia="ko-KR"/>
        </w:rPr>
      </w:pPr>
    </w:p>
    <w:p w14:paraId="68AD5308" w14:textId="77777777" w:rsidR="0078236C" w:rsidRPr="002100B2" w:rsidRDefault="0078236C" w:rsidP="005D4DC8">
      <w:pPr>
        <w:pStyle w:val="BodyText"/>
        <w:rPr>
          <w:lang w:eastAsia="ko-KR"/>
        </w:rPr>
      </w:pPr>
      <w:r w:rsidRPr="002100B2">
        <w:rPr>
          <w:lang w:eastAsia="ko-KR"/>
        </w:rPr>
        <w:t xml:space="preserve">A VDES-PSS consists of at least the following components: </w:t>
      </w:r>
    </w:p>
    <w:p w14:paraId="5C574713" w14:textId="77777777" w:rsidR="0078236C" w:rsidRPr="002100B2" w:rsidRDefault="0078236C" w:rsidP="0078236C">
      <w:pPr>
        <w:jc w:val="both"/>
        <w:rPr>
          <w:rFonts w:eastAsia="Malgun Gothic" w:cstheme="minorHAnsi"/>
          <w:lang w:eastAsia="ko-KR"/>
        </w:rPr>
      </w:pPr>
    </w:p>
    <w:p w14:paraId="1B4E96B2" w14:textId="77777777" w:rsidR="0078236C" w:rsidRPr="002100B2" w:rsidRDefault="0078236C" w:rsidP="0078236C">
      <w:pPr>
        <w:pStyle w:val="ListParagraph"/>
        <w:widowControl w:val="0"/>
        <w:numPr>
          <w:ilvl w:val="0"/>
          <w:numId w:val="47"/>
        </w:numPr>
        <w:wordWrap w:val="0"/>
        <w:autoSpaceDE w:val="0"/>
        <w:autoSpaceDN w:val="0"/>
        <w:spacing w:after="160" w:line="259" w:lineRule="auto"/>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A VDES PSS Controlling Unit (VDES-PCU) responsible for controlling one or more VDES Fixed Stations;</w:t>
      </w:r>
    </w:p>
    <w:p w14:paraId="30F7E8A2" w14:textId="77777777" w:rsidR="0078236C" w:rsidRPr="002100B2" w:rsidRDefault="0078236C" w:rsidP="0078236C">
      <w:pPr>
        <w:pStyle w:val="ListParagraph"/>
        <w:widowControl w:val="0"/>
        <w:numPr>
          <w:ilvl w:val="0"/>
          <w:numId w:val="47"/>
        </w:numPr>
        <w:wordWrap w:val="0"/>
        <w:autoSpaceDE w:val="0"/>
        <w:autoSpaceDN w:val="0"/>
        <w:spacing w:after="160" w:line="259" w:lineRule="auto"/>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A VDES Fixed Station (base station, limited base station) that provides an interface to the VDL;</w:t>
      </w:r>
    </w:p>
    <w:p w14:paraId="31A44AA5" w14:textId="77777777" w:rsidR="0078236C" w:rsidRPr="002100B2" w:rsidRDefault="0078236C" w:rsidP="0078236C">
      <w:pPr>
        <w:pStyle w:val="ListParagraph"/>
        <w:widowControl w:val="0"/>
        <w:numPr>
          <w:ilvl w:val="0"/>
          <w:numId w:val="47"/>
        </w:numPr>
        <w:wordWrap w:val="0"/>
        <w:autoSpaceDE w:val="0"/>
        <w:autoSpaceDN w:val="0"/>
        <w:spacing w:after="160" w:line="259" w:lineRule="auto"/>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An agent for a VDES Service Control Station (VDES-SCS) that provides configuration and monitoring functions for the VDES-PCU and VDES Fixed Stations;</w:t>
      </w:r>
    </w:p>
    <w:p w14:paraId="06D073D6" w14:textId="77777777" w:rsidR="0078236C" w:rsidRPr="002100B2" w:rsidRDefault="0078236C" w:rsidP="0078236C">
      <w:pPr>
        <w:pStyle w:val="ListParagraph"/>
        <w:widowControl w:val="0"/>
        <w:numPr>
          <w:ilvl w:val="0"/>
          <w:numId w:val="47"/>
        </w:numPr>
        <w:wordWrap w:val="0"/>
        <w:autoSpaceDE w:val="0"/>
        <w:autoSpaceDN w:val="0"/>
        <w:spacing w:after="160" w:line="259" w:lineRule="auto"/>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VDES RF Components (which may be shared with other services in the field);</w:t>
      </w:r>
    </w:p>
    <w:p w14:paraId="05F88EB2" w14:textId="77777777" w:rsidR="0078236C" w:rsidRPr="002100B2" w:rsidRDefault="0078236C" w:rsidP="0078236C">
      <w:pPr>
        <w:pStyle w:val="ListParagraph"/>
        <w:widowControl w:val="0"/>
        <w:numPr>
          <w:ilvl w:val="0"/>
          <w:numId w:val="47"/>
        </w:numPr>
        <w:wordWrap w:val="0"/>
        <w:autoSpaceDE w:val="0"/>
        <w:autoSpaceDN w:val="0"/>
        <w:spacing w:after="160" w:line="259" w:lineRule="auto"/>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Supporting infrastructure (service owned or shared); and/or</w:t>
      </w:r>
    </w:p>
    <w:p w14:paraId="2B86EDC0" w14:textId="77777777" w:rsidR="0078236C" w:rsidRPr="002100B2" w:rsidRDefault="0078236C" w:rsidP="0078236C">
      <w:pPr>
        <w:pStyle w:val="ListParagraph"/>
        <w:widowControl w:val="0"/>
        <w:numPr>
          <w:ilvl w:val="0"/>
          <w:numId w:val="47"/>
        </w:numPr>
        <w:wordWrap w:val="0"/>
        <w:autoSpaceDE w:val="0"/>
        <w:autoSpaceDN w:val="0"/>
        <w:spacing w:after="160" w:line="259" w:lineRule="auto"/>
        <w:contextualSpacing w:val="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An AIS service component configured separately from the above components.</w:t>
      </w:r>
    </w:p>
    <w:p w14:paraId="725BA33B" w14:textId="77777777" w:rsidR="0078236C" w:rsidRPr="002100B2" w:rsidRDefault="0078236C" w:rsidP="0078236C">
      <w:pPr>
        <w:jc w:val="both"/>
        <w:rPr>
          <w:rFonts w:eastAsia="Malgun Gothic" w:cstheme="minorHAnsi"/>
          <w:lang w:eastAsia="ko-KR"/>
        </w:rPr>
      </w:pPr>
    </w:p>
    <w:p w14:paraId="40920F63" w14:textId="77777777" w:rsidR="0078236C" w:rsidRPr="002100B2" w:rsidRDefault="0078236C" w:rsidP="005D4DC8">
      <w:pPr>
        <w:pStyle w:val="BodyText"/>
        <w:rPr>
          <w:lang w:eastAsia="ko-KR"/>
        </w:rPr>
      </w:pPr>
      <w:r w:rsidRPr="002100B2">
        <w:rPr>
          <w:lang w:eastAsia="ko-KR"/>
        </w:rPr>
        <w:t>Therefore, VDES-PSS does not necessarily need to be considered large physically.</w:t>
      </w:r>
      <w:r w:rsidRPr="002100B2">
        <w:rPr>
          <w:color w:val="FF0000"/>
          <w:lang w:eastAsia="ko-KR"/>
        </w:rPr>
        <w:t xml:space="preserve"> </w:t>
      </w:r>
    </w:p>
    <w:p w14:paraId="3E6513AB" w14:textId="77777777" w:rsidR="0078236C" w:rsidRPr="002100B2" w:rsidRDefault="0078236C" w:rsidP="005D4DC8">
      <w:pPr>
        <w:pStyle w:val="BodyText"/>
        <w:rPr>
          <w:lang w:eastAsia="ko-KR"/>
        </w:rPr>
      </w:pPr>
    </w:p>
    <w:p w14:paraId="46B064A2" w14:textId="77777777" w:rsidR="0078236C" w:rsidRPr="002100B2" w:rsidRDefault="0078236C" w:rsidP="005D4DC8">
      <w:pPr>
        <w:pStyle w:val="BodyText"/>
        <w:rPr>
          <w:color w:val="FF0000"/>
          <w:lang w:eastAsia="ko-KR"/>
        </w:rPr>
      </w:pPr>
      <w:r w:rsidRPr="002100B2">
        <w:rPr>
          <w:lang w:eastAsia="ko-KR"/>
        </w:rPr>
        <w:t xml:space="preserve">The supported infrastructure in the above list of components represents the physical and functional elements required for designing a VDES service, such as shelter, power source, local network, data storage, cabling, etc. </w:t>
      </w:r>
    </w:p>
    <w:p w14:paraId="781168B3" w14:textId="77777777" w:rsidR="0078236C" w:rsidRPr="002100B2" w:rsidRDefault="0078236C" w:rsidP="005D4DC8">
      <w:pPr>
        <w:pStyle w:val="BodyText"/>
        <w:rPr>
          <w:lang w:eastAsia="ko-KR"/>
        </w:rPr>
      </w:pPr>
    </w:p>
    <w:p w14:paraId="4EEA90AA" w14:textId="77777777" w:rsidR="0078236C" w:rsidRPr="002100B2" w:rsidRDefault="0078236C" w:rsidP="005D4DC8">
      <w:pPr>
        <w:pStyle w:val="BodyText"/>
        <w:rPr>
          <w:lang w:eastAsia="ko-KR"/>
        </w:rPr>
      </w:pPr>
      <w:r w:rsidRPr="002100B2">
        <w:rPr>
          <w:lang w:eastAsia="ko-KR"/>
        </w:rPr>
        <w:t>VDES-PSS  has its own UTC source. This UTC source can be internal to the VDES Fixed Station, such as a GNSS receiver, or external to the VDES Fixed Station (part of the on-site infrastructure), such as a solid-state (crystal oscillator) clock, which can provide timing to the VDES Fixed Station via an appropriate timing interface. If UTC source fails, the VDES Fixed Station may use the synchronization provided by the AIS VDL itself, i.e. UTC indirect.</w:t>
      </w:r>
    </w:p>
    <w:p w14:paraId="17BCAA7E" w14:textId="77777777" w:rsidR="0078236C" w:rsidRPr="002100B2" w:rsidRDefault="0078236C" w:rsidP="005D4DC8">
      <w:pPr>
        <w:pStyle w:val="BodyText"/>
        <w:rPr>
          <w:lang w:eastAsia="ko-KR"/>
        </w:rPr>
      </w:pPr>
    </w:p>
    <w:p w14:paraId="3BE56A5B" w14:textId="77777777" w:rsidR="0078236C" w:rsidRPr="002100B2" w:rsidRDefault="0078236C" w:rsidP="005D4DC8">
      <w:pPr>
        <w:pStyle w:val="BodyText"/>
        <w:rPr>
          <w:lang w:eastAsia="ko-KR"/>
        </w:rPr>
      </w:pPr>
    </w:p>
    <w:p w14:paraId="6B2E02F1" w14:textId="77777777" w:rsidR="0078236C" w:rsidRPr="002100B2" w:rsidRDefault="0078236C" w:rsidP="005D4DC8">
      <w:pPr>
        <w:pStyle w:val="BodyText"/>
        <w:rPr>
          <w:lang w:eastAsia="ko-KR"/>
        </w:rPr>
      </w:pPr>
      <w:commentRangeStart w:id="16"/>
      <w:r w:rsidRPr="002100B2">
        <w:rPr>
          <w:highlight w:val="yellow"/>
          <w:lang w:eastAsia="ko-KR"/>
        </w:rPr>
        <w:t>Figure 2</w:t>
      </w:r>
      <w:r w:rsidRPr="002100B2">
        <w:rPr>
          <w:lang w:eastAsia="ko-KR"/>
        </w:rPr>
        <w:t xml:space="preserve"> </w:t>
      </w:r>
      <w:commentRangeEnd w:id="16"/>
      <w:r w:rsidR="00ED7CC8" w:rsidRPr="002100B2">
        <w:rPr>
          <w:rStyle w:val="CommentReference"/>
          <w:sz w:val="22"/>
          <w:szCs w:val="22"/>
          <w:lang w:eastAsia="ko-KR"/>
        </w:rPr>
        <w:commentReference w:id="16"/>
      </w:r>
      <w:r w:rsidRPr="002100B2">
        <w:rPr>
          <w:lang w:eastAsia="ko-KR"/>
        </w:rPr>
        <w:t>shows an example VDES-PSS site as described above. It includes all the components of VDES-PSS as described above.</w:t>
      </w:r>
    </w:p>
    <w:p w14:paraId="5F33C83E" w14:textId="77777777" w:rsidR="0078236C" w:rsidRPr="002100B2" w:rsidRDefault="0078236C" w:rsidP="0078236C">
      <w:pPr>
        <w:pStyle w:val="ListParagraph"/>
        <w:widowControl w:val="0"/>
        <w:numPr>
          <w:ilvl w:val="0"/>
          <w:numId w:val="47"/>
        </w:numPr>
        <w:wordWrap w:val="0"/>
        <w:autoSpaceDE w:val="0"/>
        <w:autoSpaceDN w:val="0"/>
        <w:spacing w:after="160" w:line="259" w:lineRule="auto"/>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Functional components of a single VDES-PCU located at a different facility;</w:t>
      </w:r>
    </w:p>
    <w:p w14:paraId="6095D38E" w14:textId="77777777" w:rsidR="0078236C" w:rsidRPr="002100B2" w:rsidRDefault="0078236C" w:rsidP="0078236C">
      <w:pPr>
        <w:pStyle w:val="ListParagraph"/>
        <w:widowControl w:val="0"/>
        <w:numPr>
          <w:ilvl w:val="0"/>
          <w:numId w:val="47"/>
        </w:numPr>
        <w:wordWrap w:val="0"/>
        <w:autoSpaceDE w:val="0"/>
        <w:autoSpaceDN w:val="0"/>
        <w:spacing w:after="160" w:line="259" w:lineRule="auto"/>
        <w:jc w:val="both"/>
        <w:rPr>
          <w:rFonts w:asciiTheme="minorHAnsi" w:eastAsia="Malgun Gothic" w:hAnsiTheme="minorHAnsi" w:cstheme="minorBidi"/>
          <w:lang w:eastAsia="ko-KR"/>
        </w:rPr>
      </w:pPr>
      <w:r w:rsidRPr="002100B2">
        <w:rPr>
          <w:rFonts w:asciiTheme="minorHAnsi" w:eastAsia="Malgun Gothic" w:hAnsiTheme="minorHAnsi" w:cstheme="minorBidi"/>
          <w:lang w:eastAsia="ko-KR"/>
        </w:rPr>
        <w:t>Two VDES base stations located on [remote] site;</w:t>
      </w:r>
    </w:p>
    <w:p w14:paraId="6EE1D10A" w14:textId="77777777" w:rsidR="0078236C" w:rsidRPr="002100B2" w:rsidRDefault="0078236C" w:rsidP="0078236C">
      <w:pPr>
        <w:pStyle w:val="ListParagraph"/>
        <w:widowControl w:val="0"/>
        <w:numPr>
          <w:ilvl w:val="0"/>
          <w:numId w:val="47"/>
        </w:numPr>
        <w:wordWrap w:val="0"/>
        <w:autoSpaceDE w:val="0"/>
        <w:autoSpaceDN w:val="0"/>
        <w:spacing w:after="160" w:line="259" w:lineRule="auto"/>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Part of the functional components of the VDES-SCS responsible for monitoring and configuring the VDES-PCU;</w:t>
      </w:r>
    </w:p>
    <w:p w14:paraId="681D6065" w14:textId="77777777" w:rsidR="0078236C" w:rsidRPr="002100B2" w:rsidRDefault="0078236C" w:rsidP="0078236C">
      <w:pPr>
        <w:pStyle w:val="ListParagraph"/>
        <w:widowControl w:val="0"/>
        <w:numPr>
          <w:ilvl w:val="0"/>
          <w:numId w:val="47"/>
        </w:numPr>
        <w:wordWrap w:val="0"/>
        <w:autoSpaceDE w:val="0"/>
        <w:autoSpaceDN w:val="0"/>
        <w:spacing w:after="160" w:line="259" w:lineRule="auto"/>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Infrastructure required for the PSS (routers, firewalls, VPNs, network switches, GPS, RF equipment, UPS, etc.); and</w:t>
      </w:r>
    </w:p>
    <w:p w14:paraId="4A07F4F5" w14:textId="77777777" w:rsidR="0078236C" w:rsidRPr="002100B2" w:rsidRDefault="0078236C" w:rsidP="0078236C">
      <w:pPr>
        <w:pStyle w:val="ListParagraph"/>
        <w:widowControl w:val="0"/>
        <w:numPr>
          <w:ilvl w:val="0"/>
          <w:numId w:val="47"/>
        </w:numPr>
        <w:wordWrap w:val="0"/>
        <w:autoSpaceDE w:val="0"/>
        <w:autoSpaceDN w:val="0"/>
        <w:spacing w:after="160" w:line="259" w:lineRule="auto"/>
        <w:contextualSpacing w:val="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Legacy AIS service components configured separately from the above components (AIS Data Network between the Remote node and Node, Control Station or Other location can be separated or integrated with the VDES Data Network).</w:t>
      </w:r>
    </w:p>
    <w:p w14:paraId="2E4D34EB" w14:textId="77777777" w:rsidR="0078236C" w:rsidRPr="002100B2" w:rsidRDefault="0078236C" w:rsidP="0078236C">
      <w:pPr>
        <w:jc w:val="both"/>
        <w:rPr>
          <w:rFonts w:eastAsia="Malgun Gothic" w:cstheme="minorHAnsi"/>
          <w:lang w:eastAsia="ko-KR"/>
        </w:rPr>
      </w:pPr>
    </w:p>
    <w:p w14:paraId="62F3F402" w14:textId="77777777" w:rsidR="0078236C" w:rsidRPr="002100B2" w:rsidRDefault="0078236C" w:rsidP="00982C7F">
      <w:pPr>
        <w:pStyle w:val="BodyText"/>
        <w:rPr>
          <w:lang w:eastAsia="ko-KR"/>
        </w:rPr>
      </w:pPr>
      <w:r w:rsidRPr="002100B2">
        <w:rPr>
          <w:lang w:eastAsia="ko-KR"/>
        </w:rPr>
        <w:t>The required infrastructure is highlighted with a red box, including RF equipment, GPS antennas, cables, UPS, local area network, local router, wide area network, VDES-PCU hardware, and some VDES-SCS hardware.</w:t>
      </w:r>
    </w:p>
    <w:p w14:paraId="43E4EC5C" w14:textId="77777777" w:rsidR="0078236C" w:rsidRPr="002100B2" w:rsidRDefault="0078236C" w:rsidP="0078236C">
      <w:pPr>
        <w:jc w:val="both"/>
        <w:rPr>
          <w:rFonts w:eastAsia="Malgun Gothic" w:cstheme="minorHAnsi"/>
          <w:lang w:eastAsia="ko-KR"/>
        </w:rPr>
      </w:pPr>
    </w:p>
    <w:p w14:paraId="404C5406" w14:textId="06F65142" w:rsidR="0078236C" w:rsidRPr="002100B2" w:rsidRDefault="0078236C" w:rsidP="0078236C">
      <w:pPr>
        <w:pStyle w:val="BodyText"/>
        <w:spacing w:before="8"/>
        <w:rPr>
          <w:rFonts w:eastAsia="Malgun Gothic"/>
          <w:lang w:eastAsia="ko-KR"/>
        </w:rPr>
      </w:pPr>
    </w:p>
    <w:p w14:paraId="4B403269" w14:textId="5B5330B4" w:rsidR="0078236C" w:rsidRPr="002100B2" w:rsidRDefault="0078236C" w:rsidP="00AD3F32">
      <w:pPr>
        <w:pStyle w:val="Figurecaption"/>
        <w:rPr>
          <w:lang w:eastAsia="ko-KR"/>
        </w:rPr>
      </w:pPr>
      <w:bookmarkStart w:id="17" w:name="_bookmark17"/>
      <w:bookmarkStart w:id="18" w:name="_Toc222475844"/>
      <w:bookmarkEnd w:id="17"/>
      <w:commentRangeStart w:id="19"/>
      <w:r w:rsidRPr="002100B2">
        <w:rPr>
          <w:lang w:eastAsia="ko-KR"/>
        </w:rPr>
        <w:t>Example of a VDES physical shore station for the VDES service</w:t>
      </w:r>
      <w:bookmarkEnd w:id="18"/>
      <w:commentRangeEnd w:id="19"/>
      <w:r w:rsidR="00ED7CC8" w:rsidRPr="002100B2">
        <w:rPr>
          <w:rStyle w:val="CommentReference"/>
          <w:sz w:val="22"/>
          <w:szCs w:val="22"/>
          <w:lang w:eastAsia="ko-KR"/>
        </w:rPr>
        <w:commentReference w:id="19"/>
      </w:r>
    </w:p>
    <w:p w14:paraId="78DAC3E0" w14:textId="77777777" w:rsidR="0078236C" w:rsidRPr="002100B2" w:rsidRDefault="0078236C" w:rsidP="0078236C">
      <w:pPr>
        <w:tabs>
          <w:tab w:val="left" w:pos="1023"/>
        </w:tabs>
        <w:ind w:left="32"/>
        <w:jc w:val="center"/>
        <w:rPr>
          <w:rFonts w:eastAsia="Malgun Gothic" w:cstheme="minorHAnsi"/>
          <w:lang w:eastAsia="ko-KR"/>
        </w:rPr>
      </w:pPr>
    </w:p>
    <w:p w14:paraId="7B99717E" w14:textId="77777777" w:rsidR="0078236C" w:rsidRPr="002100B2" w:rsidRDefault="0078236C" w:rsidP="0017713D">
      <w:pPr>
        <w:pStyle w:val="Quotationparagraph"/>
        <w:rPr>
          <w:lang w:eastAsia="ko-KR"/>
        </w:rPr>
      </w:pPr>
      <w:r w:rsidRPr="002100B2">
        <w:rPr>
          <w:lang w:eastAsia="ko-KR"/>
        </w:rPr>
        <w:t>Note: Figure 2 should not be interpreted as normative or as the only recommended method for setting up a VDES physical shore station for VDES services</w:t>
      </w:r>
      <w:commentRangeStart w:id="20"/>
      <w:r w:rsidRPr="002100B2">
        <w:rPr>
          <w:lang w:eastAsia="ko-KR"/>
        </w:rPr>
        <w:t xml:space="preserve">. </w:t>
      </w:r>
      <w:commentRangeEnd w:id="20"/>
      <w:r w:rsidR="00ED7CC8" w:rsidRPr="002100B2">
        <w:rPr>
          <w:rStyle w:val="CommentReference"/>
          <w:sz w:val="22"/>
          <w:szCs w:val="22"/>
          <w:lang w:eastAsia="ko-KR"/>
        </w:rPr>
        <w:commentReference w:id="20"/>
      </w:r>
      <w:r w:rsidRPr="002100B2">
        <w:rPr>
          <w:lang w:eastAsia="ko-KR"/>
        </w:rPr>
        <w:t xml:space="preserve">The VDES-PCU hardware and software and/or PSS functional components of the VDES can be located at a remote node and should be located at a remote node when using a dependent mode base station. More information on dependent mode is provided in </w:t>
      </w:r>
      <w:commentRangeStart w:id="21"/>
      <w:r w:rsidRPr="002100B2">
        <w:rPr>
          <w:highlight w:val="yellow"/>
          <w:lang w:eastAsia="ko-KR"/>
        </w:rPr>
        <w:t>§7.2.2.</w:t>
      </w:r>
      <w:commentRangeEnd w:id="21"/>
      <w:r w:rsidR="00ED7CC8" w:rsidRPr="002100B2">
        <w:rPr>
          <w:rStyle w:val="CommentReference"/>
          <w:sz w:val="22"/>
          <w:szCs w:val="22"/>
          <w:lang w:eastAsia="ko-KR"/>
        </w:rPr>
        <w:commentReference w:id="21"/>
      </w:r>
    </w:p>
    <w:p w14:paraId="48A3D833" w14:textId="77777777" w:rsidR="0078236C" w:rsidRPr="002100B2" w:rsidRDefault="0078236C" w:rsidP="0078236C">
      <w:pPr>
        <w:jc w:val="both"/>
        <w:rPr>
          <w:rFonts w:eastAsia="Malgun Gothic" w:cstheme="minorHAnsi"/>
          <w:lang w:eastAsia="ko-KR"/>
        </w:rPr>
      </w:pPr>
    </w:p>
    <w:p w14:paraId="50A9E5E2" w14:textId="77777777" w:rsidR="0078236C" w:rsidRPr="002100B2" w:rsidRDefault="0078236C" w:rsidP="003E21D6">
      <w:pPr>
        <w:pStyle w:val="BodyText"/>
        <w:rPr>
          <w:lang w:eastAsia="ko-KR"/>
        </w:rPr>
      </w:pPr>
      <w:r w:rsidRPr="002100B2">
        <w:rPr>
          <w:lang w:eastAsia="ko-KR"/>
        </w:rPr>
        <w:t>The physical layer of the remote node is called VDES-PSS (Physical Shore Station), and the VDES-PCU, the highest layer of PSS, executes the configuration of the entire physical layer in the remote node. All VDES services are controlled and configured by VDES-SCS. In other words, VDES-PCU is the VDES service interface to VDL. Therefore, VDES-PCU is an important  part of the remote node and exists only in the remote node. VDES-PCU encapsulates the technology-dependent functions of VDES services and provides technology-independent VDES functions to VDES Logical Shore Station (VDES-LSS).</w:t>
      </w:r>
    </w:p>
    <w:p w14:paraId="20E4E246" w14:textId="77777777" w:rsidR="0078236C" w:rsidRPr="002100B2" w:rsidRDefault="0078236C" w:rsidP="003E21D6">
      <w:pPr>
        <w:pStyle w:val="BodyText"/>
        <w:rPr>
          <w:lang w:eastAsia="ko-KR"/>
        </w:rPr>
      </w:pPr>
    </w:p>
    <w:p w14:paraId="07C962BD" w14:textId="77777777" w:rsidR="0078236C" w:rsidRPr="002100B2" w:rsidRDefault="0078236C" w:rsidP="003E21D6">
      <w:pPr>
        <w:pStyle w:val="BodyText"/>
        <w:rPr>
          <w:lang w:eastAsia="ko-KR"/>
        </w:rPr>
      </w:pPr>
      <w:r w:rsidRPr="002100B2">
        <w:rPr>
          <w:lang w:eastAsia="ko-KR"/>
        </w:rPr>
        <w:t>The VDES PSS Control Unit (VDES-PCU) performs the following main tasks:</w:t>
      </w:r>
    </w:p>
    <w:p w14:paraId="53DD8ED4" w14:textId="77777777" w:rsidR="0078236C" w:rsidRPr="002100B2" w:rsidRDefault="0078236C" w:rsidP="0078236C">
      <w:pPr>
        <w:jc w:val="both"/>
        <w:rPr>
          <w:rFonts w:eastAsia="Malgun Gothic" w:cstheme="minorHAnsi"/>
          <w:lang w:eastAsia="ko-KR"/>
        </w:rPr>
      </w:pPr>
    </w:p>
    <w:p w14:paraId="75BD2E42" w14:textId="77777777" w:rsidR="0078236C" w:rsidRPr="002100B2" w:rsidRDefault="0078236C" w:rsidP="003E21D6">
      <w:pPr>
        <w:pStyle w:val="Bullet1"/>
        <w:rPr>
          <w:lang w:eastAsia="ko-KR"/>
        </w:rPr>
      </w:pPr>
      <w:r w:rsidRPr="002100B2">
        <w:rPr>
          <w:lang w:eastAsia="ko-KR"/>
        </w:rPr>
        <w:t>Control the VDES Fixed Station of the VDES-PSS according to the set configuration; and</w:t>
      </w:r>
    </w:p>
    <w:p w14:paraId="75A4929C" w14:textId="77777777" w:rsidR="0078236C" w:rsidRPr="002100B2" w:rsidRDefault="0078236C" w:rsidP="003E21D6">
      <w:pPr>
        <w:pStyle w:val="Bullet1"/>
        <w:rPr>
          <w:lang w:eastAsia="ko-KR"/>
        </w:rPr>
      </w:pPr>
      <w:r w:rsidRPr="002100B2">
        <w:rPr>
          <w:lang w:eastAsia="ko-KR"/>
        </w:rPr>
        <w:t>Preprocessing of VDES data in one or both directions (receiving and/or transmitting).</w:t>
      </w:r>
    </w:p>
    <w:p w14:paraId="45995598" w14:textId="77777777" w:rsidR="0078236C" w:rsidRPr="002100B2" w:rsidRDefault="0078236C" w:rsidP="003E21D6">
      <w:pPr>
        <w:pStyle w:val="BodyText"/>
        <w:rPr>
          <w:lang w:eastAsia="ko-KR"/>
        </w:rPr>
      </w:pPr>
      <w:r w:rsidRPr="002100B2">
        <w:rPr>
          <w:lang w:eastAsia="ko-KR"/>
        </w:rPr>
        <w:t>VDES-PCU is basically a software process running as an application program on a computer, a physical entity or as an integrated firmware of a dedicated device. It is responsible for configuring the VDES Fixed Station, scheduling transmissions and processing received information according to the PI (Presentation Interface) statements defined by IEC standards.</w:t>
      </w:r>
    </w:p>
    <w:p w14:paraId="267589DA" w14:textId="77777777" w:rsidR="0078236C" w:rsidRPr="002100B2" w:rsidRDefault="0078236C" w:rsidP="003E21D6">
      <w:pPr>
        <w:pStyle w:val="BodyText"/>
        <w:rPr>
          <w:rFonts w:cstheme="minorHAnsi"/>
          <w:lang w:eastAsia="ko-KR"/>
        </w:rPr>
      </w:pPr>
    </w:p>
    <w:p w14:paraId="06363DAD" w14:textId="77777777" w:rsidR="0078236C" w:rsidRPr="002100B2" w:rsidRDefault="0078236C" w:rsidP="003E21D6">
      <w:pPr>
        <w:pStyle w:val="BodyText"/>
        <w:rPr>
          <w:rFonts w:cstheme="minorHAnsi"/>
          <w:lang w:eastAsia="ko-KR"/>
        </w:rPr>
      </w:pPr>
      <w:r w:rsidRPr="002100B2">
        <w:rPr>
          <w:rFonts w:cstheme="minorHAnsi"/>
          <w:lang w:eastAsia="ko-KR"/>
        </w:rPr>
        <w:t>Data communication with other e-Navigation services and clients takes place exclusively via the LSS, and data communication with the VHF Data Link (VDL) takes place exclusively via the VDES Fixed Station, the lowest layer of the shore-based VDES service.</w:t>
      </w:r>
    </w:p>
    <w:p w14:paraId="69E8C247" w14:textId="77777777" w:rsidR="0078236C" w:rsidRPr="002100B2" w:rsidRDefault="0078236C" w:rsidP="003E21D6">
      <w:pPr>
        <w:pStyle w:val="BodyText"/>
        <w:rPr>
          <w:rFonts w:cstheme="minorHAnsi"/>
          <w:lang w:eastAsia="ko-KR"/>
        </w:rPr>
      </w:pPr>
    </w:p>
    <w:p w14:paraId="217212FC" w14:textId="77777777" w:rsidR="0078236C" w:rsidRPr="002100B2" w:rsidRDefault="0078236C" w:rsidP="003E21D6">
      <w:pPr>
        <w:pStyle w:val="BodyText"/>
        <w:rPr>
          <w:rFonts w:cstheme="minorHAnsi"/>
          <w:lang w:eastAsia="ko-KR"/>
        </w:rPr>
      </w:pPr>
      <w:r w:rsidRPr="002100B2">
        <w:rPr>
          <w:rFonts w:cstheme="minorHAnsi"/>
        </w:rPr>
        <w:t xml:space="preserve">The VDES Fixed Station is the fundamental component of the VDES </w:t>
      </w:r>
      <w:r w:rsidRPr="002100B2">
        <w:rPr>
          <w:rFonts w:cstheme="minorHAnsi"/>
          <w:lang w:eastAsia="ko-KR"/>
        </w:rPr>
        <w:t>shore</w:t>
      </w:r>
      <w:r w:rsidRPr="002100B2">
        <w:rPr>
          <w:rFonts w:cstheme="minorHAnsi"/>
        </w:rPr>
        <w:t xml:space="preserve"> infrastructure. Figure 3 shows the main components of the VDES </w:t>
      </w:r>
      <w:r w:rsidRPr="002100B2">
        <w:rPr>
          <w:rFonts w:cstheme="minorHAnsi"/>
          <w:lang w:eastAsia="ko-KR"/>
        </w:rPr>
        <w:t>Shore</w:t>
      </w:r>
      <w:r w:rsidRPr="002100B2">
        <w:rPr>
          <w:rFonts w:cstheme="minorHAnsi"/>
        </w:rPr>
        <w:t xml:space="preserve"> Station</w:t>
      </w:r>
      <w:r w:rsidRPr="002100B2">
        <w:t>.</w:t>
      </w:r>
    </w:p>
    <w:p w14:paraId="304F0452" w14:textId="77777777" w:rsidR="0078236C" w:rsidRPr="002100B2" w:rsidRDefault="0078236C" w:rsidP="0078236C">
      <w:pPr>
        <w:jc w:val="both"/>
        <w:rPr>
          <w:rFonts w:eastAsia="Malgun Gothic" w:cstheme="minorHAnsi"/>
          <w:lang w:eastAsia="ko-KR"/>
        </w:rPr>
      </w:pPr>
    </w:p>
    <w:p w14:paraId="62658F29" w14:textId="77777777" w:rsidR="0078236C" w:rsidRPr="002100B2" w:rsidRDefault="0078236C" w:rsidP="003E21D6">
      <w:pPr>
        <w:pStyle w:val="BodyText"/>
        <w:rPr>
          <w:lang w:eastAsia="ko-KR"/>
        </w:rPr>
      </w:pPr>
      <w:r w:rsidRPr="002100B2">
        <w:rPr>
          <w:noProof/>
          <w:lang w:eastAsia="ko-KR"/>
        </w:rPr>
        <w:drawing>
          <wp:inline distT="0" distB="0" distL="0" distR="0" wp14:anchorId="7F185BA3" wp14:editId="648071ED">
            <wp:extent cx="6120130" cy="3054350"/>
            <wp:effectExtent l="0" t="0" r="0" b="0"/>
            <wp:docPr id="534" name="그림 533" descr="스크린샷, 텍스트, 사각형, 도표이(가) 표시된 사진&#10;&#10;AI 생성 콘텐츠는 정확하지 않을 수 있습니다.">
              <a:extLst xmlns:a="http://schemas.openxmlformats.org/drawingml/2006/main">
                <a:ext uri="{FF2B5EF4-FFF2-40B4-BE49-F238E27FC236}">
                  <a16:creationId xmlns:a16="http://schemas.microsoft.com/office/drawing/2014/main" id="{5B359FB7-5628-7293-152B-05FEA60DE7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그림 533" descr="스크린샷, 텍스트, 사각형, 도표이(가) 표시된 사진&#10;&#10;AI 생성 콘텐츠는 정확하지 않을 수 있습니다.">
                      <a:extLst>
                        <a:ext uri="{FF2B5EF4-FFF2-40B4-BE49-F238E27FC236}">
                          <a16:creationId xmlns:a16="http://schemas.microsoft.com/office/drawing/2014/main" id="{5B359FB7-5628-7293-152B-05FEA60DE757}"/>
                        </a:ext>
                      </a:extLst>
                    </pic:cNvPr>
                    <pic:cNvPicPr>
                      <a:picLocks noChangeAspect="1"/>
                    </pic:cNvPicPr>
                  </pic:nvPicPr>
                  <pic:blipFill>
                    <a:blip r:embed="rId30"/>
                    <a:stretch>
                      <a:fillRect/>
                    </a:stretch>
                  </pic:blipFill>
                  <pic:spPr>
                    <a:xfrm>
                      <a:off x="0" y="0"/>
                      <a:ext cx="6120130" cy="3054350"/>
                    </a:xfrm>
                    <a:prstGeom prst="rect">
                      <a:avLst/>
                    </a:prstGeom>
                  </pic:spPr>
                </pic:pic>
              </a:graphicData>
            </a:graphic>
          </wp:inline>
        </w:drawing>
      </w:r>
    </w:p>
    <w:p w14:paraId="6D31FBC6" w14:textId="77777777" w:rsidR="0078236C" w:rsidRPr="002100B2" w:rsidRDefault="0078236C" w:rsidP="00AD3F32">
      <w:pPr>
        <w:pStyle w:val="Figurecaption"/>
        <w:rPr>
          <w:lang w:eastAsia="ko-KR"/>
        </w:rPr>
      </w:pPr>
      <w:bookmarkStart w:id="22" w:name="_Toc222475845"/>
      <w:r w:rsidRPr="002100B2">
        <w:rPr>
          <w:lang w:eastAsia="ko-KR"/>
        </w:rPr>
        <w:t>Figure 3 Block diagram of VDES fixed station</w:t>
      </w:r>
      <w:bookmarkEnd w:id="22"/>
    </w:p>
    <w:p w14:paraId="3194B9A4" w14:textId="77777777" w:rsidR="0078236C" w:rsidRPr="002100B2" w:rsidRDefault="0078236C" w:rsidP="0078236C">
      <w:pPr>
        <w:tabs>
          <w:tab w:val="left" w:pos="1023"/>
        </w:tabs>
        <w:ind w:left="32"/>
        <w:jc w:val="center"/>
        <w:rPr>
          <w:rFonts w:eastAsia="Malgun Gothic" w:cstheme="minorHAnsi"/>
          <w:lang w:eastAsia="ko-KR"/>
        </w:rPr>
      </w:pPr>
    </w:p>
    <w:p w14:paraId="31A292D5" w14:textId="77777777" w:rsidR="0078236C" w:rsidRPr="002100B2" w:rsidRDefault="0078236C" w:rsidP="00206884">
      <w:pPr>
        <w:pStyle w:val="Bullet1"/>
        <w:rPr>
          <w:lang w:eastAsia="ko-KR"/>
        </w:rPr>
      </w:pPr>
      <w:r w:rsidRPr="002100B2">
        <w:rPr>
          <w:lang w:eastAsia="ko-KR"/>
        </w:rPr>
        <w:t>GNSS receiver: The GNSS receiver provides the VDES station with a time reference (UTC) and synchronizes all transmissions to avoid collisions or overlapping that could degrade the information being transmitted.</w:t>
      </w:r>
    </w:p>
    <w:p w14:paraId="44E7CF71" w14:textId="77777777" w:rsidR="0078236C" w:rsidRPr="002100B2" w:rsidRDefault="0078236C" w:rsidP="00206884">
      <w:pPr>
        <w:pStyle w:val="Bullet1"/>
        <w:rPr>
          <w:lang w:eastAsia="ko-KR"/>
        </w:rPr>
      </w:pPr>
      <w:r w:rsidRPr="002100B2">
        <w:rPr>
          <w:lang w:eastAsia="ko-KR"/>
        </w:rPr>
        <w:t>VHF transmitter/receiver: There is one VHF transmitter for TDMA operation and a VHF receiver capable of simultaneously receiving AIS 1/2, ASM 1/2 and VDE upper leg/lower leg in a single receiving path. The VHF transceiver transmits and receives radio signals forming the data link (VHF data link or VDL) that interconnects the VDES stations. The individually allocated transmission time slots are short (26.6 ms). The VHF transmitter must have a very fast switching capability (0.41 ms) from zero to full output power and vice versa. In the block diagram (Fig. 3), the receiver is functionally represented as a radio receiving part, a binary modulation signal (GMSK of AIS) decoding part, and a multi-level modulation (ASM, pi/4-QPSK, 8-PSK, 16-QAM of VDE-TER) decoding part. In the same way, the transmitter consists of a binary modulation signal (GMSK of AIS) encoding part, a multi-level modulation (ASM, pi/4-QPSK, 8-PSK, 16-QAM of VDE-TER) encoding part, and a radio transmitting part.</w:t>
      </w:r>
    </w:p>
    <w:p w14:paraId="0C0E08A2" w14:textId="77777777" w:rsidR="0078236C" w:rsidRPr="002100B2" w:rsidRDefault="0078236C" w:rsidP="00206884">
      <w:pPr>
        <w:pStyle w:val="Bullet1"/>
        <w:rPr>
          <w:lang w:eastAsia="ko-KR"/>
        </w:rPr>
      </w:pPr>
      <w:r w:rsidRPr="002100B2">
        <w:rPr>
          <w:lang w:eastAsia="ko-KR"/>
        </w:rPr>
        <w:t>Controller: The Control Unit manages the functions of all components of the VDES station. It manages the time slot selection process, the operation of the transmitter and receiver, the processing of the various input signals and the subsequent distribution of all output and input signals to the various interface plugs and sockets, and the processing of messages into the appropriate transmission packets.</w:t>
      </w:r>
    </w:p>
    <w:p w14:paraId="116DD585" w14:textId="77777777" w:rsidR="0078236C" w:rsidRPr="002100B2" w:rsidRDefault="0078236C" w:rsidP="00206884">
      <w:pPr>
        <w:pStyle w:val="Bullet1"/>
        <w:rPr>
          <w:lang w:eastAsia="ko-KR"/>
        </w:rPr>
      </w:pPr>
      <w:r w:rsidRPr="002100B2">
        <w:rPr>
          <w:lang w:eastAsia="ko-KR"/>
        </w:rPr>
        <w:t>The Built-in Integrity-test (BIIT) continuously controls the integrity and operation.</w:t>
      </w:r>
    </w:p>
    <w:p w14:paraId="3DA4F84D" w14:textId="77777777" w:rsidR="0078236C" w:rsidRPr="002100B2" w:rsidRDefault="0078236C" w:rsidP="00206884">
      <w:pPr>
        <w:pStyle w:val="Bullet1"/>
        <w:rPr>
          <w:lang w:eastAsia="ko-KR"/>
        </w:rPr>
      </w:pPr>
      <w:r w:rsidRPr="002100B2">
        <w:rPr>
          <w:lang w:eastAsia="ko-KR"/>
        </w:rPr>
        <w:t>Power Supply</w:t>
      </w:r>
    </w:p>
    <w:p w14:paraId="7CD68985" w14:textId="77777777" w:rsidR="0078236C" w:rsidRPr="002100B2" w:rsidRDefault="0078236C" w:rsidP="00206884">
      <w:pPr>
        <w:pStyle w:val="Bullet1"/>
        <w:rPr>
          <w:lang w:eastAsia="ko-KR"/>
        </w:rPr>
      </w:pPr>
      <w:r w:rsidRPr="002100B2">
        <w:rPr>
          <w:lang w:eastAsia="ko-KR"/>
        </w:rPr>
        <w:t>Presentation Interface: There is also an interface for connecting to an external management and remote control or for inputting and outputting VDES and application related messages.</w:t>
      </w:r>
    </w:p>
    <w:p w14:paraId="4D66B491" w14:textId="77777777" w:rsidR="0078236C" w:rsidRPr="002100B2" w:rsidRDefault="0078236C" w:rsidP="0078236C">
      <w:pPr>
        <w:rPr>
          <w:rFonts w:eastAsia="Malgun Gothic" w:cstheme="minorHAnsi"/>
          <w:lang w:eastAsia="ko-KR"/>
        </w:rPr>
      </w:pPr>
    </w:p>
    <w:p w14:paraId="782A0540" w14:textId="77777777" w:rsidR="0078236C" w:rsidRPr="002100B2" w:rsidRDefault="0078236C" w:rsidP="00206884">
      <w:pPr>
        <w:pStyle w:val="BodyText"/>
        <w:rPr>
          <w:lang w:eastAsia="ko-KR"/>
        </w:rPr>
      </w:pPr>
      <w:r w:rsidRPr="002100B2">
        <w:rPr>
          <w:lang w:eastAsia="ko-KR"/>
        </w:rPr>
        <w:lastRenderedPageBreak/>
        <w:t>The VDES Fixed Station converts the presentation interface sentences received from the VDES-PCU into actual VDES VDL messages for transmission over the VDES RF Component. This process is also performed in reverse for receiving VDES VDL messages.</w:t>
      </w:r>
    </w:p>
    <w:p w14:paraId="61F15B16" w14:textId="77777777" w:rsidR="0078236C" w:rsidRPr="002100B2" w:rsidRDefault="0078236C" w:rsidP="00CB1D11">
      <w:pPr>
        <w:pStyle w:val="BodyText"/>
        <w:suppressAutoHyphens/>
      </w:pPr>
    </w:p>
    <w:p w14:paraId="19AC3115" w14:textId="77777777" w:rsidR="0078236C" w:rsidRPr="002100B2" w:rsidRDefault="0078236C" w:rsidP="00CB1D11">
      <w:pPr>
        <w:pStyle w:val="BodyText"/>
        <w:suppressAutoHyphens/>
      </w:pPr>
    </w:p>
    <w:p w14:paraId="69AB1E9E" w14:textId="15FFED6A" w:rsidR="00820C2C" w:rsidRPr="002100B2" w:rsidRDefault="00E94C6A" w:rsidP="00E94C6A">
      <w:pPr>
        <w:pStyle w:val="Heading3"/>
      </w:pPr>
      <w:bookmarkStart w:id="23" w:name="_Toc222477540"/>
      <w:r w:rsidRPr="002100B2">
        <w:t xml:space="preserve">VDES </w:t>
      </w:r>
      <w:r w:rsidR="00A05E65">
        <w:t>Logical Shore Station</w:t>
      </w:r>
      <w:r w:rsidR="00A05E65" w:rsidRPr="002100B2">
        <w:t xml:space="preserve"> </w:t>
      </w:r>
      <w:r w:rsidRPr="002100B2">
        <w:t>(VDES-LSS)</w:t>
      </w:r>
      <w:bookmarkEnd w:id="23"/>
    </w:p>
    <w:p w14:paraId="33922D72" w14:textId="77777777" w:rsidR="00CA6D27" w:rsidRPr="002100B2" w:rsidRDefault="00CA6D27" w:rsidP="00CA6D27">
      <w:pPr>
        <w:pStyle w:val="BodyText"/>
        <w:suppressAutoHyphens/>
      </w:pPr>
      <w:r w:rsidRPr="002100B2">
        <w:t>The VDES-LSS acts as a software router for VDES data sent to and from clients and VDES-PCUs. The VDES-LSS must also maintain a table of current VDES participants and the appropriate VDES-PCUs to use in routing messages addressed to clients to the target participants.</w:t>
      </w:r>
    </w:p>
    <w:p w14:paraId="09E63872" w14:textId="77777777" w:rsidR="00CA6D27" w:rsidRPr="002100B2" w:rsidRDefault="00CA6D27" w:rsidP="00CA6D27">
      <w:pPr>
        <w:pStyle w:val="BodyText"/>
        <w:suppressAutoHyphens/>
      </w:pPr>
    </w:p>
    <w:p w14:paraId="60103292" w14:textId="77777777" w:rsidR="00CA6D27" w:rsidRPr="002100B2" w:rsidRDefault="00CA6D27" w:rsidP="00CA6D27">
      <w:pPr>
        <w:pStyle w:val="BodyText"/>
        <w:suppressAutoHyphens/>
      </w:pPr>
      <w:r w:rsidRPr="002100B2">
        <w:t>There are three main data processing functions:</w:t>
      </w:r>
    </w:p>
    <w:p w14:paraId="6870FDFA" w14:textId="77777777" w:rsidR="00CA6D27" w:rsidRPr="002100B2" w:rsidRDefault="00CA6D27" w:rsidP="00CA6D27">
      <w:pPr>
        <w:pStyle w:val="Bullet1"/>
      </w:pPr>
      <w:r w:rsidRPr="002100B2">
        <w:t>VDES data filtering;</w:t>
      </w:r>
    </w:p>
    <w:p w14:paraId="51CC5216" w14:textId="77777777" w:rsidR="00CA6D27" w:rsidRPr="002100B2" w:rsidRDefault="00CA6D27" w:rsidP="00CA6D27">
      <w:pPr>
        <w:pStyle w:val="Bullet1"/>
      </w:pPr>
      <w:r w:rsidRPr="002100B2">
        <w:t>VDES data flow control;</w:t>
      </w:r>
    </w:p>
    <w:p w14:paraId="2675EFE8" w14:textId="77777777" w:rsidR="00CA6D27" w:rsidRPr="002100B2" w:rsidRDefault="00CA6D27" w:rsidP="00CA6D27">
      <w:pPr>
        <w:pStyle w:val="Bullet1"/>
      </w:pPr>
      <w:r w:rsidRPr="002100B2">
        <w:t>VDES data conversion.</w:t>
      </w:r>
    </w:p>
    <w:p w14:paraId="15816FED" w14:textId="77777777" w:rsidR="00CA6D27" w:rsidRPr="002100B2" w:rsidRDefault="00CA6D27" w:rsidP="00CA6D27">
      <w:pPr>
        <w:pStyle w:val="BodyText"/>
        <w:suppressAutoHyphens/>
      </w:pPr>
      <w:r w:rsidRPr="002100B2">
        <w:t xml:space="preserve">The software process of VDES-LSS can be run on any appropriate computer at any appropriate location. The options for selecting the appropriate configuration for setting up an instance of VDES-LSS and the resulting results are described in </w:t>
      </w:r>
      <w:commentRangeStart w:id="24"/>
      <w:r w:rsidRPr="002100B2">
        <w:rPr>
          <w:highlight w:val="yellow"/>
        </w:rPr>
        <w:t>§4.3.</w:t>
      </w:r>
      <w:commentRangeEnd w:id="24"/>
      <w:r w:rsidR="00ED7CC8" w:rsidRPr="002100B2">
        <w:rPr>
          <w:rStyle w:val="CommentReference"/>
          <w:sz w:val="22"/>
          <w:szCs w:val="22"/>
        </w:rPr>
        <w:commentReference w:id="24"/>
      </w:r>
    </w:p>
    <w:p w14:paraId="21AF8601" w14:textId="77777777" w:rsidR="00CA6D27" w:rsidRPr="002100B2" w:rsidRDefault="00CA6D27" w:rsidP="00CA6D27">
      <w:pPr>
        <w:pStyle w:val="BodyText"/>
        <w:suppressAutoHyphens/>
      </w:pPr>
    </w:p>
    <w:p w14:paraId="65B4A2F6" w14:textId="77777777" w:rsidR="00CA6D27" w:rsidRPr="002100B2" w:rsidRDefault="00CA6D27" w:rsidP="00CA6D27">
      <w:pPr>
        <w:pStyle w:val="BodyText"/>
        <w:suppressAutoHyphens/>
      </w:pPr>
      <w:r w:rsidRPr="002100B2">
        <w:t>An individual software process of VDES-LSS running on a separate computer is called an instance of VDES-LSS. Therefore, an instance of VDES-LSS is a software process that filters, controls, and transforms VDES data flows from one or more VDES Physical Shore Stations to produce a single VDES-related data flow associated with a single request service. The runtime configuration of a VDES-LSS instance is managed by VDES-SCS.</w:t>
      </w:r>
    </w:p>
    <w:p w14:paraId="5DDCA5F6" w14:textId="77777777" w:rsidR="00CA6D27" w:rsidRPr="002100B2" w:rsidRDefault="00CA6D27" w:rsidP="00CA6D27">
      <w:pPr>
        <w:pStyle w:val="BodyText"/>
        <w:suppressAutoHyphens/>
      </w:pPr>
    </w:p>
    <w:p w14:paraId="74D7AC19" w14:textId="77777777" w:rsidR="00CA6D27" w:rsidRPr="002100B2" w:rsidRDefault="00CA6D27" w:rsidP="00CA6D27">
      <w:pPr>
        <w:pStyle w:val="BodyText"/>
        <w:suppressAutoHyphens/>
      </w:pPr>
      <w:r w:rsidRPr="002100B2">
        <w:t xml:space="preserve">For each requesting service, the VDES service establishes one or more instances of VDES-LSS. The VDES-LSS instance of the VDES service communicates with one instance of the logical interface of the requesting service in a 1:1 relationship. The recommended protocol for exchanging VDES data between a VDES-LSS and a VDES service client system is described in </w:t>
      </w:r>
      <w:commentRangeStart w:id="25"/>
      <w:r w:rsidRPr="002100B2">
        <w:rPr>
          <w:highlight w:val="yellow"/>
        </w:rPr>
        <w:t>§4.2.4.</w:t>
      </w:r>
      <w:commentRangeEnd w:id="25"/>
      <w:r w:rsidR="00ED7CC8" w:rsidRPr="002100B2">
        <w:rPr>
          <w:rStyle w:val="CommentReference"/>
          <w:sz w:val="22"/>
          <w:szCs w:val="22"/>
        </w:rPr>
        <w:commentReference w:id="25"/>
      </w:r>
    </w:p>
    <w:p w14:paraId="10F24434" w14:textId="77777777" w:rsidR="00CA6D27" w:rsidRPr="002100B2" w:rsidRDefault="00CA6D27" w:rsidP="00CA6D27">
      <w:pPr>
        <w:pStyle w:val="BodyText"/>
        <w:suppressAutoHyphens/>
      </w:pPr>
    </w:p>
    <w:p w14:paraId="392F41F4" w14:textId="77777777" w:rsidR="00CA6D27" w:rsidRPr="002100B2" w:rsidRDefault="00CA6D27" w:rsidP="00CA6D27">
      <w:pPr>
        <w:pStyle w:val="BodyText"/>
        <w:suppressAutoHyphens/>
      </w:pPr>
      <w:r w:rsidRPr="002100B2">
        <w:t>There should be a reliable functional connection between all instances of a VDES-LSS and all associated VDES Physical Shore Stations.</w:t>
      </w:r>
    </w:p>
    <w:p w14:paraId="3E6670D6" w14:textId="4E299498" w:rsidR="00642ECC" w:rsidRPr="002100B2" w:rsidRDefault="009412EE" w:rsidP="009412EE">
      <w:pPr>
        <w:pStyle w:val="Heading3"/>
      </w:pPr>
      <w:bookmarkStart w:id="26" w:name="_Toc222477541"/>
      <w:r w:rsidRPr="002100B2">
        <w:t>VDES Service Control Station (VDES-SCS)</w:t>
      </w:r>
      <w:bookmarkEnd w:id="26"/>
    </w:p>
    <w:p w14:paraId="5F6368F1" w14:textId="77777777" w:rsidR="007E74B5" w:rsidRPr="002100B2" w:rsidRDefault="007E74B5" w:rsidP="00FE77B9">
      <w:pPr>
        <w:pStyle w:val="BodyText"/>
      </w:pPr>
      <w:r w:rsidRPr="002100B2">
        <w:t>The VDES Service Control Station (SCS) serves as the top-level control entity for managing the overall VDES service within a jurisdiction, which typically includes multiple VDES-LSSs, VDES-PCUs, and Fixed Stations. Its key responsibilities include:</w:t>
      </w:r>
    </w:p>
    <w:p w14:paraId="03BDDB91" w14:textId="731BB9AA" w:rsidR="007E74B5" w:rsidRPr="002100B2" w:rsidRDefault="007E74B5" w:rsidP="007E74B5">
      <w:pPr>
        <w:pStyle w:val="Bullet1"/>
      </w:pPr>
      <w:r w:rsidRPr="002100B2">
        <w:t>Central Management: Oversees and manages all VDES-LSSs and VDES-PCUs, including their initialization, configuration, and termination during runtime.</w:t>
      </w:r>
    </w:p>
    <w:p w14:paraId="259D0060" w14:textId="3C2B3BD1" w:rsidR="007E74B5" w:rsidRPr="002100B2" w:rsidRDefault="007E74B5" w:rsidP="007E74B5">
      <w:pPr>
        <w:pStyle w:val="Bullet1"/>
      </w:pPr>
      <w:r w:rsidRPr="002100B2">
        <w:t>VDL and Channel Monitoring: Controls and monitors all VHF Data Link (VDL) channels across adjacent fixed stations, including data link integrity and authentication integrity.</w:t>
      </w:r>
    </w:p>
    <w:p w14:paraId="13242D48" w14:textId="38FBBF02" w:rsidR="007E74B5" w:rsidRPr="002100B2" w:rsidRDefault="007E74B5" w:rsidP="007E74B5">
      <w:pPr>
        <w:pStyle w:val="Bullet1"/>
      </w:pPr>
      <w:r w:rsidRPr="002100B2">
        <w:t>Resource Coordination: Handles resource allocation, transfer notifications, and runtime communication relationships between PCUs and their assigned LSSs.</w:t>
      </w:r>
    </w:p>
    <w:p w14:paraId="6DE9E4CA" w14:textId="41C660D5" w:rsidR="007E74B5" w:rsidRPr="002100B2" w:rsidRDefault="007E74B5" w:rsidP="007E74B5">
      <w:pPr>
        <w:pStyle w:val="Bullet1"/>
      </w:pPr>
      <w:r w:rsidRPr="002100B2">
        <w:t>Service Routing: Functions as a logical switchboard, dynamically linking service requests to the appropriate VDES-LSSs or client interfaces.</w:t>
      </w:r>
    </w:p>
    <w:p w14:paraId="40FB1E15" w14:textId="356F251C" w:rsidR="007E74B5" w:rsidRPr="002100B2" w:rsidRDefault="007E74B5" w:rsidP="007E74B5">
      <w:pPr>
        <w:pStyle w:val="Bullet1"/>
      </w:pPr>
      <w:r w:rsidRPr="002100B2">
        <w:lastRenderedPageBreak/>
        <w:t>Human-Machine Interface (HMI): Provides technical operators with a dashboard for VDL status monitoring, configuration, and diagnostics.</w:t>
      </w:r>
    </w:p>
    <w:p w14:paraId="7CBDD97A" w14:textId="3F4E41E0" w:rsidR="007E74B5" w:rsidRPr="002100B2" w:rsidRDefault="007E74B5" w:rsidP="007E74B5">
      <w:pPr>
        <w:pStyle w:val="Bullet1"/>
      </w:pPr>
      <w:r w:rsidRPr="002100B2">
        <w:t>Communication Handover: Supports seamless communication handover between base stations based on vessel movement and link conditions.</w:t>
      </w:r>
    </w:p>
    <w:p w14:paraId="01E5E119" w14:textId="18B4697B" w:rsidR="007E74B5" w:rsidRPr="002100B2" w:rsidRDefault="007E74B5" w:rsidP="007E74B5">
      <w:pPr>
        <w:pStyle w:val="Bullet1"/>
      </w:pPr>
      <w:r w:rsidRPr="002100B2">
        <w:t>Distributed Architecture: Typically implemented as software-based distributed agents managed by a central master function located at a core site.</w:t>
      </w:r>
    </w:p>
    <w:p w14:paraId="3EB2D7D0" w14:textId="348F0AFA" w:rsidR="0008371C" w:rsidRPr="002100B2" w:rsidRDefault="0008371C" w:rsidP="0008371C">
      <w:pPr>
        <w:pStyle w:val="Heading3"/>
      </w:pPr>
      <w:bookmarkStart w:id="27" w:name="_Toc222477542"/>
      <w:commentRangeStart w:id="28"/>
      <w:r w:rsidRPr="002100B2">
        <w:t>Nominal coverage</w:t>
      </w:r>
      <w:r w:rsidR="0029464A">
        <w:t xml:space="preserve"> plan</w:t>
      </w:r>
      <w:bookmarkEnd w:id="27"/>
      <w:commentRangeEnd w:id="28"/>
      <w:r w:rsidR="00ED7CC8" w:rsidRPr="002100B2">
        <w:rPr>
          <w:rStyle w:val="CommentReference"/>
          <w:sz w:val="24"/>
          <w:szCs w:val="24"/>
        </w:rPr>
        <w:commentReference w:id="28"/>
      </w:r>
    </w:p>
    <w:p w14:paraId="06FF1CC4" w14:textId="77777777" w:rsidR="004835A9" w:rsidRPr="002100B2" w:rsidRDefault="004835A9" w:rsidP="004835A9">
      <w:pPr>
        <w:pStyle w:val="BodyText"/>
      </w:pPr>
      <w:r w:rsidRPr="002100B2">
        <w:t>The actual number of VDES Physical Shore Stations (VDES-PSS) may be adjusted by the jurisdictional authority based on geographical, economic, and operational requirements, including the VDES VDL coverage area and shore traffic load, and the number of VDES Logical Shore Stations (VDES-LSS) in the area. In configuring the Shore-Based Infrastructure required to provide VDES services, it is essential to determine the nominal coverage for the functional components.</w:t>
      </w:r>
    </w:p>
    <w:p w14:paraId="03FF426E" w14:textId="77777777" w:rsidR="004835A9" w:rsidRPr="002100B2" w:rsidRDefault="004835A9" w:rsidP="004835A9">
      <w:pPr>
        <w:pStyle w:val="BodyText"/>
      </w:pPr>
      <w:r w:rsidRPr="002100B2">
        <w:t>Nominal coverage provides the following benefits:</w:t>
      </w:r>
    </w:p>
    <w:p w14:paraId="72A4246A" w14:textId="7E8A961E" w:rsidR="004835A9" w:rsidRPr="002100B2" w:rsidRDefault="004835A9" w:rsidP="004835A9">
      <w:pPr>
        <w:pStyle w:val="Bullet1"/>
      </w:pPr>
      <w:r w:rsidRPr="002100B2">
        <w:t>Management Decision Process: The nominal coverage area is precisely specified as one or more polygons of geographic coordinates. Therefore, the concept of nominal coverage area provides a clean-cut service statement of operational and management criteria to the authorities and the public, as it is independent of the variation of physical VHF range and the unpredictable time-varying nature of VDES VDLs.</w:t>
      </w:r>
    </w:p>
    <w:p w14:paraId="1E15E807" w14:textId="72276C3E" w:rsidR="004835A9" w:rsidRPr="002100B2" w:rsidRDefault="004835A9" w:rsidP="004835A9">
      <w:pPr>
        <w:pStyle w:val="Bullet1"/>
      </w:pPr>
      <w:r w:rsidRPr="002100B2">
        <w:t>Planning Phase: The nominal coverage area provides the most important criteria for determining the location and number of VDES-PSSs required to achieve the desired quality of the VDES service under consideration, taking into account factors such as nominal VHF range, antenna height, etc. It is usually defined as always smaller than the physical VHF range that can theoretically be achieved by VHF range calculations.</w:t>
      </w:r>
    </w:p>
    <w:p w14:paraId="49730F36" w14:textId="51C1BCB4" w:rsidR="004835A9" w:rsidRPr="002100B2" w:rsidRDefault="004835A9" w:rsidP="004835A9">
      <w:pPr>
        <w:pStyle w:val="Bullet1"/>
      </w:pPr>
      <w:r w:rsidRPr="002100B2">
        <w:t xml:space="preserve">Functional definition of VDES service components: The nominal coverage area is a means to support computerized algorithms related to message reception evaluation and message transmission routing within the VDES </w:t>
      </w:r>
      <w:r w:rsidR="00A51013" w:rsidRPr="002100B2">
        <w:t>service and</w:t>
      </w:r>
      <w:r w:rsidRPr="002100B2">
        <w:t xml:space="preserve"> provides a convenient means to exchange coverage area designations between stakeholders (human and/or organizational and/or machine) of the service.</w:t>
      </w:r>
    </w:p>
    <w:p w14:paraId="5E1B6D12" w14:textId="169D5EB0" w:rsidR="004835A9" w:rsidRPr="002100B2" w:rsidRDefault="004835A9" w:rsidP="004835A9">
      <w:pPr>
        <w:pStyle w:val="Bullet1"/>
      </w:pPr>
      <w:r w:rsidRPr="002100B2">
        <w:t>The basic framework for planning and/or runtime calculations of VDES service quality features such as service reliability and continuity.</w:t>
      </w:r>
    </w:p>
    <w:p w14:paraId="5D343F4D" w14:textId="29644840" w:rsidR="004835A9" w:rsidRPr="002100B2" w:rsidRDefault="004835A9" w:rsidP="004835A9">
      <w:pPr>
        <w:pStyle w:val="Bullet1"/>
      </w:pPr>
      <w:r w:rsidRPr="002100B2">
        <w:t>The regulatory and legal framework for all aspects of the VDES service related to its geographical scope, including mutual agreements between adjacent jurisdictions in different countries.</w:t>
      </w:r>
    </w:p>
    <w:p w14:paraId="386D5F2A" w14:textId="77777777" w:rsidR="004835A9" w:rsidRPr="002100B2" w:rsidRDefault="004835A9" w:rsidP="004835A9">
      <w:pPr>
        <w:pStyle w:val="BodyText"/>
      </w:pPr>
      <w:r w:rsidRPr="002100B2">
        <w:t>Nominal scope can be defined for the entire VDES service and all of its functional components.</w:t>
      </w:r>
    </w:p>
    <w:p w14:paraId="53AE228E" w14:textId="3696B7A8" w:rsidR="0008371C" w:rsidRPr="002100B2" w:rsidRDefault="00862CF5" w:rsidP="004835A9">
      <w:pPr>
        <w:pStyle w:val="BodyText"/>
      </w:pPr>
      <w:r>
        <w:rPr>
          <w:highlight w:val="yellow"/>
        </w:rPr>
        <w:fldChar w:fldCharType="begin"/>
      </w:r>
      <w:r>
        <w:instrText xml:space="preserve"> REF _Ref222470249 \n \h </w:instrText>
      </w:r>
      <w:r>
        <w:rPr>
          <w:highlight w:val="yellow"/>
        </w:rPr>
      </w:r>
      <w:r>
        <w:rPr>
          <w:highlight w:val="yellow"/>
        </w:rPr>
        <w:fldChar w:fldCharType="separate"/>
      </w:r>
      <w:r w:rsidR="00A515AA">
        <w:t>Figure 4</w:t>
      </w:r>
      <w:r>
        <w:rPr>
          <w:highlight w:val="yellow"/>
        </w:rPr>
        <w:fldChar w:fldCharType="end"/>
      </w:r>
      <w:r>
        <w:t xml:space="preserve"> </w:t>
      </w:r>
      <w:r w:rsidR="004835A9" w:rsidRPr="002100B2">
        <w:t>shows the nominal coverage area occupied by the Terrestrial VDES service components of the Shore-Based Infrastructure.</w:t>
      </w:r>
    </w:p>
    <w:p w14:paraId="135EBBCB" w14:textId="77777777" w:rsidR="00C9220B" w:rsidRPr="002100B2" w:rsidRDefault="00C9220B" w:rsidP="00C9220B">
      <w:pPr>
        <w:jc w:val="both"/>
        <w:rPr>
          <w:rFonts w:eastAsia="Malgun Gothic" w:cstheme="minorHAnsi"/>
          <w:lang w:eastAsia="ko-KR"/>
        </w:rPr>
      </w:pPr>
      <w:r w:rsidRPr="002100B2">
        <w:rPr>
          <w:rFonts w:eastAsia="Malgun Gothic" w:cstheme="minorHAnsi"/>
          <w:noProof/>
          <w:lang w:eastAsia="ko-KR"/>
        </w:rPr>
        <w:lastRenderedPageBreak/>
        <w:drawing>
          <wp:inline distT="0" distB="0" distL="0" distR="0" wp14:anchorId="3D7F7C47" wp14:editId="5ECF8B94">
            <wp:extent cx="6120130" cy="4062730"/>
            <wp:effectExtent l="0" t="0" r="0" b="0"/>
            <wp:docPr id="103" name="그림 102" descr="텍스트, 스크린샷, 원이(가) 표시된 사진&#10;&#10;AI 생성 콘텐츠는 정확하지 않을 수 있습니다.">
              <a:extLst xmlns:a="http://schemas.openxmlformats.org/drawingml/2006/main">
                <a:ext uri="{FF2B5EF4-FFF2-40B4-BE49-F238E27FC236}">
                  <a16:creationId xmlns:a16="http://schemas.microsoft.com/office/drawing/2014/main" id="{4B2DBF2C-59EB-13ED-7507-73ED75792A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그림 102" descr="텍스트, 스크린샷, 원이(가) 표시된 사진&#10;&#10;AI 생성 콘텐츠는 정확하지 않을 수 있습니다.">
                      <a:extLst>
                        <a:ext uri="{FF2B5EF4-FFF2-40B4-BE49-F238E27FC236}">
                          <a16:creationId xmlns:a16="http://schemas.microsoft.com/office/drawing/2014/main" id="{4B2DBF2C-59EB-13ED-7507-73ED75792A2B}"/>
                        </a:ext>
                      </a:extLst>
                    </pic:cNvPr>
                    <pic:cNvPicPr>
                      <a:picLocks noChangeAspect="1"/>
                    </pic:cNvPicPr>
                  </pic:nvPicPr>
                  <pic:blipFill>
                    <a:blip r:embed="rId31"/>
                    <a:stretch>
                      <a:fillRect/>
                    </a:stretch>
                  </pic:blipFill>
                  <pic:spPr>
                    <a:xfrm>
                      <a:off x="0" y="0"/>
                      <a:ext cx="6120130" cy="4062730"/>
                    </a:xfrm>
                    <a:prstGeom prst="rect">
                      <a:avLst/>
                    </a:prstGeom>
                  </pic:spPr>
                </pic:pic>
              </a:graphicData>
            </a:graphic>
          </wp:inline>
        </w:drawing>
      </w:r>
    </w:p>
    <w:p w14:paraId="34572048" w14:textId="77777777" w:rsidR="00C9220B" w:rsidRPr="002100B2" w:rsidRDefault="00C9220B" w:rsidP="00C9220B">
      <w:pPr>
        <w:jc w:val="both"/>
        <w:rPr>
          <w:rFonts w:eastAsia="Malgun Gothic" w:cstheme="minorHAnsi"/>
          <w:lang w:eastAsia="ko-KR"/>
        </w:rPr>
      </w:pPr>
    </w:p>
    <w:p w14:paraId="0D7E3337" w14:textId="40F8BBC0" w:rsidR="00C9220B" w:rsidRPr="002100B2" w:rsidRDefault="00C9220B" w:rsidP="00C9220B">
      <w:pPr>
        <w:pStyle w:val="Figurecaption"/>
        <w:rPr>
          <w:lang w:eastAsia="ko-KR"/>
        </w:rPr>
      </w:pPr>
      <w:bookmarkStart w:id="29" w:name="_Ref222470249"/>
      <w:bookmarkStart w:id="30" w:name="_Toc222475846"/>
      <w:r w:rsidRPr="002100B2">
        <w:t>Graphical</w:t>
      </w:r>
      <w:r w:rsidRPr="002100B2">
        <w:rPr>
          <w:lang w:eastAsia="ko-KR"/>
        </w:rPr>
        <w:t xml:space="preserve"> representation of nominal coverage definitions</w:t>
      </w:r>
      <w:bookmarkEnd w:id="29"/>
      <w:bookmarkEnd w:id="30"/>
    </w:p>
    <w:p w14:paraId="0EF345E3" w14:textId="77777777" w:rsidR="00C9220B" w:rsidRPr="002100B2" w:rsidRDefault="00C9220B" w:rsidP="00C9220B">
      <w:pPr>
        <w:jc w:val="center"/>
        <w:rPr>
          <w:rFonts w:eastAsia="Malgun Gothic" w:cstheme="minorHAnsi"/>
          <w:lang w:eastAsia="ko-KR"/>
        </w:rPr>
      </w:pPr>
    </w:p>
    <w:p w14:paraId="47634D23" w14:textId="478B856E" w:rsidR="000F5893" w:rsidRPr="002100B2" w:rsidRDefault="000F5893" w:rsidP="001623A2">
      <w:pPr>
        <w:pStyle w:val="Bullet1"/>
      </w:pPr>
      <w:r w:rsidRPr="002100B2">
        <w:t>The VDES sector coverage area is the conservative theoretical coverage area of the RF equipment of a VDES fixed station. It is the nominal coverage area that can be achieved by antenna configuration and is usually based on VHF range calculations and/or VHF range predictions. The VDES sector coverage area is the most basic nominal coverage area.</w:t>
      </w:r>
    </w:p>
    <w:p w14:paraId="47931719" w14:textId="5CB02258" w:rsidR="000F5893" w:rsidRPr="002100B2" w:rsidRDefault="000F5893" w:rsidP="001623A2">
      <w:pPr>
        <w:pStyle w:val="Bullet1"/>
      </w:pPr>
      <w:r w:rsidRPr="002100B2">
        <w:t>A VDES-PCU coverage area is the nominal coverage area of a single VDES-PSS. The size of a VDES-PCU coverage area is the sum of all VDES sector coverage areas of the VDES-PSS controlled by the VDES-PCU. A VDES-PCU coverage area can also be defined as an area smaller than the sum of the VDES sector coverage areas.</w:t>
      </w:r>
    </w:p>
    <w:p w14:paraId="7B1CBD00" w14:textId="024AA8EC" w:rsidR="00C9220B" w:rsidRPr="002100B2" w:rsidRDefault="000F5893" w:rsidP="001623A2">
      <w:pPr>
        <w:pStyle w:val="Bullet1"/>
      </w:pPr>
      <w:r w:rsidRPr="002100B2">
        <w:t>VDES-LSS service area is the nominal service area of a VDES Logical Shore Station (VDES-LSS) instance. This is the area where a shore-based e-Navigation system's requesting service constructs the requested basic VDES service, and this is the area where the VDES service provides the basic VDES service to the requesting service. For a particular VDES-LSS, the VDES-LSS coverage area may be a subset of the VDES service coverage area or may be identical to the VDES service coverage area. Control station service area to be decided by the administrations</w:t>
      </w:r>
    </w:p>
    <w:p w14:paraId="2D26AE14" w14:textId="374D2296" w:rsidR="000F5893" w:rsidRPr="002100B2" w:rsidRDefault="001623A2" w:rsidP="001623A2">
      <w:pPr>
        <w:pStyle w:val="BodyText"/>
      </w:pPr>
      <w:r w:rsidRPr="002100B2">
        <w:t>The VDES service can function as a client (receiving) or a server (transmitting). To ensure optimal use of VDES VDL, the nominal coverage areas for receive and transmit can be different. To allow optimal use of VDES VDL, the nominal coverage area should be conceptually subdivided into a receive (Rx) nominal coverage area and a transmit (Tx) nominal coverage area.</w:t>
      </w:r>
    </w:p>
    <w:p w14:paraId="0AA8E1F8" w14:textId="560D16F8" w:rsidR="000F16B1" w:rsidRPr="002100B2" w:rsidRDefault="00276E13" w:rsidP="004F694B">
      <w:pPr>
        <w:pStyle w:val="Heading3"/>
      </w:pPr>
      <w:bookmarkStart w:id="31" w:name="_Toc222477543"/>
      <w:r>
        <w:t>Service distribution configuration</w:t>
      </w:r>
      <w:bookmarkEnd w:id="31"/>
    </w:p>
    <w:p w14:paraId="7785506E" w14:textId="77777777" w:rsidR="00846D7A" w:rsidRPr="002100B2" w:rsidRDefault="00846D7A" w:rsidP="00846D7A">
      <w:pPr>
        <w:pStyle w:val="BodyText"/>
      </w:pPr>
      <w:r w:rsidRPr="002100B2">
        <w:t>To derive the appropriate infrastructure for some geographic and topological differences, the following three VDES service deployment configurations can be tailored by the jurisdiction: If the terrestrial VDES service area is in a geographically isolated area, it can be reduced to a ‘standalone VDES service’.</w:t>
      </w:r>
    </w:p>
    <w:p w14:paraId="5F8C79D8" w14:textId="46C91FE4" w:rsidR="00846D7A" w:rsidRPr="002100B2" w:rsidRDefault="00846D7A" w:rsidP="00846D7A">
      <w:pPr>
        <w:pStyle w:val="BodyText"/>
      </w:pPr>
      <w:r w:rsidRPr="002100B2">
        <w:t xml:space="preserve">Criteria and recommendations for selecting an appropriate VDES service distribution are provided in </w:t>
      </w:r>
      <w:r w:rsidR="00862CF5">
        <w:rPr>
          <w:highlight w:val="yellow"/>
        </w:rPr>
        <w:fldChar w:fldCharType="begin"/>
      </w:r>
      <w:r w:rsidR="00862CF5">
        <w:instrText xml:space="preserve"> REF _Ref222470269 \n \h </w:instrText>
      </w:r>
      <w:r w:rsidR="00862CF5">
        <w:rPr>
          <w:highlight w:val="yellow"/>
        </w:rPr>
      </w:r>
      <w:r w:rsidR="00862CF5">
        <w:rPr>
          <w:highlight w:val="yellow"/>
        </w:rPr>
        <w:fldChar w:fldCharType="separate"/>
      </w:r>
      <w:r w:rsidR="00A515AA">
        <w:t>Table 1</w:t>
      </w:r>
      <w:r w:rsidR="00862CF5">
        <w:rPr>
          <w:highlight w:val="yellow"/>
        </w:rPr>
        <w:fldChar w:fldCharType="end"/>
      </w:r>
      <w:r w:rsidRPr="002100B2">
        <w:t>.</w:t>
      </w:r>
    </w:p>
    <w:p w14:paraId="2A80BE3B" w14:textId="77777777" w:rsidR="000E4E4B" w:rsidRPr="002100B2" w:rsidRDefault="00402060" w:rsidP="005B1C42">
      <w:pPr>
        <w:pStyle w:val="BodyText"/>
      </w:pPr>
      <w:r w:rsidRPr="002100B2">
        <w:rPr>
          <w:b/>
          <w:bCs/>
        </w:rPr>
        <w:t>Multi-node VDES service distribution configuration:</w:t>
      </w:r>
      <w:r w:rsidRPr="002100B2">
        <w:t xml:space="preserve"> The topology of a multi-node VDES service distribution configuration features at least two node sites and at least two remote nodes. All VDES Physical Shore Stations (VDES-PSS) for the VDES service are located at the remote nodes and are connected to the node sites used by the VDES service by WAN feeder links (multi-star configuration). Additionally, all node sites used by the VDES service are connected to WAN backbone links. This is required for master control and data replication of the VDES service. It is recommended that every node used by the VDES service be connected to each other. Typically, only 2-3 nodes are required, even in geographically large multi-node VDES service deployment configurations. </w:t>
      </w:r>
    </w:p>
    <w:p w14:paraId="47C44A49" w14:textId="15EC6F91" w:rsidR="00402060" w:rsidRPr="002100B2" w:rsidRDefault="000E4E4B" w:rsidP="000E4E4B">
      <w:pPr>
        <w:pStyle w:val="BodyText"/>
        <w:ind w:left="360"/>
      </w:pPr>
      <w:r w:rsidRPr="002100B2">
        <w:br/>
      </w:r>
      <w:r w:rsidR="00402060" w:rsidRPr="002100B2">
        <w:t>Multi-node VDES service distribution configurations are best suited for jurisdictions that:</w:t>
      </w:r>
    </w:p>
    <w:p w14:paraId="2D06ADA9" w14:textId="69903811" w:rsidR="00402060" w:rsidRPr="002100B2" w:rsidRDefault="00402060" w:rsidP="00B361A7">
      <w:pPr>
        <w:pStyle w:val="Bullet1"/>
      </w:pPr>
      <w:r w:rsidRPr="002100B2">
        <w:t>When the area of responsibility and/or interest is geographically large</w:t>
      </w:r>
    </w:p>
    <w:p w14:paraId="7D038431" w14:textId="39E1EEAF" w:rsidR="00402060" w:rsidRPr="002100B2" w:rsidRDefault="00402060" w:rsidP="00B361A7">
      <w:pPr>
        <w:pStyle w:val="Bullet1"/>
      </w:pPr>
      <w:r w:rsidRPr="002100B2">
        <w:t>When a concave coastal topology requires multiple nodes, especially when considering the costs associated with WAN feeder links rather than WAN backbone links</w:t>
      </w:r>
    </w:p>
    <w:p w14:paraId="0AF33BD2" w14:textId="6D23F6CE" w:rsidR="00402060" w:rsidRPr="002100B2" w:rsidRDefault="00402060" w:rsidP="00B361A7">
      <w:pPr>
        <w:pStyle w:val="Bullet1"/>
      </w:pPr>
      <w:r w:rsidRPr="002100B2">
        <w:t>When it is not desirable to centralize all geographically variable functions into a single node, regardless of the additional costs associated with such redundancy</w:t>
      </w:r>
    </w:p>
    <w:p w14:paraId="304AB00C" w14:textId="77777777" w:rsidR="00402060" w:rsidRPr="002100B2" w:rsidRDefault="00402060" w:rsidP="00402060">
      <w:pPr>
        <w:pStyle w:val="BodyText"/>
      </w:pPr>
    </w:p>
    <w:p w14:paraId="3C507E26" w14:textId="77777777" w:rsidR="00402060" w:rsidRPr="002100B2" w:rsidRDefault="00402060" w:rsidP="008C2C57">
      <w:pPr>
        <w:pStyle w:val="Quotationparagraph"/>
      </w:pPr>
      <w:r w:rsidRPr="002100B2">
        <w:t>NOTE: In a multi-node distribution model, there is an option to replicate the VDES Service Management (VDES-SCS) master functionality to two or more nodes, for reasons such as unnecessary redundancy. However, in this case, only one VDES-SCS master should be active at any time.</w:t>
      </w:r>
    </w:p>
    <w:p w14:paraId="77043DB6" w14:textId="60C66989" w:rsidR="00402060" w:rsidRPr="002100B2" w:rsidRDefault="00402060" w:rsidP="00402060">
      <w:pPr>
        <w:pStyle w:val="BodyText"/>
      </w:pPr>
      <w:r w:rsidRPr="002100B2">
        <w:rPr>
          <w:b/>
          <w:bCs/>
        </w:rPr>
        <w:t>Single-node VDES service distribution configuration</w:t>
      </w:r>
      <w:r w:rsidRPr="002100B2">
        <w:t>: A single-node VDES service distribution configuration is topologically characterized by one node site and one or more remote nodes. All VDES-PSSs of the VDES service at the remote nodes are connected to a single node by WAN feeder links (logical star configuration)</w:t>
      </w:r>
    </w:p>
    <w:p w14:paraId="78C05B03" w14:textId="77777777" w:rsidR="00402060" w:rsidRPr="002100B2" w:rsidRDefault="00402060" w:rsidP="00402060">
      <w:pPr>
        <w:pStyle w:val="BodyText"/>
      </w:pPr>
      <w:r w:rsidRPr="002100B2">
        <w:t>A single node VDES service distribution configuration is best suited for jurisdictions with the following characteristics:</w:t>
      </w:r>
    </w:p>
    <w:p w14:paraId="06707183" w14:textId="5A98A548" w:rsidR="00402060" w:rsidRPr="002100B2" w:rsidRDefault="00402060" w:rsidP="00B361A7">
      <w:pPr>
        <w:pStyle w:val="Bullet1"/>
      </w:pPr>
      <w:r w:rsidRPr="002100B2">
        <w:t>Where responsibility and/or area of interest is limited to a geographic area</w:t>
      </w:r>
    </w:p>
    <w:p w14:paraId="23B77120" w14:textId="170CCF90" w:rsidR="00402060" w:rsidRPr="002100B2" w:rsidRDefault="00402060" w:rsidP="00B361A7">
      <w:pPr>
        <w:pStyle w:val="Bullet1"/>
      </w:pPr>
      <w:r w:rsidRPr="002100B2">
        <w:t>Where single node VDES service distribution is the most economical solution considering the costs associated with WAN feeder links due to concave coastal topography</w:t>
      </w:r>
    </w:p>
    <w:p w14:paraId="3A53F4C4" w14:textId="0F6185E4" w:rsidR="00402060" w:rsidRPr="002100B2" w:rsidRDefault="00402060" w:rsidP="00B361A7">
      <w:pPr>
        <w:pStyle w:val="Bullet1"/>
      </w:pPr>
      <w:r w:rsidRPr="002100B2">
        <w:t>Where all geographically distributed functions are to be centralized to a single node regardless of coastal topography</w:t>
      </w:r>
    </w:p>
    <w:p w14:paraId="41E1D1E1" w14:textId="25674171" w:rsidR="00402060" w:rsidRPr="002100B2" w:rsidRDefault="00402060" w:rsidP="00402060">
      <w:pPr>
        <w:pStyle w:val="BodyText"/>
      </w:pPr>
      <w:r w:rsidRPr="002100B2">
        <w:rPr>
          <w:b/>
          <w:bCs/>
        </w:rPr>
        <w:t>Standalone VDES Service Distribution Configuration</w:t>
      </w:r>
      <w:r w:rsidRPr="002100B2">
        <w:t>: The Standalone VDES Service distribution Configuration is the simplest VDES Service deployment configuration. The functionality of the VDES-PSS, VDES-LSS, and VDES-SCS are co-located in one location. Therefore, all technical operations, maintenance, and further development are performed at this location. The Standalone VDES Service deployment configuration is best suited for administrators whose responsibilities and/or areas of interest are limited to a single geographic area. Administrators can install multiple Standalone VDES Services in several geographically separated locations, each of which constitutes an independent VDES Service. Therefore, the Standalone VDES Service deployment configuration can serve administrators in large geographical countries with only one or a few geographically distinct ports.</w:t>
      </w:r>
    </w:p>
    <w:p w14:paraId="0F3D73F1" w14:textId="77777777" w:rsidR="00402060" w:rsidRPr="002100B2" w:rsidRDefault="00402060" w:rsidP="00402060">
      <w:pPr>
        <w:pStyle w:val="BodyText"/>
      </w:pPr>
      <w:r w:rsidRPr="002100B2">
        <w:t>Key application cases of Standalone VDES service distribution include:</w:t>
      </w:r>
    </w:p>
    <w:p w14:paraId="439597CD" w14:textId="7FAB8781" w:rsidR="00402060" w:rsidRPr="002100B2" w:rsidRDefault="003253D2" w:rsidP="00B361A7">
      <w:pPr>
        <w:pStyle w:val="Bullet1"/>
      </w:pPr>
      <w:r w:rsidRPr="002100B2">
        <w:t xml:space="preserve">Case 1: </w:t>
      </w:r>
      <w:r w:rsidR="00402060" w:rsidRPr="002100B2">
        <w:t>National authorities with an interest in a limited geographical coverage area within a wider geographical topology; and</w:t>
      </w:r>
    </w:p>
    <w:p w14:paraId="297783FE" w14:textId="213543A9" w:rsidR="00402060" w:rsidRPr="002100B2" w:rsidRDefault="003253D2" w:rsidP="00B361A7">
      <w:pPr>
        <w:pStyle w:val="Bullet1"/>
      </w:pPr>
      <w:r w:rsidRPr="002100B2">
        <w:t xml:space="preserve">Case 2: </w:t>
      </w:r>
      <w:r w:rsidR="00402060" w:rsidRPr="002100B2">
        <w:t>Local authorities operating (limited) base stations delegated by the national authorities.</w:t>
      </w:r>
    </w:p>
    <w:p w14:paraId="599CB149" w14:textId="77777777" w:rsidR="00A66A76" w:rsidRPr="002100B2" w:rsidRDefault="00A66A76" w:rsidP="00A66A76">
      <w:pPr>
        <w:pStyle w:val="BodyText"/>
      </w:pPr>
    </w:p>
    <w:p w14:paraId="3C801198" w14:textId="77777777" w:rsidR="0098690D" w:rsidRPr="002100B2" w:rsidRDefault="0098690D" w:rsidP="0098690D">
      <w:pPr>
        <w:pStyle w:val="Tablecaption"/>
        <w:rPr>
          <w:lang w:eastAsia="ko-KR"/>
        </w:rPr>
      </w:pPr>
      <w:bookmarkStart w:id="32" w:name="_Ref222470269"/>
      <w:bookmarkStart w:id="33" w:name="_Toc222477600"/>
      <w:r w:rsidRPr="002100B2">
        <w:rPr>
          <w:lang w:eastAsia="ko-KR"/>
        </w:rPr>
        <w:t xml:space="preserve">Criteria and </w:t>
      </w:r>
      <w:r w:rsidRPr="0098690D">
        <w:t>recommendations</w:t>
      </w:r>
      <w:r w:rsidRPr="002100B2">
        <w:rPr>
          <w:lang w:eastAsia="ko-KR"/>
        </w:rPr>
        <w:t xml:space="preserve"> for selecting an appropriate VDES service distribution</w:t>
      </w:r>
      <w:bookmarkEnd w:id="32"/>
      <w:bookmarkEnd w:id="33"/>
    </w:p>
    <w:p w14:paraId="6883908C" w14:textId="01AB72F1" w:rsidR="00A66A76" w:rsidRPr="002100B2" w:rsidRDefault="00A66A76" w:rsidP="00A66A76">
      <w:pPr>
        <w:jc w:val="center"/>
        <w:rPr>
          <w:rFonts w:eastAsia="Malgun Gothic" w:cstheme="minorHAnsi"/>
          <w:lang w:eastAsia="ko-KR"/>
        </w:rPr>
      </w:pPr>
    </w:p>
    <w:tbl>
      <w:tblPr>
        <w:tblStyle w:val="TableGrid"/>
        <w:tblW w:w="0" w:type="auto"/>
        <w:jc w:val="center"/>
        <w:tblLook w:val="04A0" w:firstRow="1" w:lastRow="0" w:firstColumn="1" w:lastColumn="0" w:noHBand="0" w:noVBand="1"/>
      </w:tblPr>
      <w:tblGrid>
        <w:gridCol w:w="1889"/>
        <w:gridCol w:w="1636"/>
        <w:gridCol w:w="1447"/>
        <w:gridCol w:w="1835"/>
        <w:gridCol w:w="1835"/>
        <w:gridCol w:w="1469"/>
      </w:tblGrid>
      <w:tr w:rsidR="00A66A76" w:rsidRPr="002100B2" w14:paraId="7A335CD3" w14:textId="77777777" w:rsidTr="004B0E41">
        <w:trPr>
          <w:jc w:val="center"/>
        </w:trPr>
        <w:tc>
          <w:tcPr>
            <w:tcW w:w="1808" w:type="dxa"/>
            <w:vMerge w:val="restart"/>
          </w:tcPr>
          <w:p w14:paraId="1A4D2CA5" w14:textId="77777777" w:rsidR="00A66A76" w:rsidRPr="002100B2" w:rsidRDefault="00A66A76" w:rsidP="001A2307">
            <w:pPr>
              <w:pStyle w:val="Tabletext"/>
              <w:rPr>
                <w:lang w:eastAsia="ko-KR"/>
              </w:rPr>
            </w:pPr>
            <w:r w:rsidRPr="002100B2">
              <w:rPr>
                <w:lang w:eastAsia="ko-KR"/>
              </w:rPr>
              <w:t>Recommendation</w:t>
            </w:r>
          </w:p>
        </w:tc>
        <w:tc>
          <w:tcPr>
            <w:tcW w:w="7820" w:type="dxa"/>
            <w:gridSpan w:val="5"/>
          </w:tcPr>
          <w:p w14:paraId="1DB66AFE" w14:textId="77777777" w:rsidR="00A66A76" w:rsidRPr="002100B2" w:rsidRDefault="00A66A76" w:rsidP="001A2307">
            <w:pPr>
              <w:pStyle w:val="Tabletext"/>
              <w:rPr>
                <w:lang w:eastAsia="ko-KR"/>
              </w:rPr>
            </w:pPr>
            <w:r w:rsidRPr="002100B2">
              <w:rPr>
                <w:lang w:eastAsia="ko-KR"/>
              </w:rPr>
              <w:t>Criteria related to</w:t>
            </w:r>
          </w:p>
        </w:tc>
      </w:tr>
      <w:tr w:rsidR="00A66A76" w:rsidRPr="002100B2" w14:paraId="702DA757" w14:textId="77777777" w:rsidTr="004B0E41">
        <w:trPr>
          <w:jc w:val="center"/>
        </w:trPr>
        <w:tc>
          <w:tcPr>
            <w:tcW w:w="1808" w:type="dxa"/>
            <w:vMerge/>
          </w:tcPr>
          <w:p w14:paraId="1F7D0098" w14:textId="77777777" w:rsidR="00A66A76" w:rsidRPr="002100B2" w:rsidRDefault="00A66A76" w:rsidP="001A2307">
            <w:pPr>
              <w:pStyle w:val="Tabletext"/>
              <w:rPr>
                <w:lang w:eastAsia="ko-KR"/>
              </w:rPr>
            </w:pPr>
          </w:p>
        </w:tc>
        <w:tc>
          <w:tcPr>
            <w:tcW w:w="1530" w:type="dxa"/>
            <w:vMerge w:val="restart"/>
          </w:tcPr>
          <w:p w14:paraId="198C771A" w14:textId="77777777" w:rsidR="00A66A76" w:rsidRPr="002100B2" w:rsidRDefault="00A66A76" w:rsidP="001A2307">
            <w:pPr>
              <w:pStyle w:val="Tabletext"/>
              <w:rPr>
                <w:lang w:eastAsia="ko-KR"/>
              </w:rPr>
            </w:pPr>
            <w:r w:rsidRPr="002100B2">
              <w:rPr>
                <w:lang w:eastAsia="ko-KR"/>
              </w:rPr>
              <w:t>Coverage Area Characteristics</w:t>
            </w:r>
          </w:p>
        </w:tc>
        <w:tc>
          <w:tcPr>
            <w:tcW w:w="4902" w:type="dxa"/>
            <w:gridSpan w:val="3"/>
          </w:tcPr>
          <w:p w14:paraId="3CC1D68B" w14:textId="77777777" w:rsidR="00A66A76" w:rsidRPr="002100B2" w:rsidRDefault="00A66A76" w:rsidP="001A2307">
            <w:pPr>
              <w:pStyle w:val="Tabletext"/>
              <w:rPr>
                <w:lang w:eastAsia="ko-KR"/>
              </w:rPr>
            </w:pPr>
            <w:r w:rsidRPr="002100B2">
              <w:rPr>
                <w:lang w:eastAsia="ko-KR"/>
              </w:rPr>
              <w:t>VDES VHF Data Link Loading</w:t>
            </w:r>
          </w:p>
        </w:tc>
        <w:tc>
          <w:tcPr>
            <w:tcW w:w="1388" w:type="dxa"/>
            <w:vMerge w:val="restart"/>
          </w:tcPr>
          <w:p w14:paraId="735071E1" w14:textId="77777777" w:rsidR="00A66A76" w:rsidRPr="002100B2" w:rsidRDefault="00A66A76" w:rsidP="001A2307">
            <w:pPr>
              <w:pStyle w:val="Tabletext"/>
              <w:rPr>
                <w:lang w:eastAsia="ko-KR"/>
              </w:rPr>
            </w:pPr>
            <w:r w:rsidRPr="002100B2">
              <w:rPr>
                <w:lang w:eastAsia="ko-KR"/>
              </w:rPr>
              <w:t>Site diversity required for Node site</w:t>
            </w:r>
            <w:r w:rsidRPr="002100B2">
              <w:rPr>
                <w:lang w:eastAsia="ko-KR"/>
              </w:rPr>
              <w:br/>
              <w:t>(Node site redundancy)</w:t>
            </w:r>
          </w:p>
        </w:tc>
      </w:tr>
      <w:tr w:rsidR="00A66A76" w:rsidRPr="002100B2" w14:paraId="362E3D76" w14:textId="77777777" w:rsidTr="004B0E41">
        <w:trPr>
          <w:trHeight w:val="302"/>
          <w:jc w:val="center"/>
        </w:trPr>
        <w:tc>
          <w:tcPr>
            <w:tcW w:w="1808" w:type="dxa"/>
            <w:vMerge/>
          </w:tcPr>
          <w:p w14:paraId="2279B64F" w14:textId="77777777" w:rsidR="00A66A76" w:rsidRPr="002100B2" w:rsidRDefault="00A66A76" w:rsidP="001A2307">
            <w:pPr>
              <w:pStyle w:val="Tabletext"/>
              <w:rPr>
                <w:lang w:eastAsia="ko-KR"/>
              </w:rPr>
            </w:pPr>
          </w:p>
        </w:tc>
        <w:tc>
          <w:tcPr>
            <w:tcW w:w="1530" w:type="dxa"/>
            <w:vMerge/>
          </w:tcPr>
          <w:p w14:paraId="3253B85C" w14:textId="77777777" w:rsidR="00A66A76" w:rsidRPr="002100B2" w:rsidRDefault="00A66A76" w:rsidP="001A2307">
            <w:pPr>
              <w:pStyle w:val="Tabletext"/>
              <w:rPr>
                <w:lang w:eastAsia="ko-KR"/>
              </w:rPr>
            </w:pPr>
          </w:p>
        </w:tc>
        <w:tc>
          <w:tcPr>
            <w:tcW w:w="1406" w:type="dxa"/>
          </w:tcPr>
          <w:p w14:paraId="50D47C16" w14:textId="77777777" w:rsidR="00A66A76" w:rsidRPr="002100B2" w:rsidRDefault="00A66A76" w:rsidP="001A2307">
            <w:pPr>
              <w:pStyle w:val="Tabletext"/>
              <w:rPr>
                <w:lang w:eastAsia="ko-KR"/>
              </w:rPr>
            </w:pPr>
            <w:r w:rsidRPr="002100B2">
              <w:rPr>
                <w:lang w:eastAsia="ko-KR"/>
              </w:rPr>
              <w:t>VDES VDL traffic intensity(1)/ garbling mitigation</w:t>
            </w:r>
          </w:p>
        </w:tc>
        <w:tc>
          <w:tcPr>
            <w:tcW w:w="1748" w:type="dxa"/>
          </w:tcPr>
          <w:p w14:paraId="02A92998" w14:textId="77777777" w:rsidR="00A66A76" w:rsidRPr="002100B2" w:rsidRDefault="00A66A76" w:rsidP="001A2307">
            <w:pPr>
              <w:pStyle w:val="Tabletext"/>
              <w:rPr>
                <w:lang w:eastAsia="ko-KR"/>
              </w:rPr>
            </w:pPr>
            <w:r w:rsidRPr="002100B2">
              <w:rPr>
                <w:lang w:eastAsia="ko-KR"/>
              </w:rPr>
              <w:t>Site separation for Rs and Tx</w:t>
            </w:r>
          </w:p>
        </w:tc>
        <w:tc>
          <w:tcPr>
            <w:tcW w:w="1748" w:type="dxa"/>
          </w:tcPr>
          <w:p w14:paraId="2EAD5847" w14:textId="77777777" w:rsidR="00A66A76" w:rsidRPr="002100B2" w:rsidRDefault="00A66A76" w:rsidP="001A2307">
            <w:pPr>
              <w:pStyle w:val="Tabletext"/>
              <w:rPr>
                <w:lang w:eastAsia="ko-KR"/>
              </w:rPr>
            </w:pPr>
            <w:r w:rsidRPr="002100B2">
              <w:rPr>
                <w:lang w:eastAsia="ko-KR"/>
              </w:rPr>
              <w:t>Coverage redundancy beyond garbling mitigation</w:t>
            </w:r>
          </w:p>
        </w:tc>
        <w:tc>
          <w:tcPr>
            <w:tcW w:w="1388" w:type="dxa"/>
            <w:vMerge/>
          </w:tcPr>
          <w:p w14:paraId="4B206E24" w14:textId="77777777" w:rsidR="00A66A76" w:rsidRPr="002100B2" w:rsidRDefault="00A66A76" w:rsidP="001A2307">
            <w:pPr>
              <w:pStyle w:val="Tabletext"/>
              <w:rPr>
                <w:lang w:eastAsia="ko-KR"/>
              </w:rPr>
            </w:pPr>
          </w:p>
        </w:tc>
      </w:tr>
      <w:tr w:rsidR="00A66A76" w:rsidRPr="002100B2" w14:paraId="43BBE12C" w14:textId="77777777" w:rsidTr="004B0E41">
        <w:trPr>
          <w:trHeight w:val="645"/>
          <w:jc w:val="center"/>
        </w:trPr>
        <w:tc>
          <w:tcPr>
            <w:tcW w:w="1808" w:type="dxa"/>
          </w:tcPr>
          <w:p w14:paraId="26F89E4D" w14:textId="77777777" w:rsidR="00A66A76" w:rsidRPr="002100B2" w:rsidRDefault="00A66A76" w:rsidP="001A2307">
            <w:pPr>
              <w:pStyle w:val="Tabletext"/>
              <w:rPr>
                <w:lang w:eastAsia="ko-KR"/>
              </w:rPr>
            </w:pPr>
            <w:r w:rsidRPr="002100B2">
              <w:rPr>
                <w:lang w:eastAsia="ko-KR"/>
              </w:rPr>
              <w:t>Multiple VDES Service Distribution</w:t>
            </w:r>
          </w:p>
        </w:tc>
        <w:tc>
          <w:tcPr>
            <w:tcW w:w="1530" w:type="dxa"/>
          </w:tcPr>
          <w:p w14:paraId="2ADDBFEC" w14:textId="77777777" w:rsidR="00A66A76" w:rsidRPr="002100B2" w:rsidRDefault="00A66A76" w:rsidP="001A2307">
            <w:pPr>
              <w:pStyle w:val="Tabletext"/>
              <w:rPr>
                <w:lang w:eastAsia="ko-KR"/>
              </w:rPr>
            </w:pPr>
            <w:r w:rsidRPr="002100B2">
              <w:rPr>
                <w:lang w:eastAsia="ko-KR"/>
              </w:rPr>
              <w:t>Very large or distinct and separate areas to be covered</w:t>
            </w:r>
          </w:p>
        </w:tc>
        <w:tc>
          <w:tcPr>
            <w:tcW w:w="1406" w:type="dxa"/>
          </w:tcPr>
          <w:p w14:paraId="1818934F" w14:textId="77777777" w:rsidR="00A66A76" w:rsidRPr="002100B2" w:rsidRDefault="00A66A76" w:rsidP="001A2307">
            <w:pPr>
              <w:pStyle w:val="Tabletext"/>
              <w:rPr>
                <w:lang w:eastAsia="ko-KR"/>
              </w:rPr>
            </w:pPr>
            <w:r w:rsidRPr="002100B2">
              <w:rPr>
                <w:lang w:eastAsia="ko-KR"/>
              </w:rPr>
              <w:t>Capable of</w:t>
            </w:r>
          </w:p>
          <w:p w14:paraId="01D7F79F" w14:textId="77777777" w:rsidR="00A66A76" w:rsidRPr="002100B2" w:rsidRDefault="00A66A76" w:rsidP="001A2307">
            <w:pPr>
              <w:pStyle w:val="Tabletext"/>
              <w:rPr>
                <w:lang w:eastAsia="ko-KR"/>
              </w:rPr>
            </w:pPr>
            <w:r w:rsidRPr="002100B2">
              <w:rPr>
                <w:lang w:eastAsia="ko-KR"/>
              </w:rPr>
              <w:t xml:space="preserve">- high VDES VDL traffic intensity </w:t>
            </w:r>
          </w:p>
          <w:p w14:paraId="554351E6" w14:textId="77777777" w:rsidR="00A66A76" w:rsidRPr="002100B2" w:rsidRDefault="00A66A76" w:rsidP="001A2307">
            <w:pPr>
              <w:pStyle w:val="Tabletext"/>
              <w:rPr>
                <w:lang w:eastAsia="ko-KR"/>
              </w:rPr>
            </w:pPr>
            <w:r w:rsidRPr="002100B2">
              <w:rPr>
                <w:lang w:eastAsia="ko-KR"/>
              </w:rPr>
              <w:t>- garbling mitigation by smaller cells</w:t>
            </w:r>
          </w:p>
          <w:p w14:paraId="12A9B4CF" w14:textId="77777777" w:rsidR="00A66A76" w:rsidRPr="002100B2" w:rsidRDefault="00A66A76" w:rsidP="001A2307">
            <w:pPr>
              <w:pStyle w:val="Tabletext"/>
              <w:rPr>
                <w:lang w:eastAsia="ko-KR"/>
              </w:rPr>
            </w:pPr>
            <w:r w:rsidRPr="002100B2">
              <w:rPr>
                <w:lang w:eastAsia="ko-KR"/>
              </w:rPr>
              <w:t>- dual coverage</w:t>
            </w:r>
          </w:p>
        </w:tc>
        <w:tc>
          <w:tcPr>
            <w:tcW w:w="1748" w:type="dxa"/>
          </w:tcPr>
          <w:p w14:paraId="138A21EC" w14:textId="77777777" w:rsidR="00A66A76" w:rsidRPr="002100B2" w:rsidRDefault="00A66A76" w:rsidP="001A2307">
            <w:pPr>
              <w:pStyle w:val="Tabletext"/>
              <w:rPr>
                <w:lang w:eastAsia="ko-KR"/>
              </w:rPr>
            </w:pPr>
            <w:r w:rsidRPr="002100B2">
              <w:rPr>
                <w:lang w:eastAsia="ko-KR"/>
              </w:rPr>
              <w:t>Capable/Possible</w:t>
            </w:r>
          </w:p>
        </w:tc>
        <w:tc>
          <w:tcPr>
            <w:tcW w:w="1748" w:type="dxa"/>
          </w:tcPr>
          <w:p w14:paraId="35442178" w14:textId="77777777" w:rsidR="00A66A76" w:rsidRPr="002100B2" w:rsidRDefault="00A66A76" w:rsidP="001A2307">
            <w:pPr>
              <w:pStyle w:val="Tabletext"/>
              <w:rPr>
                <w:lang w:eastAsia="ko-KR"/>
              </w:rPr>
            </w:pPr>
            <w:r w:rsidRPr="002100B2">
              <w:rPr>
                <w:lang w:eastAsia="ko-KR"/>
              </w:rPr>
              <w:t>Capable/Possible</w:t>
            </w:r>
          </w:p>
        </w:tc>
        <w:tc>
          <w:tcPr>
            <w:tcW w:w="1388" w:type="dxa"/>
          </w:tcPr>
          <w:p w14:paraId="11C4BE0E" w14:textId="77777777" w:rsidR="00A66A76" w:rsidRPr="002100B2" w:rsidRDefault="00A66A76" w:rsidP="001A2307">
            <w:pPr>
              <w:pStyle w:val="Tabletext"/>
              <w:rPr>
                <w:lang w:eastAsia="ko-KR"/>
              </w:rPr>
            </w:pPr>
            <w:r w:rsidRPr="002100B2">
              <w:rPr>
                <w:lang w:eastAsia="ko-KR"/>
              </w:rPr>
              <w:t>Possible</w:t>
            </w:r>
          </w:p>
        </w:tc>
      </w:tr>
      <w:tr w:rsidR="00A66A76" w:rsidRPr="002100B2" w14:paraId="3F282419" w14:textId="77777777" w:rsidTr="004B0E41">
        <w:trPr>
          <w:trHeight w:val="567"/>
          <w:jc w:val="center"/>
        </w:trPr>
        <w:tc>
          <w:tcPr>
            <w:tcW w:w="1808" w:type="dxa"/>
          </w:tcPr>
          <w:p w14:paraId="19BA36C5" w14:textId="77777777" w:rsidR="00A66A76" w:rsidRPr="002100B2" w:rsidRDefault="00A66A76" w:rsidP="001A2307">
            <w:pPr>
              <w:pStyle w:val="Tabletext"/>
              <w:rPr>
                <w:lang w:eastAsia="ko-KR"/>
              </w:rPr>
            </w:pPr>
            <w:r w:rsidRPr="002100B2">
              <w:rPr>
                <w:lang w:eastAsia="ko-KR"/>
              </w:rPr>
              <w:t>One-Node VDES Service Distribution</w:t>
            </w:r>
          </w:p>
        </w:tc>
        <w:tc>
          <w:tcPr>
            <w:tcW w:w="1530" w:type="dxa"/>
          </w:tcPr>
          <w:p w14:paraId="17D3D89E" w14:textId="77777777" w:rsidR="00A66A76" w:rsidRPr="002100B2" w:rsidRDefault="00A66A76" w:rsidP="001A2307">
            <w:pPr>
              <w:pStyle w:val="Tabletext"/>
              <w:rPr>
                <w:lang w:eastAsia="ko-KR"/>
              </w:rPr>
            </w:pPr>
            <w:r w:rsidRPr="002100B2">
              <w:rPr>
                <w:lang w:eastAsia="ko-KR"/>
              </w:rPr>
              <w:t>Intermediate to large, or contiguous area to be covered</w:t>
            </w:r>
          </w:p>
        </w:tc>
        <w:tc>
          <w:tcPr>
            <w:tcW w:w="1406" w:type="dxa"/>
          </w:tcPr>
          <w:p w14:paraId="3529EFF4" w14:textId="77777777" w:rsidR="00A66A76" w:rsidRPr="002100B2" w:rsidRDefault="00A66A76" w:rsidP="001A2307">
            <w:pPr>
              <w:pStyle w:val="Tabletext"/>
              <w:rPr>
                <w:lang w:eastAsia="ko-KR"/>
              </w:rPr>
            </w:pPr>
            <w:r w:rsidRPr="002100B2">
              <w:rPr>
                <w:lang w:eastAsia="ko-KR"/>
              </w:rPr>
              <w:t>Capable of</w:t>
            </w:r>
          </w:p>
          <w:p w14:paraId="24E73337" w14:textId="77777777" w:rsidR="00A66A76" w:rsidRPr="002100B2" w:rsidRDefault="00A66A76" w:rsidP="001A2307">
            <w:pPr>
              <w:pStyle w:val="Tabletext"/>
              <w:rPr>
                <w:lang w:eastAsia="ko-KR"/>
              </w:rPr>
            </w:pPr>
            <w:r w:rsidRPr="002100B2">
              <w:rPr>
                <w:lang w:eastAsia="ko-KR"/>
              </w:rPr>
              <w:t>- high VDES VDL traffic intensity</w:t>
            </w:r>
          </w:p>
          <w:p w14:paraId="54A49B12" w14:textId="77777777" w:rsidR="00A66A76" w:rsidRPr="002100B2" w:rsidRDefault="00A66A76" w:rsidP="001A2307">
            <w:pPr>
              <w:pStyle w:val="Tabletext"/>
              <w:rPr>
                <w:lang w:eastAsia="ko-KR"/>
              </w:rPr>
            </w:pPr>
            <w:r w:rsidRPr="002100B2">
              <w:rPr>
                <w:lang w:eastAsia="ko-KR"/>
              </w:rPr>
              <w:t>- garbling mitigation by smaller cells</w:t>
            </w:r>
          </w:p>
          <w:p w14:paraId="49DDF66D" w14:textId="77777777" w:rsidR="00A66A76" w:rsidRPr="002100B2" w:rsidRDefault="00A66A76" w:rsidP="001A2307">
            <w:pPr>
              <w:pStyle w:val="Tabletext"/>
              <w:rPr>
                <w:lang w:eastAsia="ko-KR"/>
              </w:rPr>
            </w:pPr>
            <w:r w:rsidRPr="002100B2">
              <w:rPr>
                <w:lang w:eastAsia="ko-KR"/>
              </w:rPr>
              <w:t>- dual coverage</w:t>
            </w:r>
          </w:p>
        </w:tc>
        <w:tc>
          <w:tcPr>
            <w:tcW w:w="1748" w:type="dxa"/>
          </w:tcPr>
          <w:p w14:paraId="63439B39" w14:textId="77777777" w:rsidR="00A66A76" w:rsidRPr="002100B2" w:rsidRDefault="00A66A76" w:rsidP="001A2307">
            <w:pPr>
              <w:pStyle w:val="Tabletext"/>
              <w:rPr>
                <w:lang w:eastAsia="ko-KR"/>
              </w:rPr>
            </w:pPr>
            <w:r w:rsidRPr="002100B2">
              <w:rPr>
                <w:lang w:eastAsia="ko-KR"/>
              </w:rPr>
              <w:t>Capable/Possible</w:t>
            </w:r>
          </w:p>
        </w:tc>
        <w:tc>
          <w:tcPr>
            <w:tcW w:w="1748" w:type="dxa"/>
          </w:tcPr>
          <w:p w14:paraId="33A6BB91" w14:textId="77777777" w:rsidR="00A66A76" w:rsidRPr="002100B2" w:rsidRDefault="00A66A76" w:rsidP="001A2307">
            <w:pPr>
              <w:pStyle w:val="Tabletext"/>
              <w:rPr>
                <w:lang w:eastAsia="ko-KR"/>
              </w:rPr>
            </w:pPr>
            <w:r w:rsidRPr="002100B2">
              <w:rPr>
                <w:lang w:eastAsia="ko-KR"/>
              </w:rPr>
              <w:t>Capable/Possible</w:t>
            </w:r>
          </w:p>
        </w:tc>
        <w:tc>
          <w:tcPr>
            <w:tcW w:w="1388" w:type="dxa"/>
          </w:tcPr>
          <w:p w14:paraId="1E7665B2" w14:textId="77777777" w:rsidR="00A66A76" w:rsidRPr="002100B2" w:rsidRDefault="00A66A76" w:rsidP="001A2307">
            <w:pPr>
              <w:pStyle w:val="Tabletext"/>
              <w:rPr>
                <w:lang w:eastAsia="ko-KR"/>
              </w:rPr>
            </w:pPr>
            <w:r w:rsidRPr="002100B2">
              <w:rPr>
                <w:lang w:eastAsia="ko-KR"/>
              </w:rPr>
              <w:t>Not Possible</w:t>
            </w:r>
          </w:p>
        </w:tc>
      </w:tr>
      <w:tr w:rsidR="00A66A76" w:rsidRPr="002100B2" w14:paraId="4CCF0EEA" w14:textId="77777777" w:rsidTr="004B0E41">
        <w:trPr>
          <w:trHeight w:val="96"/>
          <w:jc w:val="center"/>
        </w:trPr>
        <w:tc>
          <w:tcPr>
            <w:tcW w:w="1808" w:type="dxa"/>
          </w:tcPr>
          <w:p w14:paraId="01FDA309" w14:textId="77777777" w:rsidR="00A66A76" w:rsidRPr="002100B2" w:rsidRDefault="00A66A76" w:rsidP="001A2307">
            <w:pPr>
              <w:pStyle w:val="Tabletext"/>
              <w:rPr>
                <w:lang w:eastAsia="ko-KR"/>
              </w:rPr>
            </w:pPr>
            <w:r w:rsidRPr="002100B2">
              <w:rPr>
                <w:lang w:eastAsia="ko-KR"/>
              </w:rPr>
              <w:t>Standalone VDES Service Distribution</w:t>
            </w:r>
          </w:p>
        </w:tc>
        <w:tc>
          <w:tcPr>
            <w:tcW w:w="1530" w:type="dxa"/>
          </w:tcPr>
          <w:p w14:paraId="7A643C79" w14:textId="77777777" w:rsidR="00A66A76" w:rsidRPr="002100B2" w:rsidRDefault="00A66A76" w:rsidP="001A2307">
            <w:pPr>
              <w:pStyle w:val="Tabletext"/>
              <w:rPr>
                <w:lang w:eastAsia="ko-KR"/>
              </w:rPr>
            </w:pPr>
            <w:r w:rsidRPr="002100B2">
              <w:rPr>
                <w:lang w:eastAsia="ko-KR"/>
              </w:rPr>
              <w:t>Small, contained area to be covered</w:t>
            </w:r>
          </w:p>
        </w:tc>
        <w:tc>
          <w:tcPr>
            <w:tcW w:w="1406" w:type="dxa"/>
          </w:tcPr>
          <w:p w14:paraId="7270F49A" w14:textId="77777777" w:rsidR="00A66A76" w:rsidRPr="002100B2" w:rsidRDefault="00A66A76" w:rsidP="001A2307">
            <w:pPr>
              <w:pStyle w:val="Tabletext"/>
              <w:rPr>
                <w:lang w:eastAsia="ko-KR"/>
              </w:rPr>
            </w:pPr>
            <w:r w:rsidRPr="002100B2">
              <w:rPr>
                <w:lang w:eastAsia="ko-KR"/>
              </w:rPr>
              <w:t>Capable of only low VDES VDL traffic intensity and suitable only for situations where garbling is unlikely</w:t>
            </w:r>
          </w:p>
        </w:tc>
        <w:tc>
          <w:tcPr>
            <w:tcW w:w="1748" w:type="dxa"/>
          </w:tcPr>
          <w:p w14:paraId="7264B872" w14:textId="77777777" w:rsidR="00A66A76" w:rsidRPr="002100B2" w:rsidRDefault="00A66A76" w:rsidP="001A2307">
            <w:pPr>
              <w:pStyle w:val="Tabletext"/>
              <w:rPr>
                <w:lang w:eastAsia="ko-KR"/>
              </w:rPr>
            </w:pPr>
            <w:r w:rsidRPr="002100B2">
              <w:rPr>
                <w:lang w:eastAsia="ko-KR"/>
              </w:rPr>
              <w:t>Not Possible</w:t>
            </w:r>
          </w:p>
        </w:tc>
        <w:tc>
          <w:tcPr>
            <w:tcW w:w="1748" w:type="dxa"/>
          </w:tcPr>
          <w:p w14:paraId="1D04DB09" w14:textId="77777777" w:rsidR="00A66A76" w:rsidRPr="002100B2" w:rsidRDefault="00A66A76" w:rsidP="001A2307">
            <w:pPr>
              <w:pStyle w:val="Tabletext"/>
              <w:rPr>
                <w:lang w:eastAsia="ko-KR"/>
              </w:rPr>
            </w:pPr>
            <w:r w:rsidRPr="002100B2">
              <w:rPr>
                <w:lang w:eastAsia="ko-KR"/>
              </w:rPr>
              <w:t>Not Possible</w:t>
            </w:r>
          </w:p>
        </w:tc>
        <w:tc>
          <w:tcPr>
            <w:tcW w:w="1388" w:type="dxa"/>
          </w:tcPr>
          <w:p w14:paraId="5E53B837" w14:textId="77777777" w:rsidR="00A66A76" w:rsidRPr="002100B2" w:rsidRDefault="00A66A76" w:rsidP="001A2307">
            <w:pPr>
              <w:pStyle w:val="Tabletext"/>
              <w:rPr>
                <w:lang w:eastAsia="ko-KR"/>
              </w:rPr>
            </w:pPr>
            <w:r w:rsidRPr="002100B2">
              <w:rPr>
                <w:lang w:eastAsia="ko-KR"/>
              </w:rPr>
              <w:t>Not Possible</w:t>
            </w:r>
          </w:p>
        </w:tc>
      </w:tr>
    </w:tbl>
    <w:p w14:paraId="6C8B4344" w14:textId="77777777" w:rsidR="001A2307" w:rsidRPr="002100B2" w:rsidRDefault="001A2307" w:rsidP="001A2307">
      <w:pPr>
        <w:pStyle w:val="Tabletext"/>
        <w:rPr>
          <w:color w:val="FF0000"/>
          <w:lang w:eastAsia="ko-KR"/>
        </w:rPr>
      </w:pPr>
    </w:p>
    <w:p w14:paraId="37308B62" w14:textId="77777777" w:rsidR="00A66A76" w:rsidRPr="002100B2" w:rsidRDefault="00A66A76" w:rsidP="00A50E3D">
      <w:pPr>
        <w:pStyle w:val="BodyText"/>
        <w:rPr>
          <w:lang w:eastAsia="ko-KR"/>
        </w:rPr>
      </w:pPr>
      <w:r w:rsidRPr="002100B2">
        <w:rPr>
          <w:lang w:eastAsia="ko-KR"/>
        </w:rPr>
        <w:t>It should be noted that the VDES service may be a sub-service of a larger deployment configuration such as a VTS service or e-Navigation. Details on a common maritime-based system architecture for e-Navigation are described in IALA Guideline 1114.</w:t>
      </w:r>
    </w:p>
    <w:p w14:paraId="01DD6E81" w14:textId="77777777" w:rsidR="00A66A76" w:rsidRPr="002100B2" w:rsidRDefault="00A66A76" w:rsidP="00A66A76">
      <w:pPr>
        <w:pStyle w:val="BodyText"/>
      </w:pPr>
    </w:p>
    <w:p w14:paraId="2466D2BA" w14:textId="6DB8AE46" w:rsidR="002719D4" w:rsidRPr="002100B2" w:rsidRDefault="00A82FAA" w:rsidP="002719D4">
      <w:pPr>
        <w:pStyle w:val="Heading2"/>
        <w:suppressAutoHyphens/>
      </w:pPr>
      <w:bookmarkStart w:id="34" w:name="_Toc222477544"/>
      <w:commentRangeStart w:id="35"/>
      <w:r w:rsidRPr="002100B2">
        <w:t>Shore-based VDES service</w:t>
      </w:r>
      <w:bookmarkEnd w:id="34"/>
      <w:commentRangeEnd w:id="35"/>
      <w:r w:rsidR="00F4438A" w:rsidRPr="002100B2">
        <w:rPr>
          <w:rStyle w:val="CommentReference"/>
          <w:sz w:val="24"/>
          <w:szCs w:val="24"/>
        </w:rPr>
        <w:commentReference w:id="35"/>
      </w:r>
    </w:p>
    <w:p w14:paraId="79018546" w14:textId="77777777" w:rsidR="002719D4" w:rsidRPr="002100B2" w:rsidRDefault="002719D4" w:rsidP="002719D4">
      <w:pPr>
        <w:pStyle w:val="Heading2separationline"/>
      </w:pPr>
    </w:p>
    <w:p w14:paraId="5D12EEC8" w14:textId="77777777" w:rsidR="001814E4" w:rsidRPr="002100B2" w:rsidRDefault="001814E4" w:rsidP="001814E4">
      <w:pPr>
        <w:pStyle w:val="BodyText"/>
        <w:rPr>
          <w:lang w:eastAsia="ko-KR"/>
        </w:rPr>
      </w:pPr>
      <w:r w:rsidRPr="002100B2">
        <w:rPr>
          <w:lang w:eastAsia="ko-KR"/>
        </w:rPr>
        <w:t>This section describes the shore-based VDES service in relation to ASM and terrestrial VDE service functions. The purpose of the shore-based VDES service is to allow clients to interface with a variety of VDES stations available to mariners or marine managers over a VHF data link (VDL). VDL is defined as the medium used by VDES stations to exchange information.</w:t>
      </w:r>
    </w:p>
    <w:p w14:paraId="3A5F6951" w14:textId="77777777" w:rsidR="001814E4" w:rsidRPr="002100B2" w:rsidRDefault="001814E4" w:rsidP="001814E4">
      <w:pPr>
        <w:jc w:val="both"/>
        <w:rPr>
          <w:rFonts w:eastAsia="Malgun Gothic" w:cstheme="minorHAnsi"/>
          <w:lang w:eastAsia="ko-KR"/>
        </w:rPr>
      </w:pPr>
    </w:p>
    <w:p w14:paraId="79580929" w14:textId="77777777" w:rsidR="001814E4" w:rsidRPr="002100B2" w:rsidRDefault="001814E4" w:rsidP="001814E4">
      <w:pPr>
        <w:pStyle w:val="BodyText"/>
        <w:rPr>
          <w:lang w:eastAsia="ko-KR"/>
        </w:rPr>
      </w:pPr>
      <w:r w:rsidRPr="002100B2">
        <w:rPr>
          <w:lang w:eastAsia="ko-KR"/>
        </w:rPr>
        <w:t>Customers of shore-based VDES services may include:</w:t>
      </w:r>
    </w:p>
    <w:p w14:paraId="416467B3" w14:textId="77777777" w:rsidR="001814E4" w:rsidRPr="002100B2" w:rsidRDefault="001814E4" w:rsidP="001814E4">
      <w:pPr>
        <w:pStyle w:val="Bullet1"/>
        <w:rPr>
          <w:lang w:eastAsia="ko-KR"/>
        </w:rPr>
      </w:pPr>
      <w:r w:rsidRPr="002100B2">
        <w:rPr>
          <w:lang w:eastAsia="ko-KR"/>
        </w:rPr>
        <w:t>Other systems of the maritime administration that operate land-based AIS/VDES services, such as viewing clients;</w:t>
      </w:r>
    </w:p>
    <w:p w14:paraId="43EB16F8" w14:textId="77777777" w:rsidR="001814E4" w:rsidRPr="002100B2" w:rsidRDefault="001814E4" w:rsidP="001814E4">
      <w:pPr>
        <w:pStyle w:val="Bullet1"/>
        <w:rPr>
          <w:lang w:eastAsia="ko-KR"/>
        </w:rPr>
      </w:pPr>
      <w:r w:rsidRPr="002100B2">
        <w:rPr>
          <w:lang w:eastAsia="ko-KR"/>
        </w:rPr>
        <w:t>Systems of other agencies outside the maritime administration (e.g. other government departments or other governments);</w:t>
      </w:r>
    </w:p>
    <w:p w14:paraId="2CDCF2E0" w14:textId="77777777" w:rsidR="001814E4" w:rsidRPr="002100B2" w:rsidRDefault="001814E4" w:rsidP="001814E4">
      <w:pPr>
        <w:pStyle w:val="Bullet1"/>
        <w:rPr>
          <w:lang w:eastAsia="ko-KR"/>
        </w:rPr>
      </w:pPr>
      <w:r w:rsidRPr="002100B2">
        <w:rPr>
          <w:lang w:eastAsia="ko-KR"/>
        </w:rPr>
        <w:t>Other shore-based services.</w:t>
      </w:r>
    </w:p>
    <w:p w14:paraId="40D06081" w14:textId="77777777" w:rsidR="001814E4" w:rsidRPr="002100B2" w:rsidRDefault="001814E4" w:rsidP="001814E4">
      <w:pPr>
        <w:pStyle w:val="Bullet1"/>
        <w:rPr>
          <w:lang w:eastAsia="ko-KR"/>
        </w:rPr>
      </w:pPr>
      <w:r w:rsidRPr="002100B2">
        <w:rPr>
          <w:lang w:eastAsia="ko-KR"/>
        </w:rPr>
        <w:t>The various VDES stations that shore-based VDES services can interface with include, but are not limited to:</w:t>
      </w:r>
    </w:p>
    <w:p w14:paraId="15130484" w14:textId="70F60DC7" w:rsidR="001814E4" w:rsidRPr="002100B2" w:rsidRDefault="001814E4" w:rsidP="00BD29FB">
      <w:pPr>
        <w:pStyle w:val="Bullet1"/>
        <w:numPr>
          <w:ilvl w:val="1"/>
          <w:numId w:val="28"/>
        </w:numPr>
        <w:rPr>
          <w:lang w:eastAsia="ko-KR"/>
        </w:rPr>
      </w:pPr>
      <w:r w:rsidRPr="002100B2">
        <w:rPr>
          <w:lang w:eastAsia="ko-KR"/>
        </w:rPr>
        <w:t>AIS</w:t>
      </w:r>
      <w:r w:rsidR="00317D9C">
        <w:rPr>
          <w:lang w:eastAsia="ko-KR"/>
        </w:rPr>
        <w:t xml:space="preserve"> </w:t>
      </w:r>
      <w:r w:rsidRPr="002100B2">
        <w:rPr>
          <w:lang w:eastAsia="ko-KR"/>
        </w:rPr>
        <w:t>Base stations</w:t>
      </w:r>
      <w:r w:rsidR="00317D9C">
        <w:rPr>
          <w:lang w:eastAsia="ko-KR"/>
        </w:rPr>
        <w:t>/VDES Shore Station</w:t>
      </w:r>
      <w:r w:rsidRPr="002100B2">
        <w:rPr>
          <w:lang w:eastAsia="ko-KR"/>
        </w:rPr>
        <w:t xml:space="preserve"> of other competent authority</w:t>
      </w:r>
    </w:p>
    <w:p w14:paraId="15A0F2A7" w14:textId="5965B454" w:rsidR="001814E4" w:rsidRPr="002100B2" w:rsidRDefault="00635B42" w:rsidP="00BD29FB">
      <w:pPr>
        <w:pStyle w:val="Bullet1"/>
        <w:numPr>
          <w:ilvl w:val="1"/>
          <w:numId w:val="28"/>
        </w:numPr>
        <w:rPr>
          <w:lang w:eastAsia="ko-KR"/>
        </w:rPr>
      </w:pPr>
      <w:commentRangeStart w:id="36"/>
      <w:commentRangeStart w:id="37"/>
      <w:r>
        <w:rPr>
          <w:lang w:eastAsia="ko-KR"/>
        </w:rPr>
        <w:t>P</w:t>
      </w:r>
      <w:r w:rsidR="00770CB6">
        <w:rPr>
          <w:lang w:eastAsia="ko-KR"/>
        </w:rPr>
        <w:t xml:space="preserve">otential </w:t>
      </w:r>
      <w:r>
        <w:rPr>
          <w:lang w:eastAsia="ko-KR"/>
        </w:rPr>
        <w:t xml:space="preserve">future </w:t>
      </w:r>
      <w:r w:rsidR="00DE2137">
        <w:rPr>
          <w:lang w:eastAsia="ko-KR"/>
        </w:rPr>
        <w:t>“</w:t>
      </w:r>
      <w:r w:rsidR="005A1C53">
        <w:rPr>
          <w:lang w:eastAsia="ko-KR"/>
        </w:rPr>
        <w:t>Non VDL controlling</w:t>
      </w:r>
      <w:r w:rsidR="00DE2137">
        <w:rPr>
          <w:lang w:eastAsia="ko-KR"/>
        </w:rPr>
        <w:t>”</w:t>
      </w:r>
      <w:r w:rsidR="005A1C53">
        <w:rPr>
          <w:lang w:eastAsia="ko-KR"/>
        </w:rPr>
        <w:t xml:space="preserve"> </w:t>
      </w:r>
      <w:r w:rsidR="001814E4" w:rsidRPr="002100B2">
        <w:rPr>
          <w:lang w:eastAsia="ko-KR"/>
        </w:rPr>
        <w:t xml:space="preserve">VDES </w:t>
      </w:r>
      <w:r w:rsidR="00770CB6">
        <w:rPr>
          <w:lang w:eastAsia="ko-KR"/>
        </w:rPr>
        <w:t xml:space="preserve">Shore </w:t>
      </w:r>
      <w:r w:rsidR="001814E4" w:rsidRPr="002100B2">
        <w:rPr>
          <w:lang w:eastAsia="ko-KR"/>
        </w:rPr>
        <w:t xml:space="preserve">stations of other </w:t>
      </w:r>
      <w:r>
        <w:rPr>
          <w:lang w:eastAsia="ko-KR"/>
        </w:rPr>
        <w:t>operators</w:t>
      </w:r>
      <w:commentRangeEnd w:id="36"/>
      <w:r w:rsidR="00B74CB9" w:rsidRPr="002100B2">
        <w:rPr>
          <w:rStyle w:val="CommentReference"/>
          <w:sz w:val="22"/>
          <w:szCs w:val="22"/>
          <w:lang w:eastAsia="ko-KR"/>
        </w:rPr>
        <w:commentReference w:id="36"/>
      </w:r>
      <w:commentRangeEnd w:id="37"/>
      <w:r w:rsidR="002800AE" w:rsidRPr="002100B2">
        <w:rPr>
          <w:rStyle w:val="CommentReference"/>
          <w:sz w:val="22"/>
          <w:szCs w:val="22"/>
          <w:lang w:eastAsia="ko-KR"/>
        </w:rPr>
        <w:commentReference w:id="37"/>
      </w:r>
    </w:p>
    <w:p w14:paraId="5A89BB12" w14:textId="77777777" w:rsidR="001814E4" w:rsidRPr="002100B2" w:rsidRDefault="001814E4" w:rsidP="00BD29FB">
      <w:pPr>
        <w:pStyle w:val="Bullet1"/>
        <w:numPr>
          <w:ilvl w:val="1"/>
          <w:numId w:val="28"/>
        </w:numPr>
        <w:rPr>
          <w:lang w:eastAsia="ko-KR"/>
        </w:rPr>
      </w:pPr>
      <w:r w:rsidRPr="002100B2">
        <w:rPr>
          <w:lang w:eastAsia="ko-KR"/>
        </w:rPr>
        <w:t>Class A mobile AIS/VDES stations</w:t>
      </w:r>
    </w:p>
    <w:p w14:paraId="70DA8989" w14:textId="77777777" w:rsidR="001814E4" w:rsidRPr="002100B2" w:rsidRDefault="001814E4" w:rsidP="00BD29FB">
      <w:pPr>
        <w:pStyle w:val="Bullet1"/>
        <w:numPr>
          <w:ilvl w:val="1"/>
          <w:numId w:val="28"/>
        </w:numPr>
        <w:rPr>
          <w:lang w:eastAsia="ko-KR"/>
        </w:rPr>
      </w:pPr>
      <w:r w:rsidRPr="002100B2">
        <w:rPr>
          <w:lang w:eastAsia="ko-KR"/>
        </w:rPr>
        <w:t>Class B mobile AIS/VDES stations</w:t>
      </w:r>
    </w:p>
    <w:p w14:paraId="0ADB5179" w14:textId="77777777" w:rsidR="001814E4" w:rsidRPr="002100B2" w:rsidRDefault="001814E4" w:rsidP="00BD29FB">
      <w:pPr>
        <w:pStyle w:val="Bullet1"/>
        <w:numPr>
          <w:ilvl w:val="1"/>
          <w:numId w:val="28"/>
        </w:numPr>
        <w:rPr>
          <w:lang w:eastAsia="ko-KR"/>
        </w:rPr>
      </w:pPr>
      <w:r w:rsidRPr="002100B2">
        <w:rPr>
          <w:lang w:eastAsia="ko-KR"/>
        </w:rPr>
        <w:t>SAR AIS/VDES stations</w:t>
      </w:r>
    </w:p>
    <w:p w14:paraId="1AD13672" w14:textId="77777777" w:rsidR="001814E4" w:rsidRPr="002100B2" w:rsidRDefault="001814E4" w:rsidP="00BD29FB">
      <w:pPr>
        <w:pStyle w:val="Bullet1"/>
        <w:numPr>
          <w:ilvl w:val="1"/>
          <w:numId w:val="28"/>
        </w:numPr>
        <w:rPr>
          <w:lang w:eastAsia="ko-KR"/>
        </w:rPr>
      </w:pPr>
      <w:r w:rsidRPr="002100B2">
        <w:rPr>
          <w:lang w:eastAsia="ko-KR"/>
        </w:rPr>
        <w:t>AtoN AIS/VDES stations</w:t>
      </w:r>
    </w:p>
    <w:p w14:paraId="672282B0" w14:textId="77777777" w:rsidR="001814E4" w:rsidRPr="002100B2" w:rsidRDefault="001814E4" w:rsidP="00BD29FB">
      <w:pPr>
        <w:pStyle w:val="Bullet1"/>
        <w:numPr>
          <w:ilvl w:val="1"/>
          <w:numId w:val="28"/>
        </w:numPr>
        <w:rPr>
          <w:lang w:eastAsia="ko-KR"/>
        </w:rPr>
      </w:pPr>
      <w:r w:rsidRPr="002100B2">
        <w:rPr>
          <w:lang w:eastAsia="ko-KR"/>
        </w:rPr>
        <w:t>AIS</w:t>
      </w:r>
      <w:r w:rsidRPr="002100B2" w:rsidDel="00705A15">
        <w:rPr>
          <w:lang w:eastAsia="ko-KR"/>
        </w:rPr>
        <w:t xml:space="preserve"> </w:t>
      </w:r>
      <w:r w:rsidRPr="002100B2">
        <w:rPr>
          <w:lang w:eastAsia="ko-KR"/>
        </w:rPr>
        <w:t>-SART stations</w:t>
      </w:r>
    </w:p>
    <w:p w14:paraId="31FC7A85" w14:textId="77777777" w:rsidR="001814E4" w:rsidRPr="002100B2" w:rsidRDefault="001814E4" w:rsidP="00BD29FB">
      <w:pPr>
        <w:pStyle w:val="Bullet1"/>
        <w:numPr>
          <w:ilvl w:val="1"/>
          <w:numId w:val="28"/>
        </w:numPr>
        <w:rPr>
          <w:lang w:eastAsia="ko-KR"/>
        </w:rPr>
      </w:pPr>
      <w:r w:rsidRPr="002100B2">
        <w:rPr>
          <w:lang w:eastAsia="ko-KR"/>
        </w:rPr>
        <w:t>AIS</w:t>
      </w:r>
      <w:r w:rsidRPr="002100B2" w:rsidDel="00705A15">
        <w:rPr>
          <w:lang w:eastAsia="ko-KR"/>
        </w:rPr>
        <w:t xml:space="preserve"> </w:t>
      </w:r>
      <w:r w:rsidRPr="002100B2">
        <w:rPr>
          <w:lang w:eastAsia="ko-KR"/>
        </w:rPr>
        <w:t>-EPIRB stations</w:t>
      </w:r>
    </w:p>
    <w:p w14:paraId="3DF51F53" w14:textId="77777777" w:rsidR="001814E4" w:rsidRPr="002100B2" w:rsidRDefault="001814E4" w:rsidP="00BD29FB">
      <w:pPr>
        <w:pStyle w:val="Bullet1"/>
        <w:numPr>
          <w:ilvl w:val="1"/>
          <w:numId w:val="28"/>
        </w:numPr>
        <w:rPr>
          <w:lang w:eastAsia="ko-KR"/>
        </w:rPr>
      </w:pPr>
      <w:r w:rsidRPr="002100B2">
        <w:rPr>
          <w:lang w:eastAsia="ko-KR"/>
        </w:rPr>
        <w:t>AMRD Group A (mobile AtoN, AIS MOB) stations.</w:t>
      </w:r>
    </w:p>
    <w:p w14:paraId="7FBF9947" w14:textId="77777777" w:rsidR="001814E4" w:rsidRPr="002100B2" w:rsidRDefault="001814E4" w:rsidP="001814E4">
      <w:pPr>
        <w:jc w:val="both"/>
        <w:rPr>
          <w:rFonts w:eastAsia="Malgun Gothic" w:cstheme="minorHAnsi"/>
          <w:lang w:eastAsia="ko-KR"/>
        </w:rPr>
      </w:pPr>
    </w:p>
    <w:p w14:paraId="746828BC" w14:textId="77777777" w:rsidR="001814E4" w:rsidRPr="002100B2" w:rsidRDefault="001814E4" w:rsidP="001814E4">
      <w:pPr>
        <w:pStyle w:val="BodyText"/>
        <w:rPr>
          <w:lang w:eastAsia="ko-KR"/>
        </w:rPr>
      </w:pPr>
      <w:r w:rsidRPr="002100B2">
        <w:rPr>
          <w:lang w:eastAsia="ko-KR"/>
        </w:rPr>
        <w:t>Shore-based VDES services are designed, operated, and maintained as described in the CSSA's general service engineering model.</w:t>
      </w:r>
    </w:p>
    <w:p w14:paraId="35548DA2" w14:textId="77777777" w:rsidR="001814E4" w:rsidRPr="002100B2" w:rsidRDefault="001814E4" w:rsidP="001814E4">
      <w:pPr>
        <w:pStyle w:val="BodyText"/>
        <w:rPr>
          <w:color w:val="000000" w:themeColor="text1"/>
          <w:lang w:eastAsia="ko-KR"/>
        </w:rPr>
      </w:pPr>
      <w:r w:rsidRPr="002100B2">
        <w:rPr>
          <w:color w:val="000000" w:themeColor="text1"/>
          <w:lang w:eastAsia="ko-KR"/>
        </w:rPr>
        <w:t xml:space="preserve">Although the functionality of the AIS service can be combined with that of the ASM and terrestrial VDE services, this increases the data volume and processing complexity, but in most cases the unique service categories and associated data objects are independent of AIS, ASM and terrestrial VDE, other than the message routing functionality provided by VDES-LSS. </w:t>
      </w:r>
    </w:p>
    <w:p w14:paraId="4CBEAD1C" w14:textId="77777777" w:rsidR="00AF1D63" w:rsidRPr="002100B2" w:rsidRDefault="00AF1D63" w:rsidP="001814E4">
      <w:pPr>
        <w:pStyle w:val="BodyText"/>
        <w:rPr>
          <w:color w:val="000000" w:themeColor="text1"/>
          <w:lang w:eastAsia="ko-KR"/>
        </w:rPr>
      </w:pPr>
    </w:p>
    <w:p w14:paraId="1E9B9767" w14:textId="71609DCE" w:rsidR="00AF1D63" w:rsidRPr="002100B2" w:rsidRDefault="00AF1D63" w:rsidP="00AF1D63">
      <w:pPr>
        <w:pStyle w:val="Heading3"/>
        <w:rPr>
          <w:lang w:eastAsia="ko-KR"/>
        </w:rPr>
      </w:pPr>
      <w:bookmarkStart w:id="38" w:name="_Toc222477545"/>
      <w:r w:rsidRPr="002100B2">
        <w:rPr>
          <w:lang w:eastAsia="ko-KR"/>
        </w:rPr>
        <w:t>Category Classification</w:t>
      </w:r>
      <w:bookmarkEnd w:id="38"/>
    </w:p>
    <w:p w14:paraId="6F8523BE" w14:textId="77777777" w:rsidR="00AF1D63" w:rsidRPr="002100B2" w:rsidRDefault="00AF1D63" w:rsidP="00AF1D63">
      <w:pPr>
        <w:pStyle w:val="BodyText"/>
        <w:rPr>
          <w:lang w:eastAsia="ko-KR"/>
        </w:rPr>
      </w:pPr>
    </w:p>
    <w:p w14:paraId="5558F628" w14:textId="77777777" w:rsidR="0006340D" w:rsidRPr="002100B2" w:rsidRDefault="0006340D" w:rsidP="0006340D">
      <w:pPr>
        <w:pStyle w:val="BodyText"/>
        <w:rPr>
          <w:rFonts w:eastAsia="Malgun Gothic" w:cstheme="minorHAnsi"/>
          <w:lang w:eastAsia="ko-KR"/>
        </w:rPr>
      </w:pPr>
      <w:r w:rsidRPr="002100B2">
        <w:rPr>
          <w:rFonts w:eastAsia="Malgun Gothic" w:cstheme="minorHAnsi"/>
          <w:lang w:eastAsia="ko-KR"/>
        </w:rPr>
        <w:t>Depending on the data flow interaction between components of the shore-based infrastructure, they are divided into internal VDES services and external VDES services. Internal VDES services are defined as services that manage VDES data links or manage resources required for the technical operation of VDES VDL and/or VDES services, and collect/process/analyze/display information about external mobile stations. External VDES services are defined as services that exchange service data from an application perspective between ships and shores, shores and ships (and other traffic systems) through Shore-Based Infrastructure.</w:t>
      </w:r>
    </w:p>
    <w:p w14:paraId="50E85158" w14:textId="77777777" w:rsidR="0006340D" w:rsidRPr="002100B2" w:rsidRDefault="0006340D" w:rsidP="0006340D">
      <w:pPr>
        <w:pStyle w:val="BodyText"/>
      </w:pPr>
    </w:p>
    <w:p w14:paraId="7B857D9F" w14:textId="006968F3" w:rsidR="0006340D" w:rsidRPr="002100B2" w:rsidRDefault="00862CF5" w:rsidP="0006340D">
      <w:pPr>
        <w:pStyle w:val="BodyText"/>
      </w:pPr>
      <w:r>
        <w:rPr>
          <w:highlight w:val="yellow"/>
        </w:rPr>
        <w:fldChar w:fldCharType="begin"/>
      </w:r>
      <w:r>
        <w:instrText xml:space="preserve"> REF _Ref222470285 \n \h </w:instrText>
      </w:r>
      <w:r>
        <w:rPr>
          <w:highlight w:val="yellow"/>
        </w:rPr>
      </w:r>
      <w:r>
        <w:rPr>
          <w:highlight w:val="yellow"/>
        </w:rPr>
        <w:fldChar w:fldCharType="separate"/>
      </w:r>
      <w:r w:rsidR="00A515AA">
        <w:t>Figure 5</w:t>
      </w:r>
      <w:r>
        <w:rPr>
          <w:highlight w:val="yellow"/>
        </w:rPr>
        <w:fldChar w:fldCharType="end"/>
      </w:r>
      <w:r>
        <w:t xml:space="preserve"> </w:t>
      </w:r>
      <w:r w:rsidR="0006340D" w:rsidRPr="002100B2">
        <w:t xml:space="preserve">shows an overview of the entire VDES service, including individual AIS/ASM/Terrestrial VDE services, and </w:t>
      </w:r>
      <w:r>
        <w:rPr>
          <w:highlight w:val="yellow"/>
        </w:rPr>
        <w:fldChar w:fldCharType="begin"/>
      </w:r>
      <w:r>
        <w:instrText xml:space="preserve"> REF _Ref222470293 \n \h </w:instrText>
      </w:r>
      <w:r>
        <w:rPr>
          <w:highlight w:val="yellow"/>
        </w:rPr>
      </w:r>
      <w:r>
        <w:rPr>
          <w:highlight w:val="yellow"/>
        </w:rPr>
        <w:fldChar w:fldCharType="separate"/>
      </w:r>
      <w:r w:rsidR="00A515AA">
        <w:t>Table 2</w:t>
      </w:r>
      <w:r>
        <w:rPr>
          <w:highlight w:val="yellow"/>
        </w:rPr>
        <w:fldChar w:fldCharType="end"/>
      </w:r>
      <w:r>
        <w:t xml:space="preserve"> </w:t>
      </w:r>
      <w:r w:rsidR="0006340D" w:rsidRPr="002100B2">
        <w:t>explains the category classification of VDES services.</w:t>
      </w:r>
    </w:p>
    <w:p w14:paraId="4B31491A" w14:textId="77777777" w:rsidR="0006340D" w:rsidRPr="002100B2" w:rsidRDefault="0006340D" w:rsidP="00EB2929">
      <w:pPr>
        <w:pStyle w:val="BodyText"/>
        <w:rPr>
          <w:lang w:eastAsia="ko-KR"/>
        </w:rPr>
      </w:pPr>
      <w:r w:rsidRPr="002100B2">
        <w:rPr>
          <w:noProof/>
        </w:rPr>
        <w:drawing>
          <wp:inline distT="0" distB="0" distL="0" distR="0" wp14:anchorId="78626F68" wp14:editId="7358E7EF">
            <wp:extent cx="6120130" cy="3411220"/>
            <wp:effectExtent l="0" t="0" r="0" b="0"/>
            <wp:docPr id="409" name="그림 408" descr="텍스트, 도표, 스크린샷, 라인이(가) 표시된 사진&#10;&#10;자동 생성된 설명">
              <a:extLst xmlns:a="http://schemas.openxmlformats.org/drawingml/2006/main">
                <a:ext uri="{FF2B5EF4-FFF2-40B4-BE49-F238E27FC236}">
                  <a16:creationId xmlns:a16="http://schemas.microsoft.com/office/drawing/2014/main" id="{12204541-A589-C127-C91C-6094D41F95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그림 408" descr="텍스트, 도표, 스크린샷, 라인이(가) 표시된 사진&#10;&#10;자동 생성된 설명">
                      <a:extLst>
                        <a:ext uri="{FF2B5EF4-FFF2-40B4-BE49-F238E27FC236}">
                          <a16:creationId xmlns:a16="http://schemas.microsoft.com/office/drawing/2014/main" id="{12204541-A589-C127-C91C-6094D41F9539}"/>
                        </a:ext>
                      </a:extLst>
                    </pic:cNvPr>
                    <pic:cNvPicPr>
                      <a:picLocks noChangeAspect="1"/>
                    </pic:cNvPicPr>
                  </pic:nvPicPr>
                  <pic:blipFill>
                    <a:blip r:embed="rId32"/>
                    <a:stretch>
                      <a:fillRect/>
                    </a:stretch>
                  </pic:blipFill>
                  <pic:spPr>
                    <a:xfrm>
                      <a:off x="0" y="0"/>
                      <a:ext cx="6120130" cy="3411220"/>
                    </a:xfrm>
                    <a:prstGeom prst="rect">
                      <a:avLst/>
                    </a:prstGeom>
                  </pic:spPr>
                </pic:pic>
              </a:graphicData>
            </a:graphic>
          </wp:inline>
        </w:drawing>
      </w:r>
    </w:p>
    <w:p w14:paraId="3CCE4C87" w14:textId="334AFF0F" w:rsidR="0006340D" w:rsidRPr="002100B2" w:rsidRDefault="0006340D" w:rsidP="00EB2929">
      <w:pPr>
        <w:pStyle w:val="Figurecaption"/>
        <w:rPr>
          <w:lang w:eastAsia="ko-KR"/>
        </w:rPr>
      </w:pPr>
      <w:bookmarkStart w:id="39" w:name="_Ref222470285"/>
      <w:bookmarkStart w:id="40" w:name="_Toc222475847"/>
      <w:r w:rsidRPr="002100B2">
        <w:rPr>
          <w:lang w:eastAsia="ko-KR"/>
        </w:rPr>
        <w:t>Overview of the whole VDES Service</w:t>
      </w:r>
      <w:bookmarkEnd w:id="39"/>
      <w:bookmarkEnd w:id="40"/>
    </w:p>
    <w:p w14:paraId="515AA7F7" w14:textId="77777777" w:rsidR="0006340D" w:rsidRPr="0098690D" w:rsidRDefault="0006340D" w:rsidP="0098690D">
      <w:pPr>
        <w:pStyle w:val="BodyText"/>
      </w:pPr>
    </w:p>
    <w:p w14:paraId="27110273" w14:textId="77777777" w:rsidR="0098690D" w:rsidRPr="002100B2" w:rsidRDefault="0098690D" w:rsidP="0098690D">
      <w:pPr>
        <w:pStyle w:val="Tablecaption"/>
        <w:rPr>
          <w:lang w:eastAsia="ko-KR"/>
        </w:rPr>
      </w:pPr>
      <w:bookmarkStart w:id="41" w:name="_Ref222470293"/>
      <w:bookmarkStart w:id="42" w:name="_Toc222477601"/>
      <w:r w:rsidRPr="002100B2">
        <w:rPr>
          <w:lang w:eastAsia="ko-KR"/>
        </w:rPr>
        <w:t>Category classification of the whole VDES Service</w:t>
      </w:r>
      <w:bookmarkEnd w:id="41"/>
      <w:bookmarkEnd w:id="42"/>
    </w:p>
    <w:tbl>
      <w:tblPr>
        <w:tblStyle w:val="TableGrid"/>
        <w:tblW w:w="0" w:type="auto"/>
        <w:tblLook w:val="04A0" w:firstRow="1" w:lastRow="0" w:firstColumn="1" w:lastColumn="0" w:noHBand="0" w:noVBand="1"/>
      </w:tblPr>
      <w:tblGrid>
        <w:gridCol w:w="1281"/>
        <w:gridCol w:w="1187"/>
        <w:gridCol w:w="1319"/>
        <w:gridCol w:w="1519"/>
        <w:gridCol w:w="2405"/>
        <w:gridCol w:w="2484"/>
      </w:tblGrid>
      <w:tr w:rsidR="0006340D" w:rsidRPr="002100B2" w14:paraId="2A76D675" w14:textId="77777777" w:rsidTr="00EB2929">
        <w:trPr>
          <w:trHeight w:val="196"/>
        </w:trPr>
        <w:tc>
          <w:tcPr>
            <w:tcW w:w="1281" w:type="dxa"/>
          </w:tcPr>
          <w:p w14:paraId="4A830F54" w14:textId="77777777" w:rsidR="0006340D" w:rsidRPr="002100B2" w:rsidRDefault="0006340D" w:rsidP="00EB2929">
            <w:pPr>
              <w:pStyle w:val="Tabletext"/>
              <w:rPr>
                <w:lang w:eastAsia="ko-KR"/>
              </w:rPr>
            </w:pPr>
            <w:r w:rsidRPr="002100B2">
              <w:rPr>
                <w:lang w:eastAsia="ko-KR"/>
              </w:rPr>
              <w:t>Sort</w:t>
            </w:r>
          </w:p>
        </w:tc>
        <w:tc>
          <w:tcPr>
            <w:tcW w:w="1187" w:type="dxa"/>
          </w:tcPr>
          <w:p w14:paraId="20EFF7E3" w14:textId="77777777" w:rsidR="0006340D" w:rsidRPr="002100B2" w:rsidRDefault="0006340D" w:rsidP="00EB2929">
            <w:pPr>
              <w:pStyle w:val="Tabletext"/>
              <w:rPr>
                <w:lang w:eastAsia="ko-KR"/>
              </w:rPr>
            </w:pPr>
            <w:r w:rsidRPr="002100B2">
              <w:rPr>
                <w:lang w:eastAsia="ko-KR"/>
              </w:rPr>
              <w:t>Interna</w:t>
            </w:r>
          </w:p>
          <w:p w14:paraId="3105884C" w14:textId="77777777" w:rsidR="0006340D" w:rsidRPr="002100B2" w:rsidRDefault="0006340D" w:rsidP="00EB2929">
            <w:pPr>
              <w:pStyle w:val="Tabletext"/>
              <w:rPr>
                <w:lang w:eastAsia="ko-KR"/>
              </w:rPr>
            </w:pPr>
            <w:r w:rsidRPr="002100B2">
              <w:rPr>
                <w:lang w:eastAsia="ko-KR"/>
              </w:rPr>
              <w:t>/External</w:t>
            </w:r>
          </w:p>
        </w:tc>
        <w:tc>
          <w:tcPr>
            <w:tcW w:w="1319" w:type="dxa"/>
          </w:tcPr>
          <w:p w14:paraId="3C4A945E" w14:textId="77777777" w:rsidR="0006340D" w:rsidRPr="002100B2" w:rsidRDefault="0006340D" w:rsidP="00EB2929">
            <w:pPr>
              <w:pStyle w:val="Tabletext"/>
              <w:rPr>
                <w:lang w:eastAsia="ko-KR"/>
              </w:rPr>
            </w:pPr>
            <w:r w:rsidRPr="002100B2">
              <w:rPr>
                <w:lang w:eastAsia="ko-KR"/>
              </w:rPr>
              <w:t>Category</w:t>
            </w:r>
          </w:p>
        </w:tc>
        <w:tc>
          <w:tcPr>
            <w:tcW w:w="1519" w:type="dxa"/>
          </w:tcPr>
          <w:p w14:paraId="142A9BF0" w14:textId="77777777" w:rsidR="0006340D" w:rsidRPr="002100B2" w:rsidRDefault="0006340D" w:rsidP="00EB2929">
            <w:pPr>
              <w:pStyle w:val="Tabletext"/>
              <w:rPr>
                <w:lang w:eastAsia="ko-KR"/>
              </w:rPr>
            </w:pPr>
            <w:r w:rsidRPr="002100B2">
              <w:rPr>
                <w:lang w:eastAsia="ko-KR"/>
              </w:rPr>
              <w:t>Service</w:t>
            </w:r>
          </w:p>
        </w:tc>
        <w:tc>
          <w:tcPr>
            <w:tcW w:w="2405" w:type="dxa"/>
          </w:tcPr>
          <w:p w14:paraId="41AD0C19" w14:textId="77777777" w:rsidR="0006340D" w:rsidRPr="002100B2" w:rsidRDefault="0006340D" w:rsidP="00EB2929">
            <w:pPr>
              <w:pStyle w:val="Tabletext"/>
              <w:rPr>
                <w:lang w:eastAsia="ko-KR"/>
              </w:rPr>
            </w:pPr>
            <w:r w:rsidRPr="002100B2">
              <w:rPr>
                <w:lang w:eastAsia="ko-KR"/>
              </w:rPr>
              <w:t>Transmission/Reception</w:t>
            </w:r>
          </w:p>
        </w:tc>
        <w:tc>
          <w:tcPr>
            <w:tcW w:w="2484" w:type="dxa"/>
          </w:tcPr>
          <w:p w14:paraId="26B5E09E" w14:textId="77777777" w:rsidR="0006340D" w:rsidRPr="002100B2" w:rsidRDefault="0006340D" w:rsidP="00EB2929">
            <w:pPr>
              <w:pStyle w:val="Tabletext"/>
              <w:rPr>
                <w:lang w:eastAsia="ko-KR"/>
              </w:rPr>
            </w:pPr>
            <w:r w:rsidRPr="002100B2">
              <w:rPr>
                <w:lang w:eastAsia="ko-KR"/>
              </w:rPr>
              <w:t>Description</w:t>
            </w:r>
          </w:p>
        </w:tc>
      </w:tr>
      <w:tr w:rsidR="0006340D" w:rsidRPr="002100B2" w14:paraId="79DA0A9A" w14:textId="77777777" w:rsidTr="00EB2929">
        <w:trPr>
          <w:trHeight w:val="196"/>
        </w:trPr>
        <w:tc>
          <w:tcPr>
            <w:tcW w:w="1281" w:type="dxa"/>
            <w:vMerge w:val="restart"/>
          </w:tcPr>
          <w:p w14:paraId="2C0DFDCD" w14:textId="77777777" w:rsidR="0006340D" w:rsidRPr="002100B2" w:rsidRDefault="0006340D" w:rsidP="00EB2929">
            <w:pPr>
              <w:pStyle w:val="Tabletext"/>
              <w:rPr>
                <w:lang w:eastAsia="ko-KR"/>
              </w:rPr>
            </w:pPr>
            <w:r w:rsidRPr="002100B2">
              <w:rPr>
                <w:lang w:eastAsia="ko-KR"/>
              </w:rPr>
              <w:t>AIS</w:t>
            </w:r>
          </w:p>
          <w:p w14:paraId="2FCE7D43" w14:textId="77777777" w:rsidR="0006340D" w:rsidRPr="002100B2" w:rsidRDefault="0006340D" w:rsidP="00EB2929">
            <w:pPr>
              <w:pStyle w:val="Tabletext"/>
              <w:rPr>
                <w:lang w:eastAsia="ko-KR"/>
              </w:rPr>
            </w:pPr>
            <w:r w:rsidRPr="002100B2">
              <w:rPr>
                <w:lang w:eastAsia="ko-KR"/>
              </w:rPr>
              <w:t>Service</w:t>
            </w:r>
          </w:p>
        </w:tc>
        <w:tc>
          <w:tcPr>
            <w:tcW w:w="1187" w:type="dxa"/>
            <w:vMerge w:val="restart"/>
          </w:tcPr>
          <w:p w14:paraId="1FA83A60" w14:textId="77777777" w:rsidR="0006340D" w:rsidRPr="002100B2" w:rsidRDefault="0006340D" w:rsidP="00EB2929">
            <w:pPr>
              <w:pStyle w:val="Tabletext"/>
              <w:rPr>
                <w:lang w:eastAsia="ko-KR"/>
              </w:rPr>
            </w:pPr>
            <w:r w:rsidRPr="002100B2">
              <w:rPr>
                <w:lang w:eastAsia="ko-KR"/>
              </w:rPr>
              <w:t>Internal</w:t>
            </w:r>
          </w:p>
        </w:tc>
        <w:tc>
          <w:tcPr>
            <w:tcW w:w="1319" w:type="dxa"/>
          </w:tcPr>
          <w:p w14:paraId="13D42FD9" w14:textId="77777777" w:rsidR="0006340D" w:rsidRPr="002100B2" w:rsidRDefault="0006340D" w:rsidP="00EB2929">
            <w:pPr>
              <w:pStyle w:val="Tabletext"/>
              <w:rPr>
                <w:lang w:eastAsia="ko-KR"/>
              </w:rPr>
            </w:pPr>
            <w:r w:rsidRPr="002100B2">
              <w:rPr>
                <w:lang w:eastAsia="ko-KR"/>
              </w:rPr>
              <w:t>(A)I-1</w:t>
            </w:r>
          </w:p>
        </w:tc>
        <w:tc>
          <w:tcPr>
            <w:tcW w:w="6408" w:type="dxa"/>
            <w:gridSpan w:val="3"/>
            <w:vMerge w:val="restart"/>
          </w:tcPr>
          <w:p w14:paraId="4E3C496F" w14:textId="77777777" w:rsidR="0006340D" w:rsidRPr="002100B2" w:rsidRDefault="0006340D" w:rsidP="00EB2929">
            <w:pPr>
              <w:pStyle w:val="Tabletext"/>
              <w:rPr>
                <w:lang w:eastAsia="ko-KR"/>
              </w:rPr>
            </w:pPr>
            <w:r w:rsidRPr="002100B2">
              <w:rPr>
                <w:lang w:eastAsia="ko-KR"/>
              </w:rPr>
              <w:t>AIS Service categories are described in detail in IALA Recommendation 0124, Appendix 1. To clearly distinguish between ASM Service and Terrestrial VDE Service, an (A) is added in front of the AIS Service category names.</w:t>
            </w:r>
          </w:p>
        </w:tc>
      </w:tr>
      <w:tr w:rsidR="0006340D" w:rsidRPr="002100B2" w14:paraId="5BF08ED7" w14:textId="77777777" w:rsidTr="00EB2929">
        <w:trPr>
          <w:trHeight w:val="196"/>
        </w:trPr>
        <w:tc>
          <w:tcPr>
            <w:tcW w:w="1281" w:type="dxa"/>
            <w:vMerge/>
          </w:tcPr>
          <w:p w14:paraId="3CD5A9A3" w14:textId="77777777" w:rsidR="0006340D" w:rsidRPr="002100B2" w:rsidRDefault="0006340D" w:rsidP="00EB2929">
            <w:pPr>
              <w:pStyle w:val="Tabletext"/>
              <w:rPr>
                <w:lang w:eastAsia="ko-KR"/>
              </w:rPr>
            </w:pPr>
          </w:p>
        </w:tc>
        <w:tc>
          <w:tcPr>
            <w:tcW w:w="1187" w:type="dxa"/>
            <w:vMerge/>
          </w:tcPr>
          <w:p w14:paraId="6BD99712" w14:textId="77777777" w:rsidR="0006340D" w:rsidRPr="002100B2" w:rsidRDefault="0006340D" w:rsidP="00EB2929">
            <w:pPr>
              <w:pStyle w:val="Tabletext"/>
              <w:rPr>
                <w:lang w:eastAsia="ko-KR"/>
              </w:rPr>
            </w:pPr>
          </w:p>
        </w:tc>
        <w:tc>
          <w:tcPr>
            <w:tcW w:w="1319" w:type="dxa"/>
          </w:tcPr>
          <w:p w14:paraId="15858AF9" w14:textId="77777777" w:rsidR="0006340D" w:rsidRPr="002100B2" w:rsidRDefault="0006340D" w:rsidP="00EB2929">
            <w:pPr>
              <w:pStyle w:val="Tabletext"/>
              <w:rPr>
                <w:lang w:eastAsia="ko-KR"/>
              </w:rPr>
            </w:pPr>
            <w:r w:rsidRPr="002100B2">
              <w:rPr>
                <w:lang w:eastAsia="ko-KR"/>
              </w:rPr>
              <w:t>(A)I-2</w:t>
            </w:r>
          </w:p>
        </w:tc>
        <w:tc>
          <w:tcPr>
            <w:tcW w:w="6408" w:type="dxa"/>
            <w:gridSpan w:val="3"/>
            <w:vMerge/>
          </w:tcPr>
          <w:p w14:paraId="3F3128A1" w14:textId="77777777" w:rsidR="0006340D" w:rsidRPr="002100B2" w:rsidRDefault="0006340D" w:rsidP="00EB2929">
            <w:pPr>
              <w:pStyle w:val="Tabletext"/>
              <w:rPr>
                <w:lang w:eastAsia="ko-KR"/>
              </w:rPr>
            </w:pPr>
          </w:p>
        </w:tc>
      </w:tr>
      <w:tr w:rsidR="0006340D" w:rsidRPr="002100B2" w14:paraId="3E87F225" w14:textId="77777777" w:rsidTr="00EB2929">
        <w:trPr>
          <w:trHeight w:val="196"/>
        </w:trPr>
        <w:tc>
          <w:tcPr>
            <w:tcW w:w="1281" w:type="dxa"/>
            <w:vMerge/>
          </w:tcPr>
          <w:p w14:paraId="36A4AC97" w14:textId="77777777" w:rsidR="0006340D" w:rsidRPr="002100B2" w:rsidRDefault="0006340D" w:rsidP="00EB2929">
            <w:pPr>
              <w:pStyle w:val="Tabletext"/>
              <w:rPr>
                <w:lang w:eastAsia="ko-KR"/>
              </w:rPr>
            </w:pPr>
          </w:p>
        </w:tc>
        <w:tc>
          <w:tcPr>
            <w:tcW w:w="1187" w:type="dxa"/>
            <w:vMerge/>
          </w:tcPr>
          <w:p w14:paraId="667DF891" w14:textId="77777777" w:rsidR="0006340D" w:rsidRPr="002100B2" w:rsidRDefault="0006340D" w:rsidP="00EB2929">
            <w:pPr>
              <w:pStyle w:val="Tabletext"/>
              <w:rPr>
                <w:lang w:eastAsia="ko-KR"/>
              </w:rPr>
            </w:pPr>
          </w:p>
        </w:tc>
        <w:tc>
          <w:tcPr>
            <w:tcW w:w="1319" w:type="dxa"/>
          </w:tcPr>
          <w:p w14:paraId="09B5B91B" w14:textId="77777777" w:rsidR="0006340D" w:rsidRPr="002100B2" w:rsidRDefault="0006340D" w:rsidP="00EB2929">
            <w:pPr>
              <w:pStyle w:val="Tabletext"/>
              <w:rPr>
                <w:lang w:eastAsia="ko-KR"/>
              </w:rPr>
            </w:pPr>
            <w:r w:rsidRPr="002100B2">
              <w:rPr>
                <w:lang w:eastAsia="ko-KR"/>
              </w:rPr>
              <w:t>(A)I-3</w:t>
            </w:r>
          </w:p>
        </w:tc>
        <w:tc>
          <w:tcPr>
            <w:tcW w:w="6408" w:type="dxa"/>
            <w:gridSpan w:val="3"/>
            <w:vMerge/>
          </w:tcPr>
          <w:p w14:paraId="1B8AFFE7" w14:textId="77777777" w:rsidR="0006340D" w:rsidRPr="002100B2" w:rsidRDefault="0006340D" w:rsidP="00EB2929">
            <w:pPr>
              <w:pStyle w:val="Tabletext"/>
              <w:rPr>
                <w:lang w:eastAsia="ko-KR"/>
              </w:rPr>
            </w:pPr>
          </w:p>
        </w:tc>
      </w:tr>
      <w:tr w:rsidR="0006340D" w:rsidRPr="002100B2" w14:paraId="6085727C" w14:textId="77777777" w:rsidTr="00EB2929">
        <w:trPr>
          <w:trHeight w:val="196"/>
        </w:trPr>
        <w:tc>
          <w:tcPr>
            <w:tcW w:w="1281" w:type="dxa"/>
            <w:vMerge/>
          </w:tcPr>
          <w:p w14:paraId="00615C3F" w14:textId="77777777" w:rsidR="0006340D" w:rsidRPr="002100B2" w:rsidRDefault="0006340D" w:rsidP="00EB2929">
            <w:pPr>
              <w:pStyle w:val="Tabletext"/>
              <w:rPr>
                <w:lang w:eastAsia="ko-KR"/>
              </w:rPr>
            </w:pPr>
          </w:p>
        </w:tc>
        <w:tc>
          <w:tcPr>
            <w:tcW w:w="1187" w:type="dxa"/>
            <w:vMerge/>
          </w:tcPr>
          <w:p w14:paraId="321C9875" w14:textId="77777777" w:rsidR="0006340D" w:rsidRPr="002100B2" w:rsidRDefault="0006340D" w:rsidP="00EB2929">
            <w:pPr>
              <w:pStyle w:val="Tabletext"/>
              <w:rPr>
                <w:lang w:eastAsia="ko-KR"/>
              </w:rPr>
            </w:pPr>
          </w:p>
        </w:tc>
        <w:tc>
          <w:tcPr>
            <w:tcW w:w="1319" w:type="dxa"/>
          </w:tcPr>
          <w:p w14:paraId="0E11837F" w14:textId="77777777" w:rsidR="0006340D" w:rsidRPr="002100B2" w:rsidRDefault="0006340D" w:rsidP="00EB2929">
            <w:pPr>
              <w:pStyle w:val="Tabletext"/>
              <w:rPr>
                <w:lang w:eastAsia="ko-KR"/>
              </w:rPr>
            </w:pPr>
            <w:r w:rsidRPr="002100B2">
              <w:rPr>
                <w:lang w:eastAsia="ko-KR"/>
              </w:rPr>
              <w:t>(A)I-4</w:t>
            </w:r>
          </w:p>
        </w:tc>
        <w:tc>
          <w:tcPr>
            <w:tcW w:w="6408" w:type="dxa"/>
            <w:gridSpan w:val="3"/>
            <w:vMerge/>
          </w:tcPr>
          <w:p w14:paraId="50EE4978" w14:textId="77777777" w:rsidR="0006340D" w:rsidRPr="002100B2" w:rsidRDefault="0006340D" w:rsidP="00EB2929">
            <w:pPr>
              <w:pStyle w:val="Tabletext"/>
              <w:rPr>
                <w:lang w:eastAsia="ko-KR"/>
              </w:rPr>
            </w:pPr>
          </w:p>
        </w:tc>
      </w:tr>
      <w:tr w:rsidR="0006340D" w:rsidRPr="002100B2" w14:paraId="7275CA62" w14:textId="77777777" w:rsidTr="00EB2929">
        <w:trPr>
          <w:trHeight w:val="196"/>
        </w:trPr>
        <w:tc>
          <w:tcPr>
            <w:tcW w:w="1281" w:type="dxa"/>
            <w:vMerge/>
          </w:tcPr>
          <w:p w14:paraId="7A85DC7B" w14:textId="77777777" w:rsidR="0006340D" w:rsidRPr="002100B2" w:rsidRDefault="0006340D" w:rsidP="00EB2929">
            <w:pPr>
              <w:pStyle w:val="Tabletext"/>
              <w:rPr>
                <w:lang w:eastAsia="ko-KR"/>
              </w:rPr>
            </w:pPr>
          </w:p>
        </w:tc>
        <w:tc>
          <w:tcPr>
            <w:tcW w:w="1187" w:type="dxa"/>
            <w:vMerge/>
          </w:tcPr>
          <w:p w14:paraId="7C6847ED" w14:textId="77777777" w:rsidR="0006340D" w:rsidRPr="002100B2" w:rsidRDefault="0006340D" w:rsidP="00EB2929">
            <w:pPr>
              <w:pStyle w:val="Tabletext"/>
              <w:rPr>
                <w:lang w:eastAsia="ko-KR"/>
              </w:rPr>
            </w:pPr>
          </w:p>
        </w:tc>
        <w:tc>
          <w:tcPr>
            <w:tcW w:w="1319" w:type="dxa"/>
          </w:tcPr>
          <w:p w14:paraId="479C4901" w14:textId="77777777" w:rsidR="0006340D" w:rsidRPr="002100B2" w:rsidRDefault="0006340D" w:rsidP="00EB2929">
            <w:pPr>
              <w:pStyle w:val="Tabletext"/>
              <w:rPr>
                <w:lang w:eastAsia="ko-KR"/>
              </w:rPr>
            </w:pPr>
            <w:r w:rsidRPr="002100B2">
              <w:rPr>
                <w:lang w:eastAsia="ko-KR"/>
              </w:rPr>
              <w:t>(A)I-5</w:t>
            </w:r>
          </w:p>
        </w:tc>
        <w:tc>
          <w:tcPr>
            <w:tcW w:w="6408" w:type="dxa"/>
            <w:gridSpan w:val="3"/>
            <w:vMerge/>
          </w:tcPr>
          <w:p w14:paraId="51A99995" w14:textId="77777777" w:rsidR="0006340D" w:rsidRPr="002100B2" w:rsidRDefault="0006340D" w:rsidP="00EB2929">
            <w:pPr>
              <w:pStyle w:val="Tabletext"/>
              <w:rPr>
                <w:lang w:eastAsia="ko-KR"/>
              </w:rPr>
            </w:pPr>
          </w:p>
        </w:tc>
      </w:tr>
      <w:tr w:rsidR="0006340D" w:rsidRPr="002100B2" w14:paraId="4EF7C48A" w14:textId="77777777" w:rsidTr="00EB2929">
        <w:trPr>
          <w:trHeight w:val="196"/>
        </w:trPr>
        <w:tc>
          <w:tcPr>
            <w:tcW w:w="1281" w:type="dxa"/>
            <w:vMerge/>
          </w:tcPr>
          <w:p w14:paraId="2BE208F7" w14:textId="77777777" w:rsidR="0006340D" w:rsidRPr="002100B2" w:rsidRDefault="0006340D" w:rsidP="00EB2929">
            <w:pPr>
              <w:pStyle w:val="Tabletext"/>
              <w:rPr>
                <w:lang w:eastAsia="ko-KR"/>
              </w:rPr>
            </w:pPr>
          </w:p>
        </w:tc>
        <w:tc>
          <w:tcPr>
            <w:tcW w:w="1187" w:type="dxa"/>
            <w:vMerge/>
          </w:tcPr>
          <w:p w14:paraId="197EACD9" w14:textId="77777777" w:rsidR="0006340D" w:rsidRPr="002100B2" w:rsidRDefault="0006340D" w:rsidP="00EB2929">
            <w:pPr>
              <w:pStyle w:val="Tabletext"/>
              <w:rPr>
                <w:lang w:eastAsia="ko-KR"/>
              </w:rPr>
            </w:pPr>
          </w:p>
        </w:tc>
        <w:tc>
          <w:tcPr>
            <w:tcW w:w="1319" w:type="dxa"/>
          </w:tcPr>
          <w:p w14:paraId="2BB9AE64" w14:textId="77777777" w:rsidR="0006340D" w:rsidRPr="002100B2" w:rsidRDefault="0006340D" w:rsidP="00EB2929">
            <w:pPr>
              <w:pStyle w:val="Tabletext"/>
              <w:rPr>
                <w:lang w:eastAsia="ko-KR"/>
              </w:rPr>
            </w:pPr>
            <w:r w:rsidRPr="002100B2">
              <w:rPr>
                <w:lang w:eastAsia="ko-KR"/>
              </w:rPr>
              <w:t>(A)I-6</w:t>
            </w:r>
          </w:p>
        </w:tc>
        <w:tc>
          <w:tcPr>
            <w:tcW w:w="6408" w:type="dxa"/>
            <w:gridSpan w:val="3"/>
            <w:vMerge/>
          </w:tcPr>
          <w:p w14:paraId="0D63F697" w14:textId="77777777" w:rsidR="0006340D" w:rsidRPr="002100B2" w:rsidRDefault="0006340D" w:rsidP="00EB2929">
            <w:pPr>
              <w:pStyle w:val="Tabletext"/>
              <w:rPr>
                <w:lang w:eastAsia="ko-KR"/>
              </w:rPr>
            </w:pPr>
          </w:p>
        </w:tc>
      </w:tr>
      <w:tr w:rsidR="0006340D" w:rsidRPr="002100B2" w14:paraId="6379FC1C" w14:textId="77777777" w:rsidTr="00EB2929">
        <w:trPr>
          <w:trHeight w:val="196"/>
        </w:trPr>
        <w:tc>
          <w:tcPr>
            <w:tcW w:w="1281" w:type="dxa"/>
            <w:vMerge/>
          </w:tcPr>
          <w:p w14:paraId="123BB921" w14:textId="77777777" w:rsidR="0006340D" w:rsidRPr="002100B2" w:rsidRDefault="0006340D" w:rsidP="00EB2929">
            <w:pPr>
              <w:pStyle w:val="Tabletext"/>
              <w:rPr>
                <w:lang w:eastAsia="ko-KR"/>
              </w:rPr>
            </w:pPr>
          </w:p>
        </w:tc>
        <w:tc>
          <w:tcPr>
            <w:tcW w:w="1187" w:type="dxa"/>
            <w:vMerge/>
          </w:tcPr>
          <w:p w14:paraId="1839D60C" w14:textId="77777777" w:rsidR="0006340D" w:rsidRPr="002100B2" w:rsidRDefault="0006340D" w:rsidP="00EB2929">
            <w:pPr>
              <w:pStyle w:val="Tabletext"/>
              <w:rPr>
                <w:lang w:eastAsia="ko-KR"/>
              </w:rPr>
            </w:pPr>
          </w:p>
        </w:tc>
        <w:tc>
          <w:tcPr>
            <w:tcW w:w="1319" w:type="dxa"/>
          </w:tcPr>
          <w:p w14:paraId="7DD54087" w14:textId="77777777" w:rsidR="0006340D" w:rsidRPr="002100B2" w:rsidRDefault="0006340D" w:rsidP="00EB2929">
            <w:pPr>
              <w:pStyle w:val="Tabletext"/>
              <w:rPr>
                <w:lang w:eastAsia="ko-KR"/>
              </w:rPr>
            </w:pPr>
            <w:r w:rsidRPr="002100B2">
              <w:rPr>
                <w:lang w:eastAsia="ko-KR"/>
              </w:rPr>
              <w:t>(A)I-7</w:t>
            </w:r>
          </w:p>
        </w:tc>
        <w:tc>
          <w:tcPr>
            <w:tcW w:w="6408" w:type="dxa"/>
            <w:gridSpan w:val="3"/>
            <w:vMerge/>
          </w:tcPr>
          <w:p w14:paraId="791987C1" w14:textId="77777777" w:rsidR="0006340D" w:rsidRPr="002100B2" w:rsidRDefault="0006340D" w:rsidP="00EB2929">
            <w:pPr>
              <w:pStyle w:val="Tabletext"/>
              <w:rPr>
                <w:lang w:eastAsia="ko-KR"/>
              </w:rPr>
            </w:pPr>
          </w:p>
        </w:tc>
      </w:tr>
      <w:tr w:rsidR="0006340D" w:rsidRPr="002100B2" w14:paraId="5124F860" w14:textId="77777777" w:rsidTr="00EB2929">
        <w:trPr>
          <w:trHeight w:val="196"/>
        </w:trPr>
        <w:tc>
          <w:tcPr>
            <w:tcW w:w="1281" w:type="dxa"/>
            <w:vMerge/>
          </w:tcPr>
          <w:p w14:paraId="59C9A7E5" w14:textId="77777777" w:rsidR="0006340D" w:rsidRPr="002100B2" w:rsidRDefault="0006340D" w:rsidP="00EB2929">
            <w:pPr>
              <w:pStyle w:val="Tabletext"/>
              <w:rPr>
                <w:lang w:eastAsia="ko-KR"/>
              </w:rPr>
            </w:pPr>
          </w:p>
        </w:tc>
        <w:tc>
          <w:tcPr>
            <w:tcW w:w="1187" w:type="dxa"/>
            <w:vMerge w:val="restart"/>
          </w:tcPr>
          <w:p w14:paraId="283AE159" w14:textId="77777777" w:rsidR="0006340D" w:rsidRPr="002100B2" w:rsidRDefault="0006340D" w:rsidP="00EB2929">
            <w:pPr>
              <w:pStyle w:val="Tabletext"/>
              <w:rPr>
                <w:lang w:eastAsia="ko-KR"/>
              </w:rPr>
            </w:pPr>
            <w:r w:rsidRPr="002100B2">
              <w:rPr>
                <w:lang w:eastAsia="ko-KR"/>
              </w:rPr>
              <w:t>External</w:t>
            </w:r>
          </w:p>
        </w:tc>
        <w:tc>
          <w:tcPr>
            <w:tcW w:w="1319" w:type="dxa"/>
          </w:tcPr>
          <w:p w14:paraId="75E3CF0C" w14:textId="77777777" w:rsidR="0006340D" w:rsidRPr="002100B2" w:rsidRDefault="0006340D" w:rsidP="00EB2929">
            <w:pPr>
              <w:pStyle w:val="Tabletext"/>
              <w:rPr>
                <w:lang w:eastAsia="ko-KR"/>
              </w:rPr>
            </w:pPr>
            <w:r w:rsidRPr="002100B2">
              <w:rPr>
                <w:lang w:eastAsia="ko-KR"/>
              </w:rPr>
              <w:t>(A)E-1</w:t>
            </w:r>
          </w:p>
        </w:tc>
        <w:tc>
          <w:tcPr>
            <w:tcW w:w="6408" w:type="dxa"/>
            <w:gridSpan w:val="3"/>
            <w:vMerge/>
          </w:tcPr>
          <w:p w14:paraId="3F8AF6A5" w14:textId="77777777" w:rsidR="0006340D" w:rsidRPr="002100B2" w:rsidRDefault="0006340D" w:rsidP="00EB2929">
            <w:pPr>
              <w:pStyle w:val="Tabletext"/>
              <w:rPr>
                <w:lang w:eastAsia="ko-KR"/>
              </w:rPr>
            </w:pPr>
          </w:p>
        </w:tc>
      </w:tr>
      <w:tr w:rsidR="0006340D" w:rsidRPr="002100B2" w14:paraId="1F35AAEE" w14:textId="77777777" w:rsidTr="00EB2929">
        <w:trPr>
          <w:trHeight w:val="196"/>
        </w:trPr>
        <w:tc>
          <w:tcPr>
            <w:tcW w:w="1281" w:type="dxa"/>
            <w:vMerge/>
          </w:tcPr>
          <w:p w14:paraId="12594BF3" w14:textId="77777777" w:rsidR="0006340D" w:rsidRPr="002100B2" w:rsidRDefault="0006340D" w:rsidP="00EB2929">
            <w:pPr>
              <w:pStyle w:val="Tabletext"/>
              <w:rPr>
                <w:lang w:eastAsia="ko-KR"/>
              </w:rPr>
            </w:pPr>
          </w:p>
        </w:tc>
        <w:tc>
          <w:tcPr>
            <w:tcW w:w="1187" w:type="dxa"/>
            <w:vMerge/>
          </w:tcPr>
          <w:p w14:paraId="06C3714A" w14:textId="77777777" w:rsidR="0006340D" w:rsidRPr="002100B2" w:rsidRDefault="0006340D" w:rsidP="00EB2929">
            <w:pPr>
              <w:pStyle w:val="Tabletext"/>
              <w:rPr>
                <w:lang w:eastAsia="ko-KR"/>
              </w:rPr>
            </w:pPr>
          </w:p>
        </w:tc>
        <w:tc>
          <w:tcPr>
            <w:tcW w:w="1319" w:type="dxa"/>
          </w:tcPr>
          <w:p w14:paraId="12DDC65A" w14:textId="77777777" w:rsidR="0006340D" w:rsidRPr="002100B2" w:rsidRDefault="0006340D" w:rsidP="00EB2929">
            <w:pPr>
              <w:pStyle w:val="Tabletext"/>
              <w:rPr>
                <w:lang w:eastAsia="ko-KR"/>
              </w:rPr>
            </w:pPr>
            <w:r w:rsidRPr="002100B2">
              <w:rPr>
                <w:lang w:eastAsia="ko-KR"/>
              </w:rPr>
              <w:t>(A)E-2</w:t>
            </w:r>
          </w:p>
        </w:tc>
        <w:tc>
          <w:tcPr>
            <w:tcW w:w="6408" w:type="dxa"/>
            <w:gridSpan w:val="3"/>
            <w:vMerge/>
          </w:tcPr>
          <w:p w14:paraId="610F3373" w14:textId="77777777" w:rsidR="0006340D" w:rsidRPr="002100B2" w:rsidRDefault="0006340D" w:rsidP="00EB2929">
            <w:pPr>
              <w:pStyle w:val="Tabletext"/>
              <w:rPr>
                <w:lang w:eastAsia="ko-KR"/>
              </w:rPr>
            </w:pPr>
          </w:p>
        </w:tc>
      </w:tr>
      <w:tr w:rsidR="0006340D" w:rsidRPr="002100B2" w14:paraId="36B1E669" w14:textId="77777777" w:rsidTr="00EB2929">
        <w:trPr>
          <w:trHeight w:val="196"/>
        </w:trPr>
        <w:tc>
          <w:tcPr>
            <w:tcW w:w="1281" w:type="dxa"/>
            <w:vMerge/>
          </w:tcPr>
          <w:p w14:paraId="68EB325E" w14:textId="77777777" w:rsidR="0006340D" w:rsidRPr="002100B2" w:rsidRDefault="0006340D" w:rsidP="00EB2929">
            <w:pPr>
              <w:pStyle w:val="Tabletext"/>
              <w:rPr>
                <w:lang w:eastAsia="ko-KR"/>
              </w:rPr>
            </w:pPr>
          </w:p>
        </w:tc>
        <w:tc>
          <w:tcPr>
            <w:tcW w:w="1187" w:type="dxa"/>
            <w:vMerge/>
          </w:tcPr>
          <w:p w14:paraId="21F82C0C" w14:textId="77777777" w:rsidR="0006340D" w:rsidRPr="002100B2" w:rsidRDefault="0006340D" w:rsidP="00EB2929">
            <w:pPr>
              <w:pStyle w:val="Tabletext"/>
              <w:rPr>
                <w:lang w:eastAsia="ko-KR"/>
              </w:rPr>
            </w:pPr>
          </w:p>
        </w:tc>
        <w:tc>
          <w:tcPr>
            <w:tcW w:w="1319" w:type="dxa"/>
          </w:tcPr>
          <w:p w14:paraId="48BE916A" w14:textId="77777777" w:rsidR="0006340D" w:rsidRPr="002100B2" w:rsidRDefault="0006340D" w:rsidP="00EB2929">
            <w:pPr>
              <w:pStyle w:val="Tabletext"/>
              <w:rPr>
                <w:lang w:eastAsia="ko-KR"/>
              </w:rPr>
            </w:pPr>
            <w:r w:rsidRPr="002100B2">
              <w:rPr>
                <w:lang w:eastAsia="ko-KR"/>
              </w:rPr>
              <w:t>(A)E-3</w:t>
            </w:r>
          </w:p>
        </w:tc>
        <w:tc>
          <w:tcPr>
            <w:tcW w:w="6408" w:type="dxa"/>
            <w:gridSpan w:val="3"/>
            <w:vMerge/>
          </w:tcPr>
          <w:p w14:paraId="51DD6D2B" w14:textId="77777777" w:rsidR="0006340D" w:rsidRPr="002100B2" w:rsidRDefault="0006340D" w:rsidP="00EB2929">
            <w:pPr>
              <w:pStyle w:val="Tabletext"/>
              <w:rPr>
                <w:lang w:eastAsia="ko-KR"/>
              </w:rPr>
            </w:pPr>
          </w:p>
        </w:tc>
      </w:tr>
      <w:tr w:rsidR="0006340D" w:rsidRPr="002100B2" w14:paraId="3C69E9D1" w14:textId="77777777" w:rsidTr="00EB2929">
        <w:trPr>
          <w:trHeight w:val="196"/>
        </w:trPr>
        <w:tc>
          <w:tcPr>
            <w:tcW w:w="1281" w:type="dxa"/>
            <w:vMerge/>
          </w:tcPr>
          <w:p w14:paraId="61E1112D" w14:textId="77777777" w:rsidR="0006340D" w:rsidRPr="002100B2" w:rsidRDefault="0006340D" w:rsidP="00EB2929">
            <w:pPr>
              <w:pStyle w:val="Tabletext"/>
              <w:rPr>
                <w:lang w:eastAsia="ko-KR"/>
              </w:rPr>
            </w:pPr>
          </w:p>
        </w:tc>
        <w:tc>
          <w:tcPr>
            <w:tcW w:w="1187" w:type="dxa"/>
            <w:vMerge/>
          </w:tcPr>
          <w:p w14:paraId="125CCCAF" w14:textId="77777777" w:rsidR="0006340D" w:rsidRPr="002100B2" w:rsidRDefault="0006340D" w:rsidP="00EB2929">
            <w:pPr>
              <w:pStyle w:val="Tabletext"/>
              <w:rPr>
                <w:lang w:eastAsia="ko-KR"/>
              </w:rPr>
            </w:pPr>
          </w:p>
        </w:tc>
        <w:tc>
          <w:tcPr>
            <w:tcW w:w="1319" w:type="dxa"/>
          </w:tcPr>
          <w:p w14:paraId="0D25072E" w14:textId="77777777" w:rsidR="0006340D" w:rsidRPr="002100B2" w:rsidRDefault="0006340D" w:rsidP="00EB2929">
            <w:pPr>
              <w:pStyle w:val="Tabletext"/>
              <w:rPr>
                <w:lang w:eastAsia="ko-KR"/>
              </w:rPr>
            </w:pPr>
            <w:r w:rsidRPr="002100B2">
              <w:rPr>
                <w:lang w:eastAsia="ko-KR"/>
              </w:rPr>
              <w:t>(A)E-4</w:t>
            </w:r>
          </w:p>
        </w:tc>
        <w:tc>
          <w:tcPr>
            <w:tcW w:w="6408" w:type="dxa"/>
            <w:gridSpan w:val="3"/>
            <w:vMerge/>
          </w:tcPr>
          <w:p w14:paraId="60912CA0" w14:textId="77777777" w:rsidR="0006340D" w:rsidRPr="002100B2" w:rsidRDefault="0006340D" w:rsidP="00EB2929">
            <w:pPr>
              <w:pStyle w:val="Tabletext"/>
              <w:rPr>
                <w:lang w:eastAsia="ko-KR"/>
              </w:rPr>
            </w:pPr>
          </w:p>
        </w:tc>
      </w:tr>
      <w:tr w:rsidR="0006340D" w:rsidRPr="002100B2" w14:paraId="2BB7D058" w14:textId="77777777" w:rsidTr="00EB2929">
        <w:trPr>
          <w:trHeight w:val="196"/>
        </w:trPr>
        <w:tc>
          <w:tcPr>
            <w:tcW w:w="1281" w:type="dxa"/>
            <w:vMerge w:val="restart"/>
          </w:tcPr>
          <w:p w14:paraId="463BBBC9" w14:textId="77777777" w:rsidR="0006340D" w:rsidRPr="002100B2" w:rsidRDefault="0006340D" w:rsidP="00EB2929">
            <w:pPr>
              <w:pStyle w:val="Tabletext"/>
              <w:rPr>
                <w:lang w:eastAsia="ko-KR"/>
              </w:rPr>
            </w:pPr>
            <w:r w:rsidRPr="002100B2">
              <w:rPr>
                <w:lang w:eastAsia="ko-KR"/>
              </w:rPr>
              <w:t>ASM Service</w:t>
            </w:r>
          </w:p>
        </w:tc>
        <w:tc>
          <w:tcPr>
            <w:tcW w:w="1187" w:type="dxa"/>
            <w:vMerge w:val="restart"/>
          </w:tcPr>
          <w:p w14:paraId="7C9FE515" w14:textId="77777777" w:rsidR="0006340D" w:rsidRPr="002100B2" w:rsidRDefault="0006340D" w:rsidP="00EB2929">
            <w:pPr>
              <w:pStyle w:val="Tabletext"/>
              <w:rPr>
                <w:lang w:eastAsia="ko-KR"/>
              </w:rPr>
            </w:pPr>
            <w:r w:rsidRPr="002100B2">
              <w:rPr>
                <w:lang w:eastAsia="ko-KR"/>
              </w:rPr>
              <w:t>Internal</w:t>
            </w:r>
          </w:p>
        </w:tc>
        <w:tc>
          <w:tcPr>
            <w:tcW w:w="1319" w:type="dxa"/>
          </w:tcPr>
          <w:p w14:paraId="1D245962" w14:textId="77777777" w:rsidR="0006340D" w:rsidRPr="002100B2" w:rsidRDefault="0006340D" w:rsidP="00EB2929">
            <w:pPr>
              <w:pStyle w:val="Tabletext"/>
              <w:rPr>
                <w:lang w:eastAsia="ko-KR"/>
              </w:rPr>
            </w:pPr>
            <w:r w:rsidRPr="002100B2">
              <w:rPr>
                <w:lang w:eastAsia="ko-KR"/>
              </w:rPr>
              <w:t>SI-1</w:t>
            </w:r>
          </w:p>
        </w:tc>
        <w:tc>
          <w:tcPr>
            <w:tcW w:w="1519" w:type="dxa"/>
          </w:tcPr>
          <w:p w14:paraId="1685B6BB" w14:textId="77777777" w:rsidR="0006340D" w:rsidRPr="002100B2" w:rsidRDefault="0006340D" w:rsidP="00EB2929">
            <w:pPr>
              <w:pStyle w:val="Tabletext"/>
              <w:rPr>
                <w:lang w:eastAsia="ko-KR"/>
              </w:rPr>
            </w:pPr>
          </w:p>
        </w:tc>
        <w:tc>
          <w:tcPr>
            <w:tcW w:w="2405" w:type="dxa"/>
          </w:tcPr>
          <w:p w14:paraId="22BFEB44" w14:textId="77777777" w:rsidR="0006340D" w:rsidRPr="002100B2" w:rsidRDefault="0006340D" w:rsidP="00EB2929">
            <w:pPr>
              <w:pStyle w:val="Tabletext"/>
              <w:rPr>
                <w:lang w:eastAsia="ko-KR"/>
              </w:rPr>
            </w:pPr>
          </w:p>
        </w:tc>
        <w:tc>
          <w:tcPr>
            <w:tcW w:w="2484" w:type="dxa"/>
          </w:tcPr>
          <w:p w14:paraId="37B1668C" w14:textId="77777777" w:rsidR="0006340D" w:rsidRPr="002100B2" w:rsidRDefault="0006340D" w:rsidP="00EB2929">
            <w:pPr>
              <w:pStyle w:val="Tabletext"/>
              <w:rPr>
                <w:lang w:eastAsia="ko-KR"/>
              </w:rPr>
            </w:pPr>
          </w:p>
        </w:tc>
      </w:tr>
      <w:tr w:rsidR="0006340D" w:rsidRPr="002100B2" w14:paraId="3A0A3895" w14:textId="77777777" w:rsidTr="00EB2929">
        <w:trPr>
          <w:trHeight w:val="196"/>
        </w:trPr>
        <w:tc>
          <w:tcPr>
            <w:tcW w:w="1281" w:type="dxa"/>
            <w:vMerge/>
          </w:tcPr>
          <w:p w14:paraId="45C07E62" w14:textId="77777777" w:rsidR="0006340D" w:rsidRPr="002100B2" w:rsidRDefault="0006340D" w:rsidP="00EB2929">
            <w:pPr>
              <w:pStyle w:val="Tabletext"/>
              <w:rPr>
                <w:lang w:eastAsia="ko-KR"/>
              </w:rPr>
            </w:pPr>
          </w:p>
        </w:tc>
        <w:tc>
          <w:tcPr>
            <w:tcW w:w="1187" w:type="dxa"/>
            <w:vMerge/>
          </w:tcPr>
          <w:p w14:paraId="04BD5B35" w14:textId="77777777" w:rsidR="0006340D" w:rsidRPr="002100B2" w:rsidRDefault="0006340D" w:rsidP="00EB2929">
            <w:pPr>
              <w:pStyle w:val="Tabletext"/>
              <w:rPr>
                <w:lang w:eastAsia="ko-KR"/>
              </w:rPr>
            </w:pPr>
          </w:p>
        </w:tc>
        <w:tc>
          <w:tcPr>
            <w:tcW w:w="1319" w:type="dxa"/>
          </w:tcPr>
          <w:p w14:paraId="6F60BF6A" w14:textId="77777777" w:rsidR="0006340D" w:rsidRPr="002100B2" w:rsidRDefault="0006340D" w:rsidP="00EB2929">
            <w:pPr>
              <w:pStyle w:val="Tabletext"/>
              <w:rPr>
                <w:lang w:eastAsia="ko-KR"/>
              </w:rPr>
            </w:pPr>
            <w:r w:rsidRPr="002100B2">
              <w:rPr>
                <w:lang w:eastAsia="ko-KR"/>
              </w:rPr>
              <w:t>SI-x</w:t>
            </w:r>
          </w:p>
        </w:tc>
        <w:tc>
          <w:tcPr>
            <w:tcW w:w="1519" w:type="dxa"/>
          </w:tcPr>
          <w:p w14:paraId="6D9C4A6E" w14:textId="77777777" w:rsidR="0006340D" w:rsidRPr="002100B2" w:rsidRDefault="0006340D" w:rsidP="00EB2929">
            <w:pPr>
              <w:pStyle w:val="Tabletext"/>
              <w:rPr>
                <w:lang w:eastAsia="ko-KR"/>
              </w:rPr>
            </w:pPr>
          </w:p>
        </w:tc>
        <w:tc>
          <w:tcPr>
            <w:tcW w:w="2405" w:type="dxa"/>
          </w:tcPr>
          <w:p w14:paraId="1FE040CB" w14:textId="77777777" w:rsidR="0006340D" w:rsidRPr="002100B2" w:rsidRDefault="0006340D" w:rsidP="00EB2929">
            <w:pPr>
              <w:pStyle w:val="Tabletext"/>
              <w:rPr>
                <w:lang w:eastAsia="ko-KR"/>
              </w:rPr>
            </w:pPr>
          </w:p>
        </w:tc>
        <w:tc>
          <w:tcPr>
            <w:tcW w:w="2484" w:type="dxa"/>
          </w:tcPr>
          <w:p w14:paraId="792275B2" w14:textId="77777777" w:rsidR="0006340D" w:rsidRPr="002100B2" w:rsidRDefault="0006340D" w:rsidP="00EB2929">
            <w:pPr>
              <w:pStyle w:val="Tabletext"/>
              <w:rPr>
                <w:lang w:eastAsia="ko-KR"/>
              </w:rPr>
            </w:pPr>
          </w:p>
        </w:tc>
      </w:tr>
      <w:tr w:rsidR="0006340D" w:rsidRPr="002100B2" w14:paraId="21D88AEE" w14:textId="77777777" w:rsidTr="00EB2929">
        <w:trPr>
          <w:trHeight w:val="196"/>
        </w:trPr>
        <w:tc>
          <w:tcPr>
            <w:tcW w:w="1281" w:type="dxa"/>
            <w:vMerge/>
          </w:tcPr>
          <w:p w14:paraId="35297CFA" w14:textId="77777777" w:rsidR="0006340D" w:rsidRPr="002100B2" w:rsidRDefault="0006340D" w:rsidP="00EB2929">
            <w:pPr>
              <w:pStyle w:val="Tabletext"/>
              <w:rPr>
                <w:lang w:eastAsia="ko-KR"/>
              </w:rPr>
            </w:pPr>
          </w:p>
        </w:tc>
        <w:tc>
          <w:tcPr>
            <w:tcW w:w="1187" w:type="dxa"/>
            <w:vMerge/>
          </w:tcPr>
          <w:p w14:paraId="13AC5C4A" w14:textId="77777777" w:rsidR="0006340D" w:rsidRPr="002100B2" w:rsidRDefault="0006340D" w:rsidP="00EB2929">
            <w:pPr>
              <w:pStyle w:val="Tabletext"/>
              <w:rPr>
                <w:lang w:eastAsia="ko-KR"/>
              </w:rPr>
            </w:pPr>
          </w:p>
        </w:tc>
        <w:tc>
          <w:tcPr>
            <w:tcW w:w="1319" w:type="dxa"/>
          </w:tcPr>
          <w:p w14:paraId="565D31B6" w14:textId="77777777" w:rsidR="0006340D" w:rsidRPr="002100B2" w:rsidRDefault="0006340D" w:rsidP="00EB2929">
            <w:pPr>
              <w:pStyle w:val="Tabletext"/>
              <w:rPr>
                <w:lang w:eastAsia="ko-KR"/>
              </w:rPr>
            </w:pPr>
            <w:r w:rsidRPr="002100B2">
              <w:rPr>
                <w:lang w:eastAsia="ko-KR"/>
              </w:rPr>
              <w:t>SI-x</w:t>
            </w:r>
          </w:p>
        </w:tc>
        <w:tc>
          <w:tcPr>
            <w:tcW w:w="1519" w:type="dxa"/>
          </w:tcPr>
          <w:p w14:paraId="5049011C" w14:textId="77777777" w:rsidR="0006340D" w:rsidRPr="002100B2" w:rsidRDefault="0006340D" w:rsidP="00EB2929">
            <w:pPr>
              <w:pStyle w:val="Tabletext"/>
              <w:rPr>
                <w:lang w:eastAsia="ko-KR"/>
              </w:rPr>
            </w:pPr>
          </w:p>
        </w:tc>
        <w:tc>
          <w:tcPr>
            <w:tcW w:w="2405" w:type="dxa"/>
          </w:tcPr>
          <w:p w14:paraId="1BBC81E4" w14:textId="77777777" w:rsidR="0006340D" w:rsidRPr="002100B2" w:rsidRDefault="0006340D" w:rsidP="00EB2929">
            <w:pPr>
              <w:pStyle w:val="Tabletext"/>
              <w:rPr>
                <w:lang w:eastAsia="ko-KR"/>
              </w:rPr>
            </w:pPr>
          </w:p>
        </w:tc>
        <w:tc>
          <w:tcPr>
            <w:tcW w:w="2484" w:type="dxa"/>
          </w:tcPr>
          <w:p w14:paraId="29CFBED4" w14:textId="77777777" w:rsidR="0006340D" w:rsidRPr="002100B2" w:rsidRDefault="0006340D" w:rsidP="00EB2929">
            <w:pPr>
              <w:pStyle w:val="Tabletext"/>
              <w:rPr>
                <w:lang w:eastAsia="ko-KR"/>
              </w:rPr>
            </w:pPr>
          </w:p>
        </w:tc>
      </w:tr>
      <w:tr w:rsidR="0006340D" w:rsidRPr="002100B2" w14:paraId="772BFADD" w14:textId="77777777" w:rsidTr="00EB2929">
        <w:trPr>
          <w:trHeight w:val="196"/>
        </w:trPr>
        <w:tc>
          <w:tcPr>
            <w:tcW w:w="1281" w:type="dxa"/>
            <w:vMerge/>
          </w:tcPr>
          <w:p w14:paraId="0B56A3FB" w14:textId="77777777" w:rsidR="0006340D" w:rsidRPr="002100B2" w:rsidRDefault="0006340D" w:rsidP="00EB2929">
            <w:pPr>
              <w:pStyle w:val="Tabletext"/>
              <w:rPr>
                <w:lang w:eastAsia="ko-KR"/>
              </w:rPr>
            </w:pPr>
          </w:p>
        </w:tc>
        <w:tc>
          <w:tcPr>
            <w:tcW w:w="1187" w:type="dxa"/>
            <w:vMerge/>
          </w:tcPr>
          <w:p w14:paraId="15DD8DA8" w14:textId="77777777" w:rsidR="0006340D" w:rsidRPr="002100B2" w:rsidRDefault="0006340D" w:rsidP="00EB2929">
            <w:pPr>
              <w:pStyle w:val="Tabletext"/>
              <w:rPr>
                <w:lang w:eastAsia="ko-KR"/>
              </w:rPr>
            </w:pPr>
          </w:p>
        </w:tc>
        <w:tc>
          <w:tcPr>
            <w:tcW w:w="1319" w:type="dxa"/>
          </w:tcPr>
          <w:p w14:paraId="6F9025B8" w14:textId="77777777" w:rsidR="0006340D" w:rsidRPr="002100B2" w:rsidRDefault="0006340D" w:rsidP="00EB2929">
            <w:pPr>
              <w:pStyle w:val="Tabletext"/>
              <w:rPr>
                <w:lang w:eastAsia="ko-KR"/>
              </w:rPr>
            </w:pPr>
            <w:r w:rsidRPr="002100B2">
              <w:rPr>
                <w:lang w:eastAsia="ko-KR"/>
              </w:rPr>
              <w:t>SI-x</w:t>
            </w:r>
          </w:p>
        </w:tc>
        <w:tc>
          <w:tcPr>
            <w:tcW w:w="1519" w:type="dxa"/>
          </w:tcPr>
          <w:p w14:paraId="0803ECD2" w14:textId="77777777" w:rsidR="0006340D" w:rsidRPr="002100B2" w:rsidRDefault="0006340D" w:rsidP="00EB2929">
            <w:pPr>
              <w:pStyle w:val="Tabletext"/>
              <w:rPr>
                <w:lang w:eastAsia="ko-KR"/>
              </w:rPr>
            </w:pPr>
          </w:p>
        </w:tc>
        <w:tc>
          <w:tcPr>
            <w:tcW w:w="2405" w:type="dxa"/>
          </w:tcPr>
          <w:p w14:paraId="19A0FA33" w14:textId="77777777" w:rsidR="0006340D" w:rsidRPr="002100B2" w:rsidRDefault="0006340D" w:rsidP="00EB2929">
            <w:pPr>
              <w:pStyle w:val="Tabletext"/>
              <w:rPr>
                <w:lang w:eastAsia="ko-KR"/>
              </w:rPr>
            </w:pPr>
          </w:p>
        </w:tc>
        <w:tc>
          <w:tcPr>
            <w:tcW w:w="2484" w:type="dxa"/>
          </w:tcPr>
          <w:p w14:paraId="4FAB3C0F" w14:textId="77777777" w:rsidR="0006340D" w:rsidRPr="002100B2" w:rsidRDefault="0006340D" w:rsidP="00EB2929">
            <w:pPr>
              <w:pStyle w:val="Tabletext"/>
              <w:rPr>
                <w:lang w:eastAsia="ko-KR"/>
              </w:rPr>
            </w:pPr>
          </w:p>
        </w:tc>
      </w:tr>
      <w:tr w:rsidR="0006340D" w:rsidRPr="002100B2" w14:paraId="345BB983" w14:textId="77777777" w:rsidTr="00EB2929">
        <w:trPr>
          <w:trHeight w:val="196"/>
        </w:trPr>
        <w:tc>
          <w:tcPr>
            <w:tcW w:w="1281" w:type="dxa"/>
            <w:vMerge/>
          </w:tcPr>
          <w:p w14:paraId="6D43F44E" w14:textId="77777777" w:rsidR="0006340D" w:rsidRPr="002100B2" w:rsidRDefault="0006340D" w:rsidP="00EB2929">
            <w:pPr>
              <w:pStyle w:val="Tabletext"/>
              <w:rPr>
                <w:lang w:eastAsia="ko-KR"/>
              </w:rPr>
            </w:pPr>
          </w:p>
        </w:tc>
        <w:tc>
          <w:tcPr>
            <w:tcW w:w="1187" w:type="dxa"/>
            <w:vMerge/>
          </w:tcPr>
          <w:p w14:paraId="630056A2" w14:textId="77777777" w:rsidR="0006340D" w:rsidRPr="002100B2" w:rsidRDefault="0006340D" w:rsidP="00EB2929">
            <w:pPr>
              <w:pStyle w:val="Tabletext"/>
              <w:rPr>
                <w:lang w:eastAsia="ko-KR"/>
              </w:rPr>
            </w:pPr>
          </w:p>
        </w:tc>
        <w:tc>
          <w:tcPr>
            <w:tcW w:w="1319" w:type="dxa"/>
          </w:tcPr>
          <w:p w14:paraId="1F088043" w14:textId="77777777" w:rsidR="0006340D" w:rsidRPr="002100B2" w:rsidRDefault="0006340D" w:rsidP="00EB2929">
            <w:pPr>
              <w:pStyle w:val="Tabletext"/>
              <w:rPr>
                <w:lang w:eastAsia="ko-KR"/>
              </w:rPr>
            </w:pPr>
            <w:r w:rsidRPr="002100B2">
              <w:rPr>
                <w:lang w:eastAsia="ko-KR"/>
              </w:rPr>
              <w:t>SI-x</w:t>
            </w:r>
          </w:p>
        </w:tc>
        <w:tc>
          <w:tcPr>
            <w:tcW w:w="1519" w:type="dxa"/>
          </w:tcPr>
          <w:p w14:paraId="242D4409" w14:textId="77777777" w:rsidR="0006340D" w:rsidRPr="002100B2" w:rsidRDefault="0006340D" w:rsidP="00EB2929">
            <w:pPr>
              <w:pStyle w:val="Tabletext"/>
              <w:rPr>
                <w:lang w:eastAsia="ko-KR"/>
              </w:rPr>
            </w:pPr>
          </w:p>
        </w:tc>
        <w:tc>
          <w:tcPr>
            <w:tcW w:w="2405" w:type="dxa"/>
          </w:tcPr>
          <w:p w14:paraId="7797E1DC" w14:textId="77777777" w:rsidR="0006340D" w:rsidRPr="002100B2" w:rsidRDefault="0006340D" w:rsidP="00EB2929">
            <w:pPr>
              <w:pStyle w:val="Tabletext"/>
              <w:rPr>
                <w:lang w:eastAsia="ko-KR"/>
              </w:rPr>
            </w:pPr>
          </w:p>
        </w:tc>
        <w:tc>
          <w:tcPr>
            <w:tcW w:w="2484" w:type="dxa"/>
          </w:tcPr>
          <w:p w14:paraId="18C0B7E6" w14:textId="77777777" w:rsidR="0006340D" w:rsidRPr="002100B2" w:rsidRDefault="0006340D" w:rsidP="00EB2929">
            <w:pPr>
              <w:pStyle w:val="Tabletext"/>
              <w:rPr>
                <w:lang w:eastAsia="ko-KR"/>
              </w:rPr>
            </w:pPr>
          </w:p>
        </w:tc>
      </w:tr>
      <w:tr w:rsidR="0006340D" w:rsidRPr="002100B2" w14:paraId="75A2A3CF" w14:textId="77777777" w:rsidTr="00EB2929">
        <w:trPr>
          <w:trHeight w:val="196"/>
        </w:trPr>
        <w:tc>
          <w:tcPr>
            <w:tcW w:w="1281" w:type="dxa"/>
            <w:vMerge/>
          </w:tcPr>
          <w:p w14:paraId="3DE8B0F4" w14:textId="77777777" w:rsidR="0006340D" w:rsidRPr="002100B2" w:rsidRDefault="0006340D" w:rsidP="00EB2929">
            <w:pPr>
              <w:pStyle w:val="Tabletext"/>
              <w:rPr>
                <w:lang w:eastAsia="ko-KR"/>
              </w:rPr>
            </w:pPr>
          </w:p>
        </w:tc>
        <w:tc>
          <w:tcPr>
            <w:tcW w:w="1187" w:type="dxa"/>
            <w:vMerge w:val="restart"/>
          </w:tcPr>
          <w:p w14:paraId="22D95CBB" w14:textId="77777777" w:rsidR="0006340D" w:rsidRPr="002100B2" w:rsidRDefault="0006340D" w:rsidP="00EB2929">
            <w:pPr>
              <w:pStyle w:val="Tabletext"/>
              <w:rPr>
                <w:lang w:eastAsia="ko-KR"/>
              </w:rPr>
            </w:pPr>
            <w:r w:rsidRPr="002100B2">
              <w:rPr>
                <w:lang w:eastAsia="ko-KR"/>
              </w:rPr>
              <w:t>External</w:t>
            </w:r>
          </w:p>
        </w:tc>
        <w:tc>
          <w:tcPr>
            <w:tcW w:w="1319" w:type="dxa"/>
          </w:tcPr>
          <w:p w14:paraId="07C72E7B" w14:textId="77777777" w:rsidR="0006340D" w:rsidRPr="002100B2" w:rsidRDefault="0006340D" w:rsidP="00EB2929">
            <w:pPr>
              <w:pStyle w:val="Tabletext"/>
              <w:rPr>
                <w:lang w:eastAsia="ko-KR"/>
              </w:rPr>
            </w:pPr>
            <w:r w:rsidRPr="002100B2">
              <w:rPr>
                <w:lang w:eastAsia="ko-KR"/>
              </w:rPr>
              <w:t>SE-1</w:t>
            </w:r>
          </w:p>
        </w:tc>
        <w:tc>
          <w:tcPr>
            <w:tcW w:w="1519" w:type="dxa"/>
          </w:tcPr>
          <w:p w14:paraId="7F4ECF2A" w14:textId="77777777" w:rsidR="0006340D" w:rsidRPr="002100B2" w:rsidRDefault="0006340D" w:rsidP="00EB2929">
            <w:pPr>
              <w:pStyle w:val="Tabletext"/>
              <w:rPr>
                <w:lang w:eastAsia="ko-KR"/>
              </w:rPr>
            </w:pPr>
          </w:p>
        </w:tc>
        <w:tc>
          <w:tcPr>
            <w:tcW w:w="2405" w:type="dxa"/>
          </w:tcPr>
          <w:p w14:paraId="0D6E7E17" w14:textId="77777777" w:rsidR="0006340D" w:rsidRPr="002100B2" w:rsidRDefault="0006340D" w:rsidP="00EB2929">
            <w:pPr>
              <w:pStyle w:val="Tabletext"/>
              <w:rPr>
                <w:lang w:eastAsia="ko-KR"/>
              </w:rPr>
            </w:pPr>
          </w:p>
        </w:tc>
        <w:tc>
          <w:tcPr>
            <w:tcW w:w="2484" w:type="dxa"/>
          </w:tcPr>
          <w:p w14:paraId="62E7E755" w14:textId="77777777" w:rsidR="0006340D" w:rsidRPr="002100B2" w:rsidRDefault="0006340D" w:rsidP="00EB2929">
            <w:pPr>
              <w:pStyle w:val="Tabletext"/>
              <w:rPr>
                <w:lang w:eastAsia="ko-KR"/>
              </w:rPr>
            </w:pPr>
          </w:p>
        </w:tc>
      </w:tr>
      <w:tr w:rsidR="0006340D" w:rsidRPr="002100B2" w14:paraId="32300BCA" w14:textId="77777777" w:rsidTr="00EB2929">
        <w:trPr>
          <w:trHeight w:val="196"/>
        </w:trPr>
        <w:tc>
          <w:tcPr>
            <w:tcW w:w="1281" w:type="dxa"/>
            <w:vMerge/>
          </w:tcPr>
          <w:p w14:paraId="7B7326AB" w14:textId="77777777" w:rsidR="0006340D" w:rsidRPr="002100B2" w:rsidRDefault="0006340D" w:rsidP="00EB2929">
            <w:pPr>
              <w:pStyle w:val="Tabletext"/>
              <w:rPr>
                <w:lang w:eastAsia="ko-KR"/>
              </w:rPr>
            </w:pPr>
          </w:p>
        </w:tc>
        <w:tc>
          <w:tcPr>
            <w:tcW w:w="1187" w:type="dxa"/>
            <w:vMerge/>
          </w:tcPr>
          <w:p w14:paraId="0B9F72AC" w14:textId="77777777" w:rsidR="0006340D" w:rsidRPr="002100B2" w:rsidRDefault="0006340D" w:rsidP="00EB2929">
            <w:pPr>
              <w:pStyle w:val="Tabletext"/>
              <w:rPr>
                <w:lang w:eastAsia="ko-KR"/>
              </w:rPr>
            </w:pPr>
          </w:p>
        </w:tc>
        <w:tc>
          <w:tcPr>
            <w:tcW w:w="1319" w:type="dxa"/>
          </w:tcPr>
          <w:p w14:paraId="7EFEF065" w14:textId="77777777" w:rsidR="0006340D" w:rsidRPr="002100B2" w:rsidRDefault="0006340D" w:rsidP="00EB2929">
            <w:pPr>
              <w:pStyle w:val="Tabletext"/>
              <w:rPr>
                <w:lang w:eastAsia="ko-KR"/>
              </w:rPr>
            </w:pPr>
            <w:r w:rsidRPr="002100B2">
              <w:rPr>
                <w:lang w:eastAsia="ko-KR"/>
              </w:rPr>
              <w:t>SE-2</w:t>
            </w:r>
          </w:p>
        </w:tc>
        <w:tc>
          <w:tcPr>
            <w:tcW w:w="1519" w:type="dxa"/>
          </w:tcPr>
          <w:p w14:paraId="15595093" w14:textId="77777777" w:rsidR="0006340D" w:rsidRPr="002100B2" w:rsidRDefault="0006340D" w:rsidP="00EB2929">
            <w:pPr>
              <w:pStyle w:val="Tabletext"/>
              <w:rPr>
                <w:lang w:eastAsia="ko-KR"/>
              </w:rPr>
            </w:pPr>
          </w:p>
        </w:tc>
        <w:tc>
          <w:tcPr>
            <w:tcW w:w="2405" w:type="dxa"/>
          </w:tcPr>
          <w:p w14:paraId="1E74D0E0" w14:textId="77777777" w:rsidR="0006340D" w:rsidRPr="002100B2" w:rsidRDefault="0006340D" w:rsidP="00EB2929">
            <w:pPr>
              <w:pStyle w:val="Tabletext"/>
              <w:rPr>
                <w:lang w:eastAsia="ko-KR"/>
              </w:rPr>
            </w:pPr>
          </w:p>
        </w:tc>
        <w:tc>
          <w:tcPr>
            <w:tcW w:w="2484" w:type="dxa"/>
          </w:tcPr>
          <w:p w14:paraId="027DE111" w14:textId="77777777" w:rsidR="0006340D" w:rsidRPr="002100B2" w:rsidRDefault="0006340D" w:rsidP="00EB2929">
            <w:pPr>
              <w:pStyle w:val="Tabletext"/>
              <w:rPr>
                <w:lang w:eastAsia="ko-KR"/>
              </w:rPr>
            </w:pPr>
          </w:p>
        </w:tc>
      </w:tr>
      <w:tr w:rsidR="0006340D" w:rsidRPr="002100B2" w14:paraId="652F678D" w14:textId="77777777" w:rsidTr="00EB2929">
        <w:trPr>
          <w:trHeight w:val="196"/>
        </w:trPr>
        <w:tc>
          <w:tcPr>
            <w:tcW w:w="1281" w:type="dxa"/>
            <w:vMerge/>
          </w:tcPr>
          <w:p w14:paraId="78410A37" w14:textId="77777777" w:rsidR="0006340D" w:rsidRPr="002100B2" w:rsidRDefault="0006340D" w:rsidP="00EB2929">
            <w:pPr>
              <w:pStyle w:val="Tabletext"/>
              <w:rPr>
                <w:lang w:eastAsia="ko-KR"/>
              </w:rPr>
            </w:pPr>
          </w:p>
        </w:tc>
        <w:tc>
          <w:tcPr>
            <w:tcW w:w="1187" w:type="dxa"/>
            <w:vMerge/>
          </w:tcPr>
          <w:p w14:paraId="7231DBE9" w14:textId="77777777" w:rsidR="0006340D" w:rsidRPr="002100B2" w:rsidRDefault="0006340D" w:rsidP="00EB2929">
            <w:pPr>
              <w:pStyle w:val="Tabletext"/>
              <w:rPr>
                <w:lang w:eastAsia="ko-KR"/>
              </w:rPr>
            </w:pPr>
          </w:p>
        </w:tc>
        <w:tc>
          <w:tcPr>
            <w:tcW w:w="1319" w:type="dxa"/>
          </w:tcPr>
          <w:p w14:paraId="7DCE6444" w14:textId="77777777" w:rsidR="0006340D" w:rsidRPr="002100B2" w:rsidRDefault="0006340D" w:rsidP="00EB2929">
            <w:pPr>
              <w:pStyle w:val="Tabletext"/>
              <w:rPr>
                <w:lang w:eastAsia="ko-KR"/>
              </w:rPr>
            </w:pPr>
            <w:r w:rsidRPr="002100B2">
              <w:rPr>
                <w:lang w:eastAsia="ko-KR"/>
              </w:rPr>
              <w:t>SE-3</w:t>
            </w:r>
          </w:p>
        </w:tc>
        <w:tc>
          <w:tcPr>
            <w:tcW w:w="1519" w:type="dxa"/>
          </w:tcPr>
          <w:p w14:paraId="71E970D2" w14:textId="77777777" w:rsidR="0006340D" w:rsidRPr="002100B2" w:rsidRDefault="0006340D" w:rsidP="00EB2929">
            <w:pPr>
              <w:pStyle w:val="Tabletext"/>
              <w:rPr>
                <w:lang w:eastAsia="ko-KR"/>
              </w:rPr>
            </w:pPr>
          </w:p>
        </w:tc>
        <w:tc>
          <w:tcPr>
            <w:tcW w:w="2405" w:type="dxa"/>
          </w:tcPr>
          <w:p w14:paraId="239A2CB0" w14:textId="77777777" w:rsidR="0006340D" w:rsidRPr="002100B2" w:rsidRDefault="0006340D" w:rsidP="00EB2929">
            <w:pPr>
              <w:pStyle w:val="Tabletext"/>
              <w:rPr>
                <w:lang w:eastAsia="ko-KR"/>
              </w:rPr>
            </w:pPr>
          </w:p>
        </w:tc>
        <w:tc>
          <w:tcPr>
            <w:tcW w:w="2484" w:type="dxa"/>
          </w:tcPr>
          <w:p w14:paraId="6CB13447" w14:textId="77777777" w:rsidR="0006340D" w:rsidRPr="002100B2" w:rsidRDefault="0006340D" w:rsidP="00EB2929">
            <w:pPr>
              <w:pStyle w:val="Tabletext"/>
              <w:rPr>
                <w:lang w:eastAsia="ko-KR"/>
              </w:rPr>
            </w:pPr>
          </w:p>
        </w:tc>
      </w:tr>
      <w:tr w:rsidR="0006340D" w:rsidRPr="002100B2" w14:paraId="28F40AEE" w14:textId="77777777" w:rsidTr="00EB2929">
        <w:trPr>
          <w:trHeight w:val="196"/>
        </w:trPr>
        <w:tc>
          <w:tcPr>
            <w:tcW w:w="1281" w:type="dxa"/>
            <w:vMerge/>
          </w:tcPr>
          <w:p w14:paraId="66A46B74" w14:textId="77777777" w:rsidR="0006340D" w:rsidRPr="002100B2" w:rsidRDefault="0006340D" w:rsidP="00EB2929">
            <w:pPr>
              <w:pStyle w:val="Tabletext"/>
              <w:rPr>
                <w:lang w:eastAsia="ko-KR"/>
              </w:rPr>
            </w:pPr>
          </w:p>
        </w:tc>
        <w:tc>
          <w:tcPr>
            <w:tcW w:w="1187" w:type="dxa"/>
            <w:vMerge/>
          </w:tcPr>
          <w:p w14:paraId="4CBB3C2C" w14:textId="77777777" w:rsidR="0006340D" w:rsidRPr="002100B2" w:rsidRDefault="0006340D" w:rsidP="00EB2929">
            <w:pPr>
              <w:pStyle w:val="Tabletext"/>
              <w:rPr>
                <w:lang w:eastAsia="ko-KR"/>
              </w:rPr>
            </w:pPr>
          </w:p>
        </w:tc>
        <w:tc>
          <w:tcPr>
            <w:tcW w:w="1319" w:type="dxa"/>
          </w:tcPr>
          <w:p w14:paraId="46004790" w14:textId="77777777" w:rsidR="0006340D" w:rsidRPr="002100B2" w:rsidRDefault="0006340D" w:rsidP="00EB2929">
            <w:pPr>
              <w:pStyle w:val="Tabletext"/>
              <w:rPr>
                <w:lang w:eastAsia="ko-KR"/>
              </w:rPr>
            </w:pPr>
            <w:r w:rsidRPr="002100B2">
              <w:rPr>
                <w:lang w:eastAsia="ko-KR"/>
              </w:rPr>
              <w:t>SE-x</w:t>
            </w:r>
          </w:p>
        </w:tc>
        <w:tc>
          <w:tcPr>
            <w:tcW w:w="1519" w:type="dxa"/>
          </w:tcPr>
          <w:p w14:paraId="13C64884" w14:textId="77777777" w:rsidR="0006340D" w:rsidRPr="002100B2" w:rsidRDefault="0006340D" w:rsidP="00EB2929">
            <w:pPr>
              <w:pStyle w:val="Tabletext"/>
              <w:rPr>
                <w:lang w:eastAsia="ko-KR"/>
              </w:rPr>
            </w:pPr>
          </w:p>
        </w:tc>
        <w:tc>
          <w:tcPr>
            <w:tcW w:w="2405" w:type="dxa"/>
          </w:tcPr>
          <w:p w14:paraId="38D8A454" w14:textId="77777777" w:rsidR="0006340D" w:rsidRPr="002100B2" w:rsidRDefault="0006340D" w:rsidP="00EB2929">
            <w:pPr>
              <w:pStyle w:val="Tabletext"/>
              <w:rPr>
                <w:lang w:eastAsia="ko-KR"/>
              </w:rPr>
            </w:pPr>
          </w:p>
        </w:tc>
        <w:tc>
          <w:tcPr>
            <w:tcW w:w="2484" w:type="dxa"/>
          </w:tcPr>
          <w:p w14:paraId="6A250314" w14:textId="77777777" w:rsidR="0006340D" w:rsidRPr="002100B2" w:rsidRDefault="0006340D" w:rsidP="00EB2929">
            <w:pPr>
              <w:pStyle w:val="Tabletext"/>
              <w:rPr>
                <w:lang w:eastAsia="ko-KR"/>
              </w:rPr>
            </w:pPr>
          </w:p>
        </w:tc>
      </w:tr>
      <w:tr w:rsidR="0006340D" w:rsidRPr="002100B2" w14:paraId="4A561163" w14:textId="77777777" w:rsidTr="00EB2929">
        <w:trPr>
          <w:trHeight w:val="196"/>
        </w:trPr>
        <w:tc>
          <w:tcPr>
            <w:tcW w:w="1281" w:type="dxa"/>
            <w:vMerge/>
          </w:tcPr>
          <w:p w14:paraId="35541F2F" w14:textId="77777777" w:rsidR="0006340D" w:rsidRPr="002100B2" w:rsidRDefault="0006340D" w:rsidP="00EB2929">
            <w:pPr>
              <w:pStyle w:val="Tabletext"/>
              <w:rPr>
                <w:lang w:eastAsia="ko-KR"/>
              </w:rPr>
            </w:pPr>
          </w:p>
        </w:tc>
        <w:tc>
          <w:tcPr>
            <w:tcW w:w="1187" w:type="dxa"/>
            <w:vMerge/>
          </w:tcPr>
          <w:p w14:paraId="773D15ED" w14:textId="77777777" w:rsidR="0006340D" w:rsidRPr="002100B2" w:rsidRDefault="0006340D" w:rsidP="00EB2929">
            <w:pPr>
              <w:pStyle w:val="Tabletext"/>
              <w:rPr>
                <w:lang w:eastAsia="ko-KR"/>
              </w:rPr>
            </w:pPr>
          </w:p>
        </w:tc>
        <w:tc>
          <w:tcPr>
            <w:tcW w:w="1319" w:type="dxa"/>
          </w:tcPr>
          <w:p w14:paraId="7D7F2CB7" w14:textId="77777777" w:rsidR="0006340D" w:rsidRPr="002100B2" w:rsidRDefault="0006340D" w:rsidP="00EB2929">
            <w:pPr>
              <w:pStyle w:val="Tabletext"/>
              <w:rPr>
                <w:lang w:eastAsia="ko-KR"/>
              </w:rPr>
            </w:pPr>
            <w:r w:rsidRPr="002100B2">
              <w:rPr>
                <w:lang w:eastAsia="ko-KR"/>
              </w:rPr>
              <w:t>SE-x</w:t>
            </w:r>
          </w:p>
        </w:tc>
        <w:tc>
          <w:tcPr>
            <w:tcW w:w="1519" w:type="dxa"/>
          </w:tcPr>
          <w:p w14:paraId="12E35FFF" w14:textId="77777777" w:rsidR="0006340D" w:rsidRPr="002100B2" w:rsidRDefault="0006340D" w:rsidP="00EB2929">
            <w:pPr>
              <w:pStyle w:val="Tabletext"/>
              <w:rPr>
                <w:lang w:eastAsia="ko-KR"/>
              </w:rPr>
            </w:pPr>
          </w:p>
        </w:tc>
        <w:tc>
          <w:tcPr>
            <w:tcW w:w="2405" w:type="dxa"/>
          </w:tcPr>
          <w:p w14:paraId="37E66253" w14:textId="77777777" w:rsidR="0006340D" w:rsidRPr="002100B2" w:rsidRDefault="0006340D" w:rsidP="00EB2929">
            <w:pPr>
              <w:pStyle w:val="Tabletext"/>
              <w:rPr>
                <w:lang w:eastAsia="ko-KR"/>
              </w:rPr>
            </w:pPr>
          </w:p>
        </w:tc>
        <w:tc>
          <w:tcPr>
            <w:tcW w:w="2484" w:type="dxa"/>
          </w:tcPr>
          <w:p w14:paraId="1C56D5D5" w14:textId="77777777" w:rsidR="0006340D" w:rsidRPr="002100B2" w:rsidRDefault="0006340D" w:rsidP="00EB2929">
            <w:pPr>
              <w:pStyle w:val="Tabletext"/>
              <w:rPr>
                <w:lang w:eastAsia="ko-KR"/>
              </w:rPr>
            </w:pPr>
          </w:p>
        </w:tc>
      </w:tr>
      <w:tr w:rsidR="0006340D" w:rsidRPr="002100B2" w14:paraId="19C6CF61" w14:textId="77777777" w:rsidTr="00EB2929">
        <w:tc>
          <w:tcPr>
            <w:tcW w:w="1281" w:type="dxa"/>
            <w:vMerge w:val="restart"/>
          </w:tcPr>
          <w:p w14:paraId="62E5E7F7" w14:textId="77777777" w:rsidR="0006340D" w:rsidRPr="002100B2" w:rsidRDefault="0006340D" w:rsidP="00EB2929">
            <w:pPr>
              <w:pStyle w:val="Tabletext"/>
              <w:rPr>
                <w:lang w:eastAsia="ko-KR"/>
              </w:rPr>
            </w:pPr>
            <w:r w:rsidRPr="002100B2">
              <w:rPr>
                <w:lang w:eastAsia="ko-KR"/>
              </w:rPr>
              <w:t>Terrestrial VDE Service</w:t>
            </w:r>
          </w:p>
        </w:tc>
        <w:tc>
          <w:tcPr>
            <w:tcW w:w="1187" w:type="dxa"/>
            <w:vMerge w:val="restart"/>
          </w:tcPr>
          <w:p w14:paraId="2900E93D" w14:textId="77777777" w:rsidR="0006340D" w:rsidRPr="002100B2" w:rsidRDefault="0006340D" w:rsidP="00EB2929">
            <w:pPr>
              <w:pStyle w:val="Tabletext"/>
              <w:rPr>
                <w:lang w:eastAsia="ko-KR"/>
              </w:rPr>
            </w:pPr>
            <w:r w:rsidRPr="002100B2">
              <w:rPr>
                <w:lang w:eastAsia="ko-KR"/>
              </w:rPr>
              <w:t>Internal</w:t>
            </w:r>
          </w:p>
        </w:tc>
        <w:tc>
          <w:tcPr>
            <w:tcW w:w="1319" w:type="dxa"/>
          </w:tcPr>
          <w:p w14:paraId="2300A254" w14:textId="77777777" w:rsidR="0006340D" w:rsidRPr="002100B2" w:rsidRDefault="0006340D" w:rsidP="00EB2929">
            <w:pPr>
              <w:pStyle w:val="Tabletext"/>
              <w:rPr>
                <w:lang w:eastAsia="ko-KR"/>
              </w:rPr>
            </w:pPr>
            <w:r w:rsidRPr="002100B2">
              <w:rPr>
                <w:lang w:eastAsia="ko-KR"/>
              </w:rPr>
              <w:t>TI-1</w:t>
            </w:r>
          </w:p>
        </w:tc>
        <w:tc>
          <w:tcPr>
            <w:tcW w:w="1519" w:type="dxa"/>
          </w:tcPr>
          <w:p w14:paraId="6A6029D5" w14:textId="77777777" w:rsidR="0006340D" w:rsidRPr="002100B2" w:rsidRDefault="0006340D" w:rsidP="00EB2929">
            <w:pPr>
              <w:pStyle w:val="Tabletext"/>
              <w:rPr>
                <w:lang w:eastAsia="ko-KR"/>
              </w:rPr>
            </w:pPr>
          </w:p>
        </w:tc>
        <w:tc>
          <w:tcPr>
            <w:tcW w:w="2405" w:type="dxa"/>
          </w:tcPr>
          <w:p w14:paraId="0631CEDD" w14:textId="77777777" w:rsidR="0006340D" w:rsidRPr="002100B2" w:rsidRDefault="0006340D" w:rsidP="00EB2929">
            <w:pPr>
              <w:pStyle w:val="Tabletext"/>
              <w:rPr>
                <w:lang w:eastAsia="ko-KR"/>
              </w:rPr>
            </w:pPr>
          </w:p>
        </w:tc>
        <w:tc>
          <w:tcPr>
            <w:tcW w:w="2484" w:type="dxa"/>
          </w:tcPr>
          <w:p w14:paraId="3FD998C7" w14:textId="77777777" w:rsidR="0006340D" w:rsidRPr="002100B2" w:rsidRDefault="0006340D" w:rsidP="00EB2929">
            <w:pPr>
              <w:pStyle w:val="Tabletext"/>
              <w:rPr>
                <w:lang w:eastAsia="ko-KR"/>
              </w:rPr>
            </w:pPr>
          </w:p>
        </w:tc>
      </w:tr>
      <w:tr w:rsidR="0006340D" w:rsidRPr="002100B2" w14:paraId="25FD96B3" w14:textId="77777777" w:rsidTr="00EB2929">
        <w:tc>
          <w:tcPr>
            <w:tcW w:w="1281" w:type="dxa"/>
            <w:vMerge/>
          </w:tcPr>
          <w:p w14:paraId="7B0E81D8" w14:textId="77777777" w:rsidR="0006340D" w:rsidRPr="002100B2" w:rsidRDefault="0006340D" w:rsidP="00EB2929">
            <w:pPr>
              <w:pStyle w:val="Tabletext"/>
              <w:rPr>
                <w:lang w:eastAsia="ko-KR"/>
              </w:rPr>
            </w:pPr>
          </w:p>
        </w:tc>
        <w:tc>
          <w:tcPr>
            <w:tcW w:w="1187" w:type="dxa"/>
            <w:vMerge/>
          </w:tcPr>
          <w:p w14:paraId="769831DA" w14:textId="77777777" w:rsidR="0006340D" w:rsidRPr="002100B2" w:rsidRDefault="0006340D" w:rsidP="00EB2929">
            <w:pPr>
              <w:pStyle w:val="Tabletext"/>
              <w:rPr>
                <w:lang w:eastAsia="ko-KR"/>
              </w:rPr>
            </w:pPr>
          </w:p>
        </w:tc>
        <w:tc>
          <w:tcPr>
            <w:tcW w:w="1319" w:type="dxa"/>
          </w:tcPr>
          <w:p w14:paraId="47BD7819" w14:textId="77777777" w:rsidR="0006340D" w:rsidRPr="002100B2" w:rsidRDefault="0006340D" w:rsidP="00EB2929">
            <w:pPr>
              <w:pStyle w:val="Tabletext"/>
              <w:rPr>
                <w:lang w:eastAsia="ko-KR"/>
              </w:rPr>
            </w:pPr>
            <w:r w:rsidRPr="002100B2">
              <w:rPr>
                <w:lang w:eastAsia="ko-KR"/>
              </w:rPr>
              <w:t>TI-x</w:t>
            </w:r>
          </w:p>
        </w:tc>
        <w:tc>
          <w:tcPr>
            <w:tcW w:w="1519" w:type="dxa"/>
          </w:tcPr>
          <w:p w14:paraId="4AB53352" w14:textId="77777777" w:rsidR="0006340D" w:rsidRPr="002100B2" w:rsidRDefault="0006340D" w:rsidP="00EB2929">
            <w:pPr>
              <w:pStyle w:val="Tabletext"/>
              <w:rPr>
                <w:lang w:eastAsia="ko-KR"/>
              </w:rPr>
            </w:pPr>
          </w:p>
        </w:tc>
        <w:tc>
          <w:tcPr>
            <w:tcW w:w="2405" w:type="dxa"/>
          </w:tcPr>
          <w:p w14:paraId="247E9B45" w14:textId="77777777" w:rsidR="0006340D" w:rsidRPr="002100B2" w:rsidRDefault="0006340D" w:rsidP="00EB2929">
            <w:pPr>
              <w:pStyle w:val="Tabletext"/>
              <w:rPr>
                <w:lang w:eastAsia="ko-KR"/>
              </w:rPr>
            </w:pPr>
          </w:p>
        </w:tc>
        <w:tc>
          <w:tcPr>
            <w:tcW w:w="2484" w:type="dxa"/>
          </w:tcPr>
          <w:p w14:paraId="28176EAC" w14:textId="77777777" w:rsidR="0006340D" w:rsidRPr="002100B2" w:rsidRDefault="0006340D" w:rsidP="00EB2929">
            <w:pPr>
              <w:pStyle w:val="Tabletext"/>
              <w:rPr>
                <w:lang w:eastAsia="ko-KR"/>
              </w:rPr>
            </w:pPr>
          </w:p>
        </w:tc>
      </w:tr>
      <w:tr w:rsidR="0006340D" w:rsidRPr="002100B2" w14:paraId="24EF7FFB" w14:textId="77777777" w:rsidTr="00EB2929">
        <w:tc>
          <w:tcPr>
            <w:tcW w:w="1281" w:type="dxa"/>
            <w:vMerge/>
          </w:tcPr>
          <w:p w14:paraId="0C8B1F2E" w14:textId="77777777" w:rsidR="0006340D" w:rsidRPr="002100B2" w:rsidRDefault="0006340D" w:rsidP="00EB2929">
            <w:pPr>
              <w:pStyle w:val="Tabletext"/>
              <w:rPr>
                <w:lang w:eastAsia="ko-KR"/>
              </w:rPr>
            </w:pPr>
          </w:p>
        </w:tc>
        <w:tc>
          <w:tcPr>
            <w:tcW w:w="1187" w:type="dxa"/>
            <w:vMerge/>
          </w:tcPr>
          <w:p w14:paraId="5037EC7F" w14:textId="77777777" w:rsidR="0006340D" w:rsidRPr="002100B2" w:rsidRDefault="0006340D" w:rsidP="00EB2929">
            <w:pPr>
              <w:pStyle w:val="Tabletext"/>
              <w:rPr>
                <w:lang w:eastAsia="ko-KR"/>
              </w:rPr>
            </w:pPr>
          </w:p>
        </w:tc>
        <w:tc>
          <w:tcPr>
            <w:tcW w:w="1319" w:type="dxa"/>
          </w:tcPr>
          <w:p w14:paraId="0C78943D" w14:textId="77777777" w:rsidR="0006340D" w:rsidRPr="002100B2" w:rsidRDefault="0006340D" w:rsidP="00EB2929">
            <w:pPr>
              <w:pStyle w:val="Tabletext"/>
              <w:rPr>
                <w:lang w:eastAsia="ko-KR"/>
              </w:rPr>
            </w:pPr>
            <w:r w:rsidRPr="002100B2">
              <w:rPr>
                <w:lang w:eastAsia="ko-KR"/>
              </w:rPr>
              <w:t>TI-x</w:t>
            </w:r>
          </w:p>
        </w:tc>
        <w:tc>
          <w:tcPr>
            <w:tcW w:w="1519" w:type="dxa"/>
          </w:tcPr>
          <w:p w14:paraId="08DBA24F" w14:textId="77777777" w:rsidR="0006340D" w:rsidRPr="002100B2" w:rsidRDefault="0006340D" w:rsidP="00EB2929">
            <w:pPr>
              <w:pStyle w:val="Tabletext"/>
              <w:rPr>
                <w:lang w:eastAsia="ko-KR"/>
              </w:rPr>
            </w:pPr>
          </w:p>
        </w:tc>
        <w:tc>
          <w:tcPr>
            <w:tcW w:w="2405" w:type="dxa"/>
          </w:tcPr>
          <w:p w14:paraId="6CEE6260" w14:textId="77777777" w:rsidR="0006340D" w:rsidRPr="002100B2" w:rsidRDefault="0006340D" w:rsidP="00EB2929">
            <w:pPr>
              <w:pStyle w:val="Tabletext"/>
              <w:rPr>
                <w:lang w:eastAsia="ko-KR"/>
              </w:rPr>
            </w:pPr>
          </w:p>
        </w:tc>
        <w:tc>
          <w:tcPr>
            <w:tcW w:w="2484" w:type="dxa"/>
          </w:tcPr>
          <w:p w14:paraId="1040E720" w14:textId="77777777" w:rsidR="0006340D" w:rsidRPr="002100B2" w:rsidRDefault="0006340D" w:rsidP="00EB2929">
            <w:pPr>
              <w:pStyle w:val="Tabletext"/>
              <w:rPr>
                <w:lang w:eastAsia="ko-KR"/>
              </w:rPr>
            </w:pPr>
          </w:p>
        </w:tc>
      </w:tr>
      <w:tr w:rsidR="0006340D" w:rsidRPr="002100B2" w14:paraId="1838E4D4" w14:textId="77777777" w:rsidTr="00EB2929">
        <w:tc>
          <w:tcPr>
            <w:tcW w:w="1281" w:type="dxa"/>
            <w:vMerge/>
          </w:tcPr>
          <w:p w14:paraId="130D935B" w14:textId="77777777" w:rsidR="0006340D" w:rsidRPr="002100B2" w:rsidRDefault="0006340D" w:rsidP="00EB2929">
            <w:pPr>
              <w:pStyle w:val="Tabletext"/>
              <w:rPr>
                <w:lang w:eastAsia="ko-KR"/>
              </w:rPr>
            </w:pPr>
          </w:p>
        </w:tc>
        <w:tc>
          <w:tcPr>
            <w:tcW w:w="1187" w:type="dxa"/>
            <w:vMerge/>
          </w:tcPr>
          <w:p w14:paraId="0ADAD55D" w14:textId="77777777" w:rsidR="0006340D" w:rsidRPr="002100B2" w:rsidRDefault="0006340D" w:rsidP="00EB2929">
            <w:pPr>
              <w:pStyle w:val="Tabletext"/>
              <w:rPr>
                <w:lang w:eastAsia="ko-KR"/>
              </w:rPr>
            </w:pPr>
          </w:p>
        </w:tc>
        <w:tc>
          <w:tcPr>
            <w:tcW w:w="1319" w:type="dxa"/>
          </w:tcPr>
          <w:p w14:paraId="08381952" w14:textId="77777777" w:rsidR="0006340D" w:rsidRPr="002100B2" w:rsidRDefault="0006340D" w:rsidP="00EB2929">
            <w:pPr>
              <w:pStyle w:val="Tabletext"/>
              <w:rPr>
                <w:lang w:eastAsia="ko-KR"/>
              </w:rPr>
            </w:pPr>
            <w:r w:rsidRPr="002100B2">
              <w:rPr>
                <w:lang w:eastAsia="ko-KR"/>
              </w:rPr>
              <w:t>TI-x</w:t>
            </w:r>
          </w:p>
        </w:tc>
        <w:tc>
          <w:tcPr>
            <w:tcW w:w="1519" w:type="dxa"/>
          </w:tcPr>
          <w:p w14:paraId="6B300BAB" w14:textId="77777777" w:rsidR="0006340D" w:rsidRPr="002100B2" w:rsidRDefault="0006340D" w:rsidP="00EB2929">
            <w:pPr>
              <w:pStyle w:val="Tabletext"/>
              <w:rPr>
                <w:lang w:eastAsia="ko-KR"/>
              </w:rPr>
            </w:pPr>
          </w:p>
        </w:tc>
        <w:tc>
          <w:tcPr>
            <w:tcW w:w="2405" w:type="dxa"/>
          </w:tcPr>
          <w:p w14:paraId="2D3C97C2" w14:textId="77777777" w:rsidR="0006340D" w:rsidRPr="002100B2" w:rsidRDefault="0006340D" w:rsidP="00EB2929">
            <w:pPr>
              <w:pStyle w:val="Tabletext"/>
              <w:rPr>
                <w:lang w:eastAsia="ko-KR"/>
              </w:rPr>
            </w:pPr>
          </w:p>
        </w:tc>
        <w:tc>
          <w:tcPr>
            <w:tcW w:w="2484" w:type="dxa"/>
          </w:tcPr>
          <w:p w14:paraId="0896B20A" w14:textId="77777777" w:rsidR="0006340D" w:rsidRPr="002100B2" w:rsidRDefault="0006340D" w:rsidP="00EB2929">
            <w:pPr>
              <w:pStyle w:val="Tabletext"/>
              <w:rPr>
                <w:lang w:eastAsia="ko-KR"/>
              </w:rPr>
            </w:pPr>
          </w:p>
        </w:tc>
      </w:tr>
      <w:tr w:rsidR="0006340D" w:rsidRPr="002100B2" w14:paraId="202487C9" w14:textId="77777777" w:rsidTr="00EB2929">
        <w:tc>
          <w:tcPr>
            <w:tcW w:w="1281" w:type="dxa"/>
            <w:vMerge/>
          </w:tcPr>
          <w:p w14:paraId="59AF5F86" w14:textId="77777777" w:rsidR="0006340D" w:rsidRPr="002100B2" w:rsidRDefault="0006340D" w:rsidP="00EB2929">
            <w:pPr>
              <w:pStyle w:val="Tabletext"/>
              <w:rPr>
                <w:lang w:eastAsia="ko-KR"/>
              </w:rPr>
            </w:pPr>
          </w:p>
        </w:tc>
        <w:tc>
          <w:tcPr>
            <w:tcW w:w="1187" w:type="dxa"/>
            <w:vMerge/>
          </w:tcPr>
          <w:p w14:paraId="37F06E99" w14:textId="77777777" w:rsidR="0006340D" w:rsidRPr="002100B2" w:rsidRDefault="0006340D" w:rsidP="00EB2929">
            <w:pPr>
              <w:pStyle w:val="Tabletext"/>
              <w:rPr>
                <w:lang w:eastAsia="ko-KR"/>
              </w:rPr>
            </w:pPr>
          </w:p>
        </w:tc>
        <w:tc>
          <w:tcPr>
            <w:tcW w:w="1319" w:type="dxa"/>
          </w:tcPr>
          <w:p w14:paraId="1DCFB209" w14:textId="77777777" w:rsidR="0006340D" w:rsidRPr="002100B2" w:rsidRDefault="0006340D" w:rsidP="00EB2929">
            <w:pPr>
              <w:pStyle w:val="Tabletext"/>
              <w:rPr>
                <w:lang w:eastAsia="ko-KR"/>
              </w:rPr>
            </w:pPr>
            <w:r w:rsidRPr="002100B2">
              <w:rPr>
                <w:lang w:eastAsia="ko-KR"/>
              </w:rPr>
              <w:t>TI-x</w:t>
            </w:r>
          </w:p>
        </w:tc>
        <w:tc>
          <w:tcPr>
            <w:tcW w:w="1519" w:type="dxa"/>
          </w:tcPr>
          <w:p w14:paraId="43EDBD90" w14:textId="77777777" w:rsidR="0006340D" w:rsidRPr="002100B2" w:rsidRDefault="0006340D" w:rsidP="00EB2929">
            <w:pPr>
              <w:pStyle w:val="Tabletext"/>
              <w:rPr>
                <w:lang w:eastAsia="ko-KR"/>
              </w:rPr>
            </w:pPr>
          </w:p>
        </w:tc>
        <w:tc>
          <w:tcPr>
            <w:tcW w:w="2405" w:type="dxa"/>
          </w:tcPr>
          <w:p w14:paraId="128E234B" w14:textId="77777777" w:rsidR="0006340D" w:rsidRPr="002100B2" w:rsidRDefault="0006340D" w:rsidP="00EB2929">
            <w:pPr>
              <w:pStyle w:val="Tabletext"/>
              <w:rPr>
                <w:lang w:eastAsia="ko-KR"/>
              </w:rPr>
            </w:pPr>
          </w:p>
        </w:tc>
        <w:tc>
          <w:tcPr>
            <w:tcW w:w="2484" w:type="dxa"/>
          </w:tcPr>
          <w:p w14:paraId="71ECAFE3" w14:textId="77777777" w:rsidR="0006340D" w:rsidRPr="002100B2" w:rsidRDefault="0006340D" w:rsidP="00EB2929">
            <w:pPr>
              <w:pStyle w:val="Tabletext"/>
              <w:rPr>
                <w:lang w:eastAsia="ko-KR"/>
              </w:rPr>
            </w:pPr>
          </w:p>
        </w:tc>
      </w:tr>
      <w:tr w:rsidR="0006340D" w:rsidRPr="002100B2" w14:paraId="525ACFC2" w14:textId="77777777" w:rsidTr="00EB2929">
        <w:tc>
          <w:tcPr>
            <w:tcW w:w="1281" w:type="dxa"/>
            <w:vMerge/>
          </w:tcPr>
          <w:p w14:paraId="3479E849" w14:textId="77777777" w:rsidR="0006340D" w:rsidRPr="002100B2" w:rsidRDefault="0006340D" w:rsidP="00EB2929">
            <w:pPr>
              <w:pStyle w:val="Tabletext"/>
              <w:rPr>
                <w:lang w:eastAsia="ko-KR"/>
              </w:rPr>
            </w:pPr>
          </w:p>
        </w:tc>
        <w:tc>
          <w:tcPr>
            <w:tcW w:w="1187" w:type="dxa"/>
            <w:vMerge w:val="restart"/>
          </w:tcPr>
          <w:p w14:paraId="43D11030" w14:textId="77777777" w:rsidR="0006340D" w:rsidRPr="002100B2" w:rsidRDefault="0006340D" w:rsidP="00EB2929">
            <w:pPr>
              <w:pStyle w:val="Tabletext"/>
              <w:rPr>
                <w:lang w:eastAsia="ko-KR"/>
              </w:rPr>
            </w:pPr>
            <w:r w:rsidRPr="002100B2">
              <w:rPr>
                <w:lang w:eastAsia="ko-KR"/>
              </w:rPr>
              <w:t>External</w:t>
            </w:r>
          </w:p>
        </w:tc>
        <w:tc>
          <w:tcPr>
            <w:tcW w:w="1319" w:type="dxa"/>
          </w:tcPr>
          <w:p w14:paraId="4666C8D8" w14:textId="77777777" w:rsidR="0006340D" w:rsidRPr="002100B2" w:rsidRDefault="0006340D" w:rsidP="00EB2929">
            <w:pPr>
              <w:pStyle w:val="Tabletext"/>
              <w:rPr>
                <w:lang w:eastAsia="ko-KR"/>
              </w:rPr>
            </w:pPr>
            <w:r w:rsidRPr="002100B2">
              <w:rPr>
                <w:lang w:eastAsia="ko-KR"/>
              </w:rPr>
              <w:t>TE-1</w:t>
            </w:r>
          </w:p>
        </w:tc>
        <w:tc>
          <w:tcPr>
            <w:tcW w:w="1519" w:type="dxa"/>
          </w:tcPr>
          <w:p w14:paraId="7033E447" w14:textId="77777777" w:rsidR="0006340D" w:rsidRPr="002100B2" w:rsidRDefault="0006340D" w:rsidP="00EB2929">
            <w:pPr>
              <w:pStyle w:val="Tabletext"/>
              <w:rPr>
                <w:lang w:eastAsia="ko-KR"/>
              </w:rPr>
            </w:pPr>
          </w:p>
        </w:tc>
        <w:tc>
          <w:tcPr>
            <w:tcW w:w="2405" w:type="dxa"/>
          </w:tcPr>
          <w:p w14:paraId="11C96185" w14:textId="77777777" w:rsidR="0006340D" w:rsidRPr="002100B2" w:rsidRDefault="0006340D" w:rsidP="00EB2929">
            <w:pPr>
              <w:pStyle w:val="Tabletext"/>
              <w:rPr>
                <w:lang w:eastAsia="ko-KR"/>
              </w:rPr>
            </w:pPr>
          </w:p>
        </w:tc>
        <w:tc>
          <w:tcPr>
            <w:tcW w:w="2484" w:type="dxa"/>
          </w:tcPr>
          <w:p w14:paraId="75AEEA2E" w14:textId="77777777" w:rsidR="0006340D" w:rsidRPr="002100B2" w:rsidRDefault="0006340D" w:rsidP="00EB2929">
            <w:pPr>
              <w:pStyle w:val="Tabletext"/>
              <w:rPr>
                <w:lang w:eastAsia="ko-KR"/>
              </w:rPr>
            </w:pPr>
          </w:p>
        </w:tc>
      </w:tr>
      <w:tr w:rsidR="0006340D" w:rsidRPr="002100B2" w14:paraId="6C810AB1" w14:textId="77777777" w:rsidTr="00EB2929">
        <w:tc>
          <w:tcPr>
            <w:tcW w:w="1281" w:type="dxa"/>
            <w:vMerge/>
          </w:tcPr>
          <w:p w14:paraId="00E138CC" w14:textId="77777777" w:rsidR="0006340D" w:rsidRPr="002100B2" w:rsidRDefault="0006340D" w:rsidP="00EB2929">
            <w:pPr>
              <w:pStyle w:val="Tabletext"/>
              <w:rPr>
                <w:lang w:eastAsia="ko-KR"/>
              </w:rPr>
            </w:pPr>
          </w:p>
        </w:tc>
        <w:tc>
          <w:tcPr>
            <w:tcW w:w="1187" w:type="dxa"/>
            <w:vMerge/>
          </w:tcPr>
          <w:p w14:paraId="5B4C8C20" w14:textId="77777777" w:rsidR="0006340D" w:rsidRPr="002100B2" w:rsidRDefault="0006340D" w:rsidP="00EB2929">
            <w:pPr>
              <w:pStyle w:val="Tabletext"/>
              <w:rPr>
                <w:lang w:eastAsia="ko-KR"/>
              </w:rPr>
            </w:pPr>
          </w:p>
        </w:tc>
        <w:tc>
          <w:tcPr>
            <w:tcW w:w="1319" w:type="dxa"/>
          </w:tcPr>
          <w:p w14:paraId="22A8934D" w14:textId="77777777" w:rsidR="0006340D" w:rsidRPr="002100B2" w:rsidRDefault="0006340D" w:rsidP="00EB2929">
            <w:pPr>
              <w:pStyle w:val="Tabletext"/>
              <w:rPr>
                <w:lang w:eastAsia="ko-KR"/>
              </w:rPr>
            </w:pPr>
            <w:r w:rsidRPr="002100B2">
              <w:rPr>
                <w:lang w:eastAsia="ko-KR"/>
              </w:rPr>
              <w:t>TE-2</w:t>
            </w:r>
          </w:p>
        </w:tc>
        <w:tc>
          <w:tcPr>
            <w:tcW w:w="1519" w:type="dxa"/>
          </w:tcPr>
          <w:p w14:paraId="3827B096" w14:textId="77777777" w:rsidR="0006340D" w:rsidRPr="002100B2" w:rsidRDefault="0006340D" w:rsidP="00EB2929">
            <w:pPr>
              <w:pStyle w:val="Tabletext"/>
              <w:rPr>
                <w:lang w:eastAsia="ko-KR"/>
              </w:rPr>
            </w:pPr>
          </w:p>
        </w:tc>
        <w:tc>
          <w:tcPr>
            <w:tcW w:w="2405" w:type="dxa"/>
          </w:tcPr>
          <w:p w14:paraId="65AE4C7F" w14:textId="77777777" w:rsidR="0006340D" w:rsidRPr="002100B2" w:rsidRDefault="0006340D" w:rsidP="00EB2929">
            <w:pPr>
              <w:pStyle w:val="Tabletext"/>
              <w:rPr>
                <w:lang w:eastAsia="ko-KR"/>
              </w:rPr>
            </w:pPr>
          </w:p>
        </w:tc>
        <w:tc>
          <w:tcPr>
            <w:tcW w:w="2484" w:type="dxa"/>
          </w:tcPr>
          <w:p w14:paraId="6AB99474" w14:textId="77777777" w:rsidR="0006340D" w:rsidRPr="002100B2" w:rsidRDefault="0006340D" w:rsidP="00EB2929">
            <w:pPr>
              <w:pStyle w:val="Tabletext"/>
              <w:rPr>
                <w:lang w:eastAsia="ko-KR"/>
              </w:rPr>
            </w:pPr>
          </w:p>
        </w:tc>
      </w:tr>
      <w:tr w:rsidR="0006340D" w:rsidRPr="002100B2" w14:paraId="762B7CE7" w14:textId="77777777" w:rsidTr="00EB2929">
        <w:tc>
          <w:tcPr>
            <w:tcW w:w="1281" w:type="dxa"/>
            <w:vMerge/>
          </w:tcPr>
          <w:p w14:paraId="2D841F5D" w14:textId="77777777" w:rsidR="0006340D" w:rsidRPr="002100B2" w:rsidRDefault="0006340D" w:rsidP="00EB2929">
            <w:pPr>
              <w:pStyle w:val="Tabletext"/>
              <w:rPr>
                <w:lang w:eastAsia="ko-KR"/>
              </w:rPr>
            </w:pPr>
          </w:p>
        </w:tc>
        <w:tc>
          <w:tcPr>
            <w:tcW w:w="1187" w:type="dxa"/>
            <w:vMerge/>
          </w:tcPr>
          <w:p w14:paraId="40B3FE63" w14:textId="77777777" w:rsidR="0006340D" w:rsidRPr="002100B2" w:rsidRDefault="0006340D" w:rsidP="00EB2929">
            <w:pPr>
              <w:pStyle w:val="Tabletext"/>
              <w:rPr>
                <w:lang w:eastAsia="ko-KR"/>
              </w:rPr>
            </w:pPr>
          </w:p>
        </w:tc>
        <w:tc>
          <w:tcPr>
            <w:tcW w:w="1319" w:type="dxa"/>
          </w:tcPr>
          <w:p w14:paraId="5433005E" w14:textId="77777777" w:rsidR="0006340D" w:rsidRPr="002100B2" w:rsidRDefault="0006340D" w:rsidP="00EB2929">
            <w:pPr>
              <w:pStyle w:val="Tabletext"/>
              <w:rPr>
                <w:lang w:eastAsia="ko-KR"/>
              </w:rPr>
            </w:pPr>
            <w:r w:rsidRPr="002100B2">
              <w:rPr>
                <w:lang w:eastAsia="ko-KR"/>
              </w:rPr>
              <w:t>TE-x</w:t>
            </w:r>
          </w:p>
        </w:tc>
        <w:tc>
          <w:tcPr>
            <w:tcW w:w="1519" w:type="dxa"/>
          </w:tcPr>
          <w:p w14:paraId="43A1FF46" w14:textId="77777777" w:rsidR="0006340D" w:rsidRPr="002100B2" w:rsidRDefault="0006340D" w:rsidP="00EB2929">
            <w:pPr>
              <w:pStyle w:val="Tabletext"/>
              <w:rPr>
                <w:lang w:eastAsia="ko-KR"/>
              </w:rPr>
            </w:pPr>
          </w:p>
        </w:tc>
        <w:tc>
          <w:tcPr>
            <w:tcW w:w="2405" w:type="dxa"/>
          </w:tcPr>
          <w:p w14:paraId="38CAF433" w14:textId="77777777" w:rsidR="0006340D" w:rsidRPr="002100B2" w:rsidRDefault="0006340D" w:rsidP="00EB2929">
            <w:pPr>
              <w:pStyle w:val="Tabletext"/>
              <w:rPr>
                <w:lang w:eastAsia="ko-KR"/>
              </w:rPr>
            </w:pPr>
          </w:p>
        </w:tc>
        <w:tc>
          <w:tcPr>
            <w:tcW w:w="2484" w:type="dxa"/>
          </w:tcPr>
          <w:p w14:paraId="5D072536" w14:textId="77777777" w:rsidR="0006340D" w:rsidRPr="002100B2" w:rsidRDefault="0006340D" w:rsidP="00EB2929">
            <w:pPr>
              <w:pStyle w:val="Tabletext"/>
              <w:rPr>
                <w:lang w:eastAsia="ko-KR"/>
              </w:rPr>
            </w:pPr>
          </w:p>
        </w:tc>
      </w:tr>
      <w:tr w:rsidR="0006340D" w:rsidRPr="002100B2" w14:paraId="39523857" w14:textId="77777777" w:rsidTr="00EB2929">
        <w:tc>
          <w:tcPr>
            <w:tcW w:w="1281" w:type="dxa"/>
            <w:vMerge/>
          </w:tcPr>
          <w:p w14:paraId="7D63A685" w14:textId="77777777" w:rsidR="0006340D" w:rsidRPr="002100B2" w:rsidRDefault="0006340D" w:rsidP="00EB2929">
            <w:pPr>
              <w:pStyle w:val="Tabletext"/>
              <w:rPr>
                <w:lang w:eastAsia="ko-KR"/>
              </w:rPr>
            </w:pPr>
          </w:p>
        </w:tc>
        <w:tc>
          <w:tcPr>
            <w:tcW w:w="1187" w:type="dxa"/>
            <w:vMerge/>
          </w:tcPr>
          <w:p w14:paraId="72F83F37" w14:textId="77777777" w:rsidR="0006340D" w:rsidRPr="002100B2" w:rsidRDefault="0006340D" w:rsidP="00EB2929">
            <w:pPr>
              <w:pStyle w:val="Tabletext"/>
              <w:rPr>
                <w:lang w:eastAsia="ko-KR"/>
              </w:rPr>
            </w:pPr>
          </w:p>
        </w:tc>
        <w:tc>
          <w:tcPr>
            <w:tcW w:w="1319" w:type="dxa"/>
          </w:tcPr>
          <w:p w14:paraId="389E0769" w14:textId="77777777" w:rsidR="0006340D" w:rsidRPr="002100B2" w:rsidRDefault="0006340D" w:rsidP="00EB2929">
            <w:pPr>
              <w:pStyle w:val="Tabletext"/>
              <w:rPr>
                <w:lang w:eastAsia="ko-KR"/>
              </w:rPr>
            </w:pPr>
            <w:r w:rsidRPr="002100B2">
              <w:rPr>
                <w:lang w:eastAsia="ko-KR"/>
              </w:rPr>
              <w:t>TE-x</w:t>
            </w:r>
          </w:p>
        </w:tc>
        <w:tc>
          <w:tcPr>
            <w:tcW w:w="1519" w:type="dxa"/>
          </w:tcPr>
          <w:p w14:paraId="218F0650" w14:textId="77777777" w:rsidR="0006340D" w:rsidRPr="002100B2" w:rsidRDefault="0006340D" w:rsidP="00EB2929">
            <w:pPr>
              <w:pStyle w:val="Tabletext"/>
              <w:rPr>
                <w:lang w:eastAsia="ko-KR"/>
              </w:rPr>
            </w:pPr>
          </w:p>
        </w:tc>
        <w:tc>
          <w:tcPr>
            <w:tcW w:w="2405" w:type="dxa"/>
          </w:tcPr>
          <w:p w14:paraId="06F1E343" w14:textId="77777777" w:rsidR="0006340D" w:rsidRPr="002100B2" w:rsidRDefault="0006340D" w:rsidP="00EB2929">
            <w:pPr>
              <w:pStyle w:val="Tabletext"/>
              <w:rPr>
                <w:lang w:eastAsia="ko-KR"/>
              </w:rPr>
            </w:pPr>
          </w:p>
        </w:tc>
        <w:tc>
          <w:tcPr>
            <w:tcW w:w="2484" w:type="dxa"/>
          </w:tcPr>
          <w:p w14:paraId="08A83DA9" w14:textId="77777777" w:rsidR="0006340D" w:rsidRPr="002100B2" w:rsidRDefault="0006340D" w:rsidP="00EB2929">
            <w:pPr>
              <w:pStyle w:val="Tabletext"/>
              <w:rPr>
                <w:lang w:eastAsia="ko-KR"/>
              </w:rPr>
            </w:pPr>
          </w:p>
        </w:tc>
      </w:tr>
      <w:tr w:rsidR="0006340D" w:rsidRPr="002100B2" w14:paraId="32DF4003" w14:textId="77777777" w:rsidTr="00EB2929">
        <w:tc>
          <w:tcPr>
            <w:tcW w:w="1281" w:type="dxa"/>
            <w:vMerge/>
          </w:tcPr>
          <w:p w14:paraId="22482112" w14:textId="77777777" w:rsidR="0006340D" w:rsidRPr="002100B2" w:rsidRDefault="0006340D" w:rsidP="00EB2929">
            <w:pPr>
              <w:pStyle w:val="Tabletext"/>
              <w:rPr>
                <w:lang w:eastAsia="ko-KR"/>
              </w:rPr>
            </w:pPr>
          </w:p>
        </w:tc>
        <w:tc>
          <w:tcPr>
            <w:tcW w:w="1187" w:type="dxa"/>
            <w:vMerge/>
          </w:tcPr>
          <w:p w14:paraId="4429839C" w14:textId="77777777" w:rsidR="0006340D" w:rsidRPr="002100B2" w:rsidRDefault="0006340D" w:rsidP="00EB2929">
            <w:pPr>
              <w:pStyle w:val="Tabletext"/>
              <w:rPr>
                <w:lang w:eastAsia="ko-KR"/>
              </w:rPr>
            </w:pPr>
          </w:p>
        </w:tc>
        <w:tc>
          <w:tcPr>
            <w:tcW w:w="1319" w:type="dxa"/>
          </w:tcPr>
          <w:p w14:paraId="07AAC9DF" w14:textId="77777777" w:rsidR="0006340D" w:rsidRPr="002100B2" w:rsidRDefault="0006340D" w:rsidP="00EB2929">
            <w:pPr>
              <w:pStyle w:val="Tabletext"/>
              <w:rPr>
                <w:lang w:eastAsia="ko-KR"/>
              </w:rPr>
            </w:pPr>
            <w:r w:rsidRPr="002100B2">
              <w:rPr>
                <w:lang w:eastAsia="ko-KR"/>
              </w:rPr>
              <w:t>TE-x</w:t>
            </w:r>
          </w:p>
        </w:tc>
        <w:tc>
          <w:tcPr>
            <w:tcW w:w="1519" w:type="dxa"/>
          </w:tcPr>
          <w:p w14:paraId="3E0F2D74" w14:textId="77777777" w:rsidR="0006340D" w:rsidRPr="002100B2" w:rsidRDefault="0006340D" w:rsidP="00EB2929">
            <w:pPr>
              <w:pStyle w:val="Tabletext"/>
              <w:rPr>
                <w:lang w:eastAsia="ko-KR"/>
              </w:rPr>
            </w:pPr>
          </w:p>
        </w:tc>
        <w:tc>
          <w:tcPr>
            <w:tcW w:w="2405" w:type="dxa"/>
          </w:tcPr>
          <w:p w14:paraId="674F92E1" w14:textId="77777777" w:rsidR="0006340D" w:rsidRPr="002100B2" w:rsidRDefault="0006340D" w:rsidP="00EB2929">
            <w:pPr>
              <w:pStyle w:val="Tabletext"/>
              <w:rPr>
                <w:lang w:eastAsia="ko-KR"/>
              </w:rPr>
            </w:pPr>
          </w:p>
        </w:tc>
        <w:tc>
          <w:tcPr>
            <w:tcW w:w="2484" w:type="dxa"/>
          </w:tcPr>
          <w:p w14:paraId="72C2B679" w14:textId="77777777" w:rsidR="0006340D" w:rsidRPr="002100B2" w:rsidRDefault="0006340D" w:rsidP="00EB2929">
            <w:pPr>
              <w:pStyle w:val="Tabletext"/>
              <w:rPr>
                <w:lang w:eastAsia="ko-KR"/>
              </w:rPr>
            </w:pPr>
          </w:p>
        </w:tc>
      </w:tr>
    </w:tbl>
    <w:p w14:paraId="68893E27" w14:textId="01EE3965" w:rsidR="0006340D" w:rsidRPr="002100B2" w:rsidRDefault="0006340D" w:rsidP="004F18BA">
      <w:pPr>
        <w:pStyle w:val="ListParagraph"/>
        <w:widowControl w:val="0"/>
        <w:autoSpaceDE w:val="0"/>
        <w:autoSpaceDN w:val="0"/>
        <w:spacing w:before="120" w:after="120" w:line="259" w:lineRule="auto"/>
        <w:ind w:left="360"/>
        <w:contextualSpacing w:val="0"/>
        <w:jc w:val="both"/>
        <w:rPr>
          <w:rFonts w:asciiTheme="minorHAnsi" w:eastAsia="Malgun Gothic" w:hAnsiTheme="minorHAnsi" w:cstheme="minorHAnsi"/>
          <w:lang w:eastAsia="ko-KR"/>
        </w:rPr>
      </w:pPr>
      <w:r w:rsidRPr="002100B2">
        <w:rPr>
          <w:rFonts w:asciiTheme="minorHAnsi" w:eastAsia="Malgun Gothic" w:hAnsiTheme="minorHAnsi" w:cstheme="minorHAnsi"/>
          <w:b/>
          <w:bCs/>
          <w:lang w:eastAsia="ko-KR"/>
        </w:rPr>
        <w:t>ASM Services</w:t>
      </w:r>
      <w:r w:rsidRPr="002100B2">
        <w:rPr>
          <w:rFonts w:asciiTheme="minorHAnsi" w:eastAsia="Malgun Gothic" w:hAnsiTheme="minorHAnsi" w:cstheme="minorHAnsi"/>
          <w:lang w:eastAsia="ko-KR"/>
        </w:rPr>
        <w:t xml:space="preserve">: ASM services are divided into the following four categories (categories) based on data flow characteristics (see </w:t>
      </w:r>
      <w:r w:rsidR="00862CF5">
        <w:rPr>
          <w:rFonts w:asciiTheme="minorHAnsi" w:eastAsia="Malgun Gothic" w:hAnsiTheme="minorHAnsi" w:cstheme="minorHAnsi"/>
          <w:highlight w:val="yellow"/>
          <w:lang w:eastAsia="ko-KR"/>
        </w:rPr>
        <w:fldChar w:fldCharType="begin"/>
      </w:r>
      <w:r w:rsidR="00862CF5">
        <w:rPr>
          <w:rFonts w:asciiTheme="minorHAnsi" w:eastAsia="Malgun Gothic" w:hAnsiTheme="minorHAnsi" w:cstheme="minorHAnsi"/>
          <w:lang w:eastAsia="ko-KR"/>
        </w:rPr>
        <w:instrText xml:space="preserve"> REF _Ref222470303 \n \h </w:instrText>
      </w:r>
      <w:r w:rsidR="00862CF5">
        <w:rPr>
          <w:rFonts w:asciiTheme="minorHAnsi" w:eastAsia="Malgun Gothic" w:hAnsiTheme="minorHAnsi" w:cstheme="minorHAnsi"/>
          <w:highlight w:val="yellow"/>
          <w:lang w:eastAsia="ko-KR"/>
        </w:rPr>
      </w:r>
      <w:r w:rsidR="00862CF5">
        <w:rPr>
          <w:rFonts w:asciiTheme="minorHAnsi" w:eastAsia="Malgun Gothic" w:hAnsiTheme="minorHAnsi" w:cstheme="minorHAnsi"/>
          <w:highlight w:val="yellow"/>
          <w:lang w:eastAsia="ko-KR"/>
        </w:rPr>
        <w:fldChar w:fldCharType="separate"/>
      </w:r>
      <w:r w:rsidR="00A515AA">
        <w:rPr>
          <w:rFonts w:asciiTheme="minorHAnsi" w:eastAsia="Malgun Gothic" w:hAnsiTheme="minorHAnsi" w:cstheme="minorHAnsi"/>
          <w:lang w:eastAsia="ko-KR"/>
        </w:rPr>
        <w:t>Figure 6</w:t>
      </w:r>
      <w:r w:rsidR="00862CF5">
        <w:rPr>
          <w:rFonts w:asciiTheme="minorHAnsi" w:eastAsia="Malgun Gothic" w:hAnsiTheme="minorHAnsi" w:cstheme="minorHAnsi"/>
          <w:highlight w:val="yellow"/>
          <w:lang w:eastAsia="ko-KR"/>
        </w:rPr>
        <w:fldChar w:fldCharType="end"/>
      </w:r>
      <w:r w:rsidRPr="002100B2">
        <w:rPr>
          <w:rFonts w:asciiTheme="minorHAnsi" w:eastAsia="Malgun Gothic" w:hAnsiTheme="minorHAnsi" w:cstheme="minorHAnsi"/>
          <w:lang w:eastAsia="ko-KR"/>
        </w:rPr>
        <w:t>):</w:t>
      </w:r>
    </w:p>
    <w:p w14:paraId="74224DE2" w14:textId="77777777" w:rsidR="0006340D" w:rsidRPr="002100B2" w:rsidRDefault="0006340D" w:rsidP="00646A6F">
      <w:pPr>
        <w:pStyle w:val="Bullet1"/>
        <w:rPr>
          <w:lang w:eastAsia="ko-KR"/>
        </w:rPr>
      </w:pPr>
      <w:r w:rsidRPr="002100B2">
        <w:rPr>
          <w:lang w:eastAsia="ko-KR"/>
        </w:rPr>
        <w:t>Internal ASM Service Category 1 (SI-1): Transmits ASM VDL monitoring information and data integrity monitoring information upon request.</w:t>
      </w:r>
    </w:p>
    <w:p w14:paraId="63DAC8AA" w14:textId="77777777" w:rsidR="0006340D" w:rsidRPr="002100B2" w:rsidRDefault="0006340D" w:rsidP="00646A6F">
      <w:pPr>
        <w:pStyle w:val="Bullet1"/>
        <w:rPr>
          <w:lang w:eastAsia="ko-KR"/>
        </w:rPr>
      </w:pPr>
      <w:r w:rsidRPr="002100B2">
        <w:rPr>
          <w:lang w:eastAsia="ko-KR"/>
        </w:rPr>
        <w:t>External ASM Service Category 1 (SE-1): Initiated by an external ASM mobile station, data is transmitted from the external ASM mobile station to the corresponding ASM service.</w:t>
      </w:r>
    </w:p>
    <w:p w14:paraId="520F51DC" w14:textId="77777777" w:rsidR="0006340D" w:rsidRPr="002100B2" w:rsidRDefault="0006340D" w:rsidP="00646A6F">
      <w:pPr>
        <w:pStyle w:val="Bullet1"/>
        <w:rPr>
          <w:lang w:eastAsia="ko-KR"/>
        </w:rPr>
      </w:pPr>
      <w:r w:rsidRPr="002100B2">
        <w:rPr>
          <w:lang w:eastAsia="ko-KR"/>
        </w:rPr>
        <w:t>External ASM Service Category 2 (SE-2): Transmits data from the shore service to an external ASM mobile station upon request.</w:t>
      </w:r>
    </w:p>
    <w:p w14:paraId="72A2FC47" w14:textId="77777777" w:rsidR="0006340D" w:rsidRPr="002100B2" w:rsidRDefault="0006340D" w:rsidP="00646A6F">
      <w:pPr>
        <w:pStyle w:val="Bullet1"/>
        <w:rPr>
          <w:lang w:eastAsia="ko-KR"/>
        </w:rPr>
      </w:pPr>
      <w:r w:rsidRPr="002100B2">
        <w:rPr>
          <w:lang w:eastAsia="ko-KR"/>
        </w:rPr>
        <w:t>External ASM Service Category 3 (SE-3): Transmits navigation assistance data to an external ASM mobile station within a specified time upon request or configures transmission parameters (parameters) of an external AIS mobile station in the VDL.</w:t>
      </w:r>
    </w:p>
    <w:p w14:paraId="71B526ED" w14:textId="77777777" w:rsidR="0006340D" w:rsidRPr="002100B2" w:rsidRDefault="0006340D" w:rsidP="0006340D">
      <w:pPr>
        <w:pStyle w:val="ListParagraph"/>
        <w:widowControl w:val="0"/>
        <w:autoSpaceDE w:val="0"/>
        <w:autoSpaceDN w:val="0"/>
        <w:spacing w:before="120" w:after="120" w:line="259" w:lineRule="auto"/>
        <w:ind w:left="800"/>
        <w:jc w:val="both"/>
        <w:rPr>
          <w:rFonts w:asciiTheme="minorHAnsi" w:eastAsia="Malgun Gothic" w:hAnsiTheme="minorHAnsi" w:cstheme="minorHAnsi"/>
          <w:lang w:eastAsia="ko-KR"/>
        </w:rPr>
      </w:pPr>
    </w:p>
    <w:p w14:paraId="4DA34B1B" w14:textId="77777777" w:rsidR="0006340D" w:rsidRPr="002100B2" w:rsidRDefault="0006340D" w:rsidP="0006340D">
      <w:pPr>
        <w:widowControl w:val="0"/>
        <w:autoSpaceDE w:val="0"/>
        <w:autoSpaceDN w:val="0"/>
        <w:spacing w:before="120" w:after="120" w:line="259" w:lineRule="auto"/>
        <w:jc w:val="both"/>
        <w:rPr>
          <w:rFonts w:eastAsia="Malgun Gothic" w:cstheme="minorHAnsi"/>
          <w:lang w:eastAsia="ko-KR"/>
        </w:rPr>
      </w:pPr>
    </w:p>
    <w:p w14:paraId="0C853223" w14:textId="77777777" w:rsidR="0006340D" w:rsidRPr="002100B2" w:rsidRDefault="0006340D" w:rsidP="0006340D">
      <w:pPr>
        <w:jc w:val="center"/>
        <w:rPr>
          <w:lang w:eastAsia="ko-KR"/>
        </w:rPr>
      </w:pPr>
      <w:commentRangeStart w:id="43"/>
      <w:commentRangeStart w:id="44"/>
      <w:commentRangeStart w:id="45"/>
      <w:commentRangeStart w:id="46"/>
      <w:r w:rsidRPr="002100B2">
        <w:rPr>
          <w:noProof/>
          <w:lang w:eastAsia="ko-KR"/>
        </w:rPr>
        <w:drawing>
          <wp:inline distT="0" distB="0" distL="0" distR="0" wp14:anchorId="34C69F1B" wp14:editId="42D29C36">
            <wp:extent cx="6120130" cy="5523230"/>
            <wp:effectExtent l="0" t="0" r="0" b="1270"/>
            <wp:docPr id="212" name="그림 211" descr="스크린샷, 라인, 블랙, 사각형이(가) 표시된 사진&#10;&#10;AI가 생성한 콘텐츠는 부정확할 수 있습니다.">
              <a:extLst xmlns:a="http://schemas.openxmlformats.org/drawingml/2006/main">
                <a:ext uri="{FF2B5EF4-FFF2-40B4-BE49-F238E27FC236}">
                  <a16:creationId xmlns:a16="http://schemas.microsoft.com/office/drawing/2014/main" id="{34D1A524-6E99-51DB-BFB1-E8CE197816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그림 211" descr="스크린샷, 라인, 블랙, 사각형이(가) 표시된 사진&#10;&#10;AI가 생성한 콘텐츠는 부정확할 수 있습니다.">
                      <a:extLst>
                        <a:ext uri="{FF2B5EF4-FFF2-40B4-BE49-F238E27FC236}">
                          <a16:creationId xmlns:a16="http://schemas.microsoft.com/office/drawing/2014/main" id="{34D1A524-6E99-51DB-BFB1-E8CE19781649}"/>
                        </a:ext>
                      </a:extLst>
                    </pic:cNvPr>
                    <pic:cNvPicPr>
                      <a:picLocks noChangeAspect="1"/>
                    </pic:cNvPicPr>
                  </pic:nvPicPr>
                  <pic:blipFill>
                    <a:blip r:embed="rId33"/>
                    <a:stretch>
                      <a:fillRect/>
                    </a:stretch>
                  </pic:blipFill>
                  <pic:spPr>
                    <a:xfrm>
                      <a:off x="0" y="0"/>
                      <a:ext cx="6120130" cy="5523230"/>
                    </a:xfrm>
                    <a:prstGeom prst="rect">
                      <a:avLst/>
                    </a:prstGeom>
                  </pic:spPr>
                </pic:pic>
              </a:graphicData>
            </a:graphic>
          </wp:inline>
        </w:drawing>
      </w:r>
      <w:commentRangeEnd w:id="45"/>
      <w:r w:rsidR="00ED7CC8" w:rsidRPr="002100B2">
        <w:rPr>
          <w:rStyle w:val="CommentReference"/>
          <w:szCs w:val="22"/>
          <w:lang w:eastAsia="ko-KR"/>
        </w:rPr>
        <w:commentReference w:id="45"/>
      </w:r>
      <w:commentRangeEnd w:id="46"/>
      <w:r w:rsidRPr="002100B2">
        <w:rPr>
          <w:rStyle w:val="CommentReference"/>
          <w:szCs w:val="22"/>
          <w:lang w:eastAsia="ko-KR"/>
        </w:rPr>
        <w:commentReference w:id="46"/>
      </w:r>
      <w:commentRangeEnd w:id="44"/>
      <w:r w:rsidR="00ED7CC8" w:rsidRPr="002100B2">
        <w:rPr>
          <w:rStyle w:val="CommentReference"/>
          <w:szCs w:val="22"/>
          <w:lang w:eastAsia="ko-KR"/>
        </w:rPr>
        <w:commentReference w:id="44"/>
      </w:r>
      <w:commentRangeEnd w:id="43"/>
      <w:r w:rsidR="00ED7CC8" w:rsidRPr="002100B2">
        <w:rPr>
          <w:rStyle w:val="CommentReference"/>
          <w:szCs w:val="22"/>
          <w:lang w:eastAsia="ko-KR"/>
        </w:rPr>
        <w:commentReference w:id="43"/>
      </w:r>
    </w:p>
    <w:p w14:paraId="6CE12EB2" w14:textId="77777777" w:rsidR="0006340D" w:rsidRPr="002100B2" w:rsidRDefault="0006340D" w:rsidP="0006340D">
      <w:pPr>
        <w:jc w:val="center"/>
        <w:rPr>
          <w:lang w:eastAsia="ko-KR"/>
        </w:rPr>
      </w:pPr>
    </w:p>
    <w:p w14:paraId="15C95588" w14:textId="061E58FF" w:rsidR="0006340D" w:rsidRPr="002100B2" w:rsidRDefault="0006340D" w:rsidP="00F806D9">
      <w:pPr>
        <w:pStyle w:val="Figurecaption"/>
        <w:rPr>
          <w:lang w:eastAsia="ko-KR"/>
        </w:rPr>
      </w:pPr>
      <w:bookmarkStart w:id="47" w:name="_Ref222470303"/>
      <w:bookmarkStart w:id="48" w:name="_Toc222475848"/>
      <w:r w:rsidRPr="002100B2">
        <w:rPr>
          <w:lang w:eastAsia="ko-KR"/>
        </w:rPr>
        <w:t>ASM Service Category Classification</w:t>
      </w:r>
      <w:bookmarkEnd w:id="47"/>
      <w:bookmarkEnd w:id="48"/>
    </w:p>
    <w:p w14:paraId="67E3076A" w14:textId="77777777" w:rsidR="0006340D" w:rsidRPr="002100B2" w:rsidRDefault="0006340D" w:rsidP="0006340D">
      <w:pPr>
        <w:jc w:val="center"/>
        <w:rPr>
          <w:lang w:eastAsia="ko-KR"/>
        </w:rPr>
      </w:pPr>
    </w:p>
    <w:p w14:paraId="0BA05284" w14:textId="0210B6EB" w:rsidR="0006340D" w:rsidRPr="002100B2" w:rsidRDefault="0006340D" w:rsidP="00D25958">
      <w:pPr>
        <w:pStyle w:val="ListParagraph"/>
        <w:widowControl w:val="0"/>
        <w:autoSpaceDE w:val="0"/>
        <w:autoSpaceDN w:val="0"/>
        <w:spacing w:before="120" w:after="120" w:line="259" w:lineRule="auto"/>
        <w:ind w:left="360"/>
        <w:contextualSpacing w:val="0"/>
        <w:jc w:val="both"/>
        <w:rPr>
          <w:rFonts w:asciiTheme="minorHAnsi" w:eastAsia="Malgun Gothic" w:hAnsiTheme="minorHAnsi" w:cstheme="minorHAnsi"/>
          <w:lang w:eastAsia="ko-KR"/>
        </w:rPr>
      </w:pPr>
      <w:r w:rsidRPr="002100B2">
        <w:rPr>
          <w:rFonts w:asciiTheme="minorHAnsi" w:eastAsia="Malgun Gothic" w:hAnsiTheme="minorHAnsi" w:cstheme="minorHAnsi"/>
          <w:b/>
          <w:bCs/>
          <w:lang w:eastAsia="ko-KR"/>
        </w:rPr>
        <w:t>Terrestrial VDE services</w:t>
      </w:r>
      <w:r w:rsidRPr="002100B2">
        <w:rPr>
          <w:rFonts w:asciiTheme="minorHAnsi" w:eastAsia="Malgun Gothic" w:hAnsiTheme="minorHAnsi" w:cstheme="minorHAnsi"/>
          <w:lang w:eastAsia="ko-KR"/>
        </w:rPr>
        <w:t>: divided into three categories (categories) based on service characteristics (</w:t>
      </w:r>
      <w:r w:rsidRPr="00862CF5">
        <w:rPr>
          <w:rFonts w:asciiTheme="minorHAnsi" w:eastAsia="Malgun Gothic" w:hAnsiTheme="minorHAnsi" w:cstheme="minorHAnsi"/>
          <w:lang w:eastAsia="ko-KR"/>
        </w:rPr>
        <w:t xml:space="preserve">see </w:t>
      </w:r>
      <w:r w:rsidR="00862CF5" w:rsidRPr="00862CF5">
        <w:rPr>
          <w:rFonts w:asciiTheme="minorHAnsi" w:eastAsia="Malgun Gothic" w:hAnsiTheme="minorHAnsi" w:cstheme="minorHAnsi"/>
          <w:lang w:eastAsia="ko-KR"/>
        </w:rPr>
        <w:fldChar w:fldCharType="begin"/>
      </w:r>
      <w:r w:rsidR="00862CF5" w:rsidRPr="00862CF5">
        <w:rPr>
          <w:rFonts w:asciiTheme="minorHAnsi" w:eastAsia="Malgun Gothic" w:hAnsiTheme="minorHAnsi" w:cstheme="minorHAnsi"/>
          <w:lang w:eastAsia="ko-KR"/>
        </w:rPr>
        <w:instrText xml:space="preserve"> REF _Ref222470312 \n \h </w:instrText>
      </w:r>
      <w:r w:rsidR="00862CF5">
        <w:rPr>
          <w:rFonts w:asciiTheme="minorHAnsi" w:eastAsia="Malgun Gothic" w:hAnsiTheme="minorHAnsi" w:cstheme="minorHAnsi"/>
          <w:lang w:eastAsia="ko-KR"/>
        </w:rPr>
        <w:instrText xml:space="preserve"> \* MERGEFORMAT </w:instrText>
      </w:r>
      <w:r w:rsidR="00862CF5" w:rsidRPr="00862CF5">
        <w:rPr>
          <w:rFonts w:asciiTheme="minorHAnsi" w:eastAsia="Malgun Gothic" w:hAnsiTheme="minorHAnsi" w:cstheme="minorHAnsi"/>
          <w:lang w:eastAsia="ko-KR"/>
        </w:rPr>
      </w:r>
      <w:r w:rsidR="00862CF5" w:rsidRPr="00862CF5">
        <w:rPr>
          <w:rFonts w:asciiTheme="minorHAnsi" w:eastAsia="Malgun Gothic" w:hAnsiTheme="minorHAnsi" w:cstheme="minorHAnsi"/>
          <w:lang w:eastAsia="ko-KR"/>
        </w:rPr>
        <w:fldChar w:fldCharType="separate"/>
      </w:r>
      <w:r w:rsidR="00A515AA">
        <w:rPr>
          <w:rFonts w:asciiTheme="minorHAnsi" w:eastAsia="Malgun Gothic" w:hAnsiTheme="minorHAnsi" w:cstheme="minorHAnsi"/>
          <w:lang w:eastAsia="ko-KR"/>
        </w:rPr>
        <w:t>Figure 7</w:t>
      </w:r>
      <w:r w:rsidR="00862CF5" w:rsidRPr="00862CF5">
        <w:rPr>
          <w:rFonts w:asciiTheme="minorHAnsi" w:eastAsia="Malgun Gothic" w:hAnsiTheme="minorHAnsi" w:cstheme="minorHAnsi"/>
          <w:lang w:eastAsia="ko-KR"/>
        </w:rPr>
        <w:fldChar w:fldCharType="end"/>
      </w:r>
      <w:r w:rsidRPr="00862CF5">
        <w:rPr>
          <w:rFonts w:asciiTheme="minorHAnsi" w:eastAsia="Malgun Gothic" w:hAnsiTheme="minorHAnsi" w:cstheme="minorHAnsi"/>
          <w:lang w:eastAsia="ko-KR"/>
        </w:rPr>
        <w:t>):</w:t>
      </w:r>
    </w:p>
    <w:p w14:paraId="208A3FBD" w14:textId="77777777" w:rsidR="0006340D" w:rsidRPr="002100B2" w:rsidRDefault="0006340D" w:rsidP="00D25958">
      <w:pPr>
        <w:pStyle w:val="Bullet1"/>
        <w:rPr>
          <w:lang w:eastAsia="ko-KR"/>
        </w:rPr>
      </w:pPr>
      <w:r w:rsidRPr="002100B2">
        <w:rPr>
          <w:lang w:eastAsia="ko-KR"/>
        </w:rPr>
        <w:t>Internal VDE Service Category 1 (TI-1): Transmits VDE VDL monitoring information and data integrity monitoring information upon request.</w:t>
      </w:r>
    </w:p>
    <w:p w14:paraId="2DD1D68D" w14:textId="77777777" w:rsidR="0006340D" w:rsidRPr="002100B2" w:rsidRDefault="0006340D" w:rsidP="00D25958">
      <w:pPr>
        <w:pStyle w:val="Bullet1"/>
        <w:rPr>
          <w:lang w:eastAsia="ko-KR"/>
        </w:rPr>
      </w:pPr>
      <w:r w:rsidRPr="002100B2">
        <w:rPr>
          <w:lang w:eastAsia="ko-KR"/>
        </w:rPr>
        <w:t>External VDE Service Category 1 (TE-1): Shore-based service that configures the transmission access parameters (parameters) of external VDE mobile stations in the VDL</w:t>
      </w:r>
    </w:p>
    <w:p w14:paraId="170990D8" w14:textId="77777777" w:rsidR="0006340D" w:rsidRPr="002100B2" w:rsidRDefault="0006340D" w:rsidP="00D25958">
      <w:pPr>
        <w:pStyle w:val="Bullet1"/>
        <w:rPr>
          <w:lang w:eastAsia="ko-KR"/>
        </w:rPr>
      </w:pPr>
      <w:r w:rsidRPr="002100B2">
        <w:rPr>
          <w:lang w:eastAsia="ko-KR"/>
        </w:rPr>
        <w:t>External VDE Service Category 2 (TE-2): Shore-based service initiated by external VDE mobile stations or shore clients that enables interaction between VDE mobile stations or between VDE mobile stations and shore clients.</w:t>
      </w:r>
    </w:p>
    <w:p w14:paraId="65067473" w14:textId="77777777" w:rsidR="0006340D" w:rsidRPr="002100B2" w:rsidRDefault="0006340D" w:rsidP="0006340D">
      <w:pPr>
        <w:widowControl w:val="0"/>
        <w:autoSpaceDE w:val="0"/>
        <w:autoSpaceDN w:val="0"/>
        <w:spacing w:before="120" w:after="120" w:line="259" w:lineRule="auto"/>
        <w:jc w:val="both"/>
        <w:rPr>
          <w:rFonts w:eastAsia="Malgun Gothic" w:cstheme="minorHAnsi"/>
          <w:lang w:eastAsia="ko-KR"/>
        </w:rPr>
      </w:pPr>
    </w:p>
    <w:p w14:paraId="43AE52A4" w14:textId="77777777" w:rsidR="0006340D" w:rsidRPr="002100B2" w:rsidRDefault="0006340D" w:rsidP="00D25958">
      <w:pPr>
        <w:pStyle w:val="BodyText"/>
        <w:rPr>
          <w:lang w:eastAsia="ko-KR"/>
        </w:rPr>
      </w:pPr>
      <w:commentRangeStart w:id="49"/>
      <w:commentRangeStart w:id="50"/>
      <w:commentRangeStart w:id="51"/>
      <w:r w:rsidRPr="002100B2">
        <w:rPr>
          <w:noProof/>
        </w:rPr>
        <w:drawing>
          <wp:inline distT="0" distB="0" distL="0" distR="0" wp14:anchorId="24BF8F72" wp14:editId="63EEDB5C">
            <wp:extent cx="6120130" cy="5527675"/>
            <wp:effectExtent l="0" t="0" r="0" b="8890"/>
            <wp:docPr id="213" name="그림 212" descr="스크린샷, 블랙, 라인, 도표이(가) 표시된 사진&#10;&#10;AI가 생성한 콘텐츠는 부정확할 수 있습니다.">
              <a:extLst xmlns:a="http://schemas.openxmlformats.org/drawingml/2006/main">
                <a:ext uri="{FF2B5EF4-FFF2-40B4-BE49-F238E27FC236}">
                  <a16:creationId xmlns:a16="http://schemas.microsoft.com/office/drawing/2014/main" id="{EB9D1D63-07D5-44F7-05AA-50F0F639D5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그림 212" descr="스크린샷, 블랙, 라인, 도표이(가) 표시된 사진&#10;&#10;AI가 생성한 콘텐츠는 부정확할 수 있습니다.">
                      <a:extLst>
                        <a:ext uri="{FF2B5EF4-FFF2-40B4-BE49-F238E27FC236}">
                          <a16:creationId xmlns:a16="http://schemas.microsoft.com/office/drawing/2014/main" id="{EB9D1D63-07D5-44F7-05AA-50F0F639D5A6}"/>
                        </a:ext>
                      </a:extLst>
                    </pic:cNvPr>
                    <pic:cNvPicPr>
                      <a:picLocks noChangeAspect="1"/>
                    </pic:cNvPicPr>
                  </pic:nvPicPr>
                  <pic:blipFill>
                    <a:blip r:embed="rId34"/>
                    <a:stretch>
                      <a:fillRect/>
                    </a:stretch>
                  </pic:blipFill>
                  <pic:spPr>
                    <a:xfrm>
                      <a:off x="0" y="0"/>
                      <a:ext cx="6120130" cy="5527675"/>
                    </a:xfrm>
                    <a:prstGeom prst="rect">
                      <a:avLst/>
                    </a:prstGeom>
                  </pic:spPr>
                </pic:pic>
              </a:graphicData>
            </a:graphic>
          </wp:inline>
        </w:drawing>
      </w:r>
      <w:commentRangeEnd w:id="51"/>
      <w:r w:rsidR="00ED7CC8" w:rsidRPr="002100B2">
        <w:rPr>
          <w:rStyle w:val="CommentReference"/>
          <w:sz w:val="22"/>
          <w:szCs w:val="22"/>
          <w:lang w:eastAsia="ko-KR"/>
        </w:rPr>
        <w:commentReference w:id="51"/>
      </w:r>
      <w:commentRangeEnd w:id="50"/>
      <w:r w:rsidR="00ED7CC8" w:rsidRPr="002100B2">
        <w:rPr>
          <w:rStyle w:val="CommentReference"/>
          <w:sz w:val="22"/>
          <w:szCs w:val="22"/>
          <w:lang w:eastAsia="ko-KR"/>
        </w:rPr>
        <w:commentReference w:id="50"/>
      </w:r>
      <w:commentRangeEnd w:id="49"/>
      <w:r w:rsidR="00ED7CC8" w:rsidRPr="002100B2">
        <w:rPr>
          <w:rStyle w:val="CommentReference"/>
          <w:sz w:val="22"/>
          <w:szCs w:val="22"/>
          <w:lang w:eastAsia="ko-KR"/>
        </w:rPr>
        <w:commentReference w:id="49"/>
      </w:r>
    </w:p>
    <w:p w14:paraId="11A548E1" w14:textId="77777777" w:rsidR="0006340D" w:rsidRPr="002100B2" w:rsidRDefault="0006340D" w:rsidP="0006340D">
      <w:pPr>
        <w:jc w:val="center"/>
        <w:rPr>
          <w:lang w:eastAsia="ko-KR"/>
        </w:rPr>
      </w:pPr>
    </w:p>
    <w:p w14:paraId="0CE9976A" w14:textId="183A3DAE" w:rsidR="0006340D" w:rsidRPr="002100B2" w:rsidRDefault="0006340D" w:rsidP="00A65195">
      <w:pPr>
        <w:pStyle w:val="Figurecaption"/>
        <w:rPr>
          <w:lang w:eastAsia="ko-KR"/>
        </w:rPr>
      </w:pPr>
      <w:bookmarkStart w:id="52" w:name="_Ref222470312"/>
      <w:bookmarkStart w:id="53" w:name="_Toc222475849"/>
      <w:r w:rsidRPr="002100B2">
        <w:rPr>
          <w:lang w:eastAsia="ko-KR"/>
        </w:rPr>
        <w:t>Terrestrial VDE Service Category Classification</w:t>
      </w:r>
      <w:bookmarkEnd w:id="52"/>
      <w:bookmarkEnd w:id="53"/>
    </w:p>
    <w:p w14:paraId="42EFA76D" w14:textId="77777777" w:rsidR="00AF1D63" w:rsidRPr="002100B2" w:rsidRDefault="00AF1D63" w:rsidP="00AF1D63">
      <w:pPr>
        <w:pStyle w:val="BodyText"/>
        <w:rPr>
          <w:lang w:eastAsia="ko-KR"/>
        </w:rPr>
      </w:pPr>
    </w:p>
    <w:p w14:paraId="333F44F2" w14:textId="77777777" w:rsidR="00DB0DA6" w:rsidRPr="002100B2" w:rsidRDefault="00DB0DA6" w:rsidP="00DB0DA6">
      <w:pPr>
        <w:pStyle w:val="BodyText"/>
      </w:pPr>
    </w:p>
    <w:p w14:paraId="64B8980A" w14:textId="77777777" w:rsidR="005B46CB" w:rsidRPr="002100B2" w:rsidRDefault="00C06845" w:rsidP="00C06845">
      <w:pPr>
        <w:pStyle w:val="Heading3"/>
      </w:pPr>
      <w:bookmarkStart w:id="54" w:name="_Toc222477546"/>
      <w:r w:rsidRPr="002100B2">
        <w:t>Interaction model</w:t>
      </w:r>
      <w:bookmarkEnd w:id="54"/>
    </w:p>
    <w:p w14:paraId="06B14AFE" w14:textId="77777777" w:rsidR="00EC6629" w:rsidRPr="002100B2" w:rsidRDefault="00EC6629" w:rsidP="00EC6629">
      <w:pPr>
        <w:pStyle w:val="BodyText"/>
      </w:pPr>
      <w:r w:rsidRPr="002100B2">
        <w:t>The physical layer of the VDES service is configured and controlled by the VDES Service Control Station (VDES-SCS), but the VDES-SCS has no direct access to the VDES Fixed Station and relies on the VDES-PCU for internal interactions or on the VDES-LSS for external interactions to configure and communicate data with the VDES Fixed Station.</w:t>
      </w:r>
    </w:p>
    <w:p w14:paraId="5A96A287" w14:textId="77777777" w:rsidR="00EC6629" w:rsidRPr="002100B2" w:rsidRDefault="00EC6629" w:rsidP="00EC6629">
      <w:pPr>
        <w:pStyle w:val="BodyText"/>
      </w:pPr>
    </w:p>
    <w:p w14:paraId="4D826AB9" w14:textId="1A540621" w:rsidR="00E56FB9" w:rsidRPr="002100B2" w:rsidRDefault="00862CF5" w:rsidP="00EC6629">
      <w:pPr>
        <w:pStyle w:val="BodyText"/>
      </w:pPr>
      <w:r w:rsidRPr="00862CF5">
        <w:fldChar w:fldCharType="begin"/>
      </w:r>
      <w:r w:rsidRPr="00862CF5">
        <w:instrText xml:space="preserve"> REF _Ref222470331 \n \h </w:instrText>
      </w:r>
      <w:r>
        <w:instrText xml:space="preserve"> \* MERGEFORMAT </w:instrText>
      </w:r>
      <w:r w:rsidRPr="00862CF5">
        <w:fldChar w:fldCharType="separate"/>
      </w:r>
      <w:r w:rsidR="00A515AA">
        <w:t>Figure 8</w:t>
      </w:r>
      <w:r w:rsidRPr="00862CF5">
        <w:fldChar w:fldCharType="end"/>
      </w:r>
      <w:r w:rsidRPr="00862CF5">
        <w:t xml:space="preserve"> </w:t>
      </w:r>
      <w:r w:rsidR="00EC6629" w:rsidRPr="00862CF5">
        <w:t xml:space="preserve">and </w:t>
      </w:r>
      <w:r w:rsidRPr="00862CF5">
        <w:fldChar w:fldCharType="begin"/>
      </w:r>
      <w:r w:rsidRPr="00862CF5">
        <w:instrText xml:space="preserve"> REF _Ref222470337 \n \h </w:instrText>
      </w:r>
      <w:r>
        <w:instrText xml:space="preserve"> \* MERGEFORMAT </w:instrText>
      </w:r>
      <w:r w:rsidRPr="00862CF5">
        <w:fldChar w:fldCharType="separate"/>
      </w:r>
      <w:r w:rsidR="00A515AA">
        <w:t>Figure 9</w:t>
      </w:r>
      <w:r w:rsidRPr="00862CF5">
        <w:fldChar w:fldCharType="end"/>
      </w:r>
      <w:r w:rsidR="00EC6629" w:rsidRPr="002100B2">
        <w:t xml:space="preserve"> illustrate the interactions between other components of the shore-based infrastructure and the VDES Physical Controlling Unit (VDES-PCU), respectively.</w:t>
      </w:r>
    </w:p>
    <w:p w14:paraId="1CB2683C" w14:textId="77777777" w:rsidR="00E56FB9" w:rsidRPr="002100B2" w:rsidRDefault="00E56FB9" w:rsidP="00E56FB9">
      <w:pPr>
        <w:pStyle w:val="BodyText"/>
        <w:spacing w:before="121"/>
        <w:ind w:left="146"/>
        <w:rPr>
          <w:rFonts w:eastAsia="Malgun Gothic" w:cstheme="minorHAnsi"/>
          <w:color w:val="000000" w:themeColor="text1"/>
          <w:lang w:eastAsia="ko-KR"/>
        </w:rPr>
      </w:pPr>
    </w:p>
    <w:p w14:paraId="03558B69" w14:textId="77777777" w:rsidR="00E56FB9" w:rsidRPr="002100B2" w:rsidRDefault="00E56FB9" w:rsidP="00E56FB9">
      <w:pPr>
        <w:pStyle w:val="BodyText"/>
        <w:rPr>
          <w:lang w:eastAsia="ko-KR"/>
        </w:rPr>
      </w:pPr>
      <w:r w:rsidRPr="002100B2">
        <w:rPr>
          <w:noProof/>
        </w:rPr>
        <w:drawing>
          <wp:inline distT="0" distB="0" distL="0" distR="0" wp14:anchorId="76E99E08" wp14:editId="7B608B3E">
            <wp:extent cx="5907405" cy="1737360"/>
            <wp:effectExtent l="0" t="0" r="0" b="0"/>
            <wp:docPr id="2089754961" name="그림 2" descr="텍스트, 스크린샷, 폰트, 디자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754961" name="그림 2" descr="텍스트, 스크린샷, 폰트, 디자인이(가) 표시된 사진&#10;&#10;AI 생성 콘텐츠는 정확하지 않을 수 있습니다."/>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07405" cy="1737360"/>
                    </a:xfrm>
                    <a:prstGeom prst="rect">
                      <a:avLst/>
                    </a:prstGeom>
                    <a:noFill/>
                  </pic:spPr>
                </pic:pic>
              </a:graphicData>
            </a:graphic>
          </wp:inline>
        </w:drawing>
      </w:r>
    </w:p>
    <w:p w14:paraId="03D1E4CF" w14:textId="77777777" w:rsidR="00E56FB9" w:rsidRPr="002100B2" w:rsidRDefault="00E56FB9" w:rsidP="00E56FB9">
      <w:pPr>
        <w:pStyle w:val="Figurecaption"/>
        <w:rPr>
          <w:lang w:eastAsia="ko-KR"/>
        </w:rPr>
      </w:pPr>
      <w:bookmarkStart w:id="55" w:name="_Ref222470331"/>
      <w:bookmarkStart w:id="56" w:name="_Toc222475850"/>
      <w:r w:rsidRPr="002100B2">
        <w:rPr>
          <w:lang w:eastAsia="ko-KR"/>
        </w:rPr>
        <w:t>Figure 8 Interactions between VDES-PCU and VDES-LSS</w:t>
      </w:r>
      <w:bookmarkEnd w:id="55"/>
      <w:bookmarkEnd w:id="56"/>
    </w:p>
    <w:p w14:paraId="26438C61" w14:textId="77777777" w:rsidR="00E56FB9" w:rsidRPr="002100B2" w:rsidRDefault="00E56FB9" w:rsidP="00E56FB9">
      <w:pPr>
        <w:pStyle w:val="BodyText"/>
        <w:spacing w:before="121"/>
        <w:ind w:left="146"/>
        <w:rPr>
          <w:rFonts w:eastAsia="Malgun Gothic" w:cstheme="minorHAnsi"/>
          <w:color w:val="000000" w:themeColor="text1"/>
          <w:lang w:eastAsia="ko-KR"/>
        </w:rPr>
      </w:pPr>
    </w:p>
    <w:p w14:paraId="086D1B0A" w14:textId="77777777" w:rsidR="00E56FB9" w:rsidRPr="002100B2" w:rsidRDefault="00E56FB9" w:rsidP="00E56FB9">
      <w:pPr>
        <w:pStyle w:val="BodyText"/>
        <w:rPr>
          <w:lang w:eastAsia="ko-KR"/>
        </w:rPr>
      </w:pPr>
      <w:commentRangeStart w:id="57"/>
      <w:r w:rsidRPr="002100B2">
        <w:rPr>
          <w:noProof/>
        </w:rPr>
        <w:drawing>
          <wp:inline distT="0" distB="0" distL="0" distR="0" wp14:anchorId="41CAD0EB" wp14:editId="1CBDA9E7">
            <wp:extent cx="5901439" cy="1743607"/>
            <wp:effectExtent l="0" t="0" r="4445" b="9525"/>
            <wp:docPr id="134" name="그림 133" descr="텍스트, 스크린샷이(가) 표시된 사진&#10;&#10;자동 생성된 설명">
              <a:extLst xmlns:a="http://schemas.openxmlformats.org/drawingml/2006/main">
                <a:ext uri="{FF2B5EF4-FFF2-40B4-BE49-F238E27FC236}">
                  <a16:creationId xmlns:a16="http://schemas.microsoft.com/office/drawing/2014/main" id="{8FCB8016-3CD0-B1CE-3DAE-C00D87022B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그림 133" descr="텍스트, 스크린샷이(가) 표시된 사진&#10;&#10;자동 생성된 설명">
                      <a:extLst>
                        <a:ext uri="{FF2B5EF4-FFF2-40B4-BE49-F238E27FC236}">
                          <a16:creationId xmlns:a16="http://schemas.microsoft.com/office/drawing/2014/main" id="{8FCB8016-3CD0-B1CE-3DAE-C00D87022B35}"/>
                        </a:ext>
                      </a:extLst>
                    </pic:cNvPr>
                    <pic:cNvPicPr>
                      <a:picLocks noChangeAspect="1"/>
                    </pic:cNvPicPr>
                  </pic:nvPicPr>
                  <pic:blipFill>
                    <a:blip r:embed="rId36"/>
                    <a:stretch>
                      <a:fillRect/>
                    </a:stretch>
                  </pic:blipFill>
                  <pic:spPr>
                    <a:xfrm>
                      <a:off x="0" y="0"/>
                      <a:ext cx="5901439" cy="1743607"/>
                    </a:xfrm>
                    <a:prstGeom prst="rect">
                      <a:avLst/>
                    </a:prstGeom>
                  </pic:spPr>
                </pic:pic>
              </a:graphicData>
            </a:graphic>
          </wp:inline>
        </w:drawing>
      </w:r>
      <w:commentRangeEnd w:id="57"/>
      <w:r w:rsidR="00ED7CC8" w:rsidRPr="002100B2">
        <w:rPr>
          <w:rStyle w:val="CommentReference"/>
          <w:sz w:val="22"/>
          <w:szCs w:val="22"/>
          <w:lang w:eastAsia="ko-KR"/>
        </w:rPr>
        <w:commentReference w:id="57"/>
      </w:r>
    </w:p>
    <w:p w14:paraId="5CB31224" w14:textId="77777777" w:rsidR="00E56FB9" w:rsidRPr="002100B2" w:rsidRDefault="00E56FB9" w:rsidP="00E56FB9">
      <w:pPr>
        <w:pStyle w:val="BodyText"/>
        <w:rPr>
          <w:lang w:eastAsia="ko-KR"/>
        </w:rPr>
      </w:pPr>
      <w:r w:rsidRPr="002100B2">
        <w:rPr>
          <w:noProof/>
        </w:rPr>
        <w:drawing>
          <wp:inline distT="0" distB="0" distL="0" distR="0" wp14:anchorId="332BD74A" wp14:editId="33EEF997">
            <wp:extent cx="5901690" cy="1737360"/>
            <wp:effectExtent l="0" t="0" r="3810" b="0"/>
            <wp:docPr id="1551603157" name="그림 3" descr="텍스트, 스크린샷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03157" name="그림 3" descr="텍스트, 스크린샷이(가) 표시된 사진&#10;&#10;AI 생성 콘텐츠는 정확하지 않을 수 있습니다."/>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01690" cy="1737360"/>
                    </a:xfrm>
                    <a:prstGeom prst="rect">
                      <a:avLst/>
                    </a:prstGeom>
                    <a:noFill/>
                  </pic:spPr>
                </pic:pic>
              </a:graphicData>
            </a:graphic>
          </wp:inline>
        </w:drawing>
      </w:r>
    </w:p>
    <w:p w14:paraId="5CCBE22B" w14:textId="21F886D5" w:rsidR="00E56FB9" w:rsidRPr="002100B2" w:rsidRDefault="00E56FB9" w:rsidP="00E56FB9">
      <w:pPr>
        <w:pStyle w:val="Figurecaption"/>
        <w:rPr>
          <w:lang w:eastAsia="ko-KR"/>
        </w:rPr>
      </w:pPr>
      <w:bookmarkStart w:id="58" w:name="_Ref222470337"/>
      <w:bookmarkStart w:id="59" w:name="_Toc222475851"/>
      <w:r w:rsidRPr="002100B2">
        <w:rPr>
          <w:lang w:eastAsia="ko-KR"/>
        </w:rPr>
        <w:t>Interactions between VDES-PCU and VDES-SCS</w:t>
      </w:r>
      <w:bookmarkEnd w:id="58"/>
      <w:bookmarkEnd w:id="59"/>
    </w:p>
    <w:p w14:paraId="7CEE206D" w14:textId="77777777" w:rsidR="00E56FB9" w:rsidRPr="002100B2" w:rsidRDefault="00E56FB9" w:rsidP="00E56FB9">
      <w:pPr>
        <w:jc w:val="center"/>
        <w:rPr>
          <w:rFonts w:eastAsia="Malgun Gothic" w:cstheme="minorHAnsi"/>
          <w:color w:val="000000" w:themeColor="text1"/>
          <w:lang w:eastAsia="ko-KR"/>
        </w:rPr>
      </w:pPr>
    </w:p>
    <w:p w14:paraId="14B06577" w14:textId="77777777" w:rsidR="00E56FB9" w:rsidRPr="002100B2" w:rsidRDefault="00E56FB9" w:rsidP="00E56FB9">
      <w:pPr>
        <w:jc w:val="both"/>
        <w:rPr>
          <w:rFonts w:eastAsia="Malgun Gothic" w:cstheme="minorHAnsi"/>
          <w:lang w:eastAsia="ko-KR"/>
        </w:rPr>
      </w:pPr>
    </w:p>
    <w:p w14:paraId="4E31318A" w14:textId="77777777" w:rsidR="00E56FB9" w:rsidRPr="002100B2" w:rsidRDefault="00E56FB9" w:rsidP="00E56FB9">
      <w:pPr>
        <w:pStyle w:val="BodyText"/>
        <w:rPr>
          <w:lang w:eastAsia="ko-KR"/>
        </w:rPr>
      </w:pPr>
      <w:r w:rsidRPr="002100B2">
        <w:rPr>
          <w:lang w:eastAsia="ko-KR"/>
        </w:rPr>
        <w:t>The purpose of the VDES Logical Shore Station is to facilitate interaction with the VDES service. For client systems, the VDES-LSS represents a single interface point to the VDES service. It merges the different data streams of all the relevant VDES-PSSs. In a sense, the VDES-LSS hides all the complexities of the VDES service from the client.</w:t>
      </w:r>
    </w:p>
    <w:p w14:paraId="50465486" w14:textId="77777777" w:rsidR="00E56FB9" w:rsidRPr="002100B2" w:rsidRDefault="00E56FB9" w:rsidP="00E56FB9">
      <w:pPr>
        <w:pStyle w:val="BodyText"/>
        <w:rPr>
          <w:lang w:eastAsia="ko-KR"/>
        </w:rPr>
      </w:pPr>
    </w:p>
    <w:p w14:paraId="352566E8" w14:textId="3F43B8B1" w:rsidR="00E56FB9" w:rsidRPr="002100B2" w:rsidRDefault="00862CF5" w:rsidP="00E56FB9">
      <w:pPr>
        <w:pStyle w:val="BodyText"/>
        <w:rPr>
          <w:lang w:eastAsia="ko-KR"/>
        </w:rPr>
      </w:pPr>
      <w:r>
        <w:rPr>
          <w:highlight w:val="yellow"/>
          <w:lang w:eastAsia="ko-KR"/>
        </w:rPr>
        <w:fldChar w:fldCharType="begin"/>
      </w:r>
      <w:r>
        <w:rPr>
          <w:lang w:eastAsia="ko-KR"/>
        </w:rPr>
        <w:instrText xml:space="preserve"> REF _Ref222470349 \n \h </w:instrText>
      </w:r>
      <w:r>
        <w:rPr>
          <w:highlight w:val="yellow"/>
          <w:lang w:eastAsia="ko-KR"/>
        </w:rPr>
      </w:r>
      <w:r>
        <w:rPr>
          <w:highlight w:val="yellow"/>
          <w:lang w:eastAsia="ko-KR"/>
        </w:rPr>
        <w:fldChar w:fldCharType="separate"/>
      </w:r>
      <w:r w:rsidR="00A515AA">
        <w:rPr>
          <w:lang w:eastAsia="ko-KR"/>
        </w:rPr>
        <w:t>Figure 10</w:t>
      </w:r>
      <w:r>
        <w:rPr>
          <w:highlight w:val="yellow"/>
          <w:lang w:eastAsia="ko-KR"/>
        </w:rPr>
        <w:fldChar w:fldCharType="end"/>
      </w:r>
      <w:r>
        <w:rPr>
          <w:lang w:eastAsia="ko-KR"/>
        </w:rPr>
        <w:t xml:space="preserve"> </w:t>
      </w:r>
      <w:r w:rsidR="00E56FB9" w:rsidRPr="002100B2">
        <w:rPr>
          <w:lang w:eastAsia="ko-KR"/>
        </w:rPr>
        <w:t>shows the interaction between other components of the shore-based infrastructure and the VDES Logical Shore Station (VDES-LSS).</w:t>
      </w:r>
    </w:p>
    <w:p w14:paraId="1688ADD4" w14:textId="77777777" w:rsidR="0074349B" w:rsidRPr="002100B2" w:rsidRDefault="0074349B" w:rsidP="0074349B">
      <w:pPr>
        <w:jc w:val="both"/>
        <w:rPr>
          <w:rFonts w:eastAsia="Malgun Gothic" w:cstheme="minorHAnsi"/>
          <w:color w:val="000000" w:themeColor="text1"/>
          <w:lang w:eastAsia="ko-KR"/>
        </w:rPr>
      </w:pPr>
    </w:p>
    <w:p w14:paraId="14815F6E" w14:textId="77777777" w:rsidR="0074349B" w:rsidRPr="002100B2" w:rsidRDefault="0074349B" w:rsidP="0074349B">
      <w:pPr>
        <w:pStyle w:val="BodyText"/>
        <w:spacing w:before="240"/>
        <w:ind w:left="147" w:right="109"/>
        <w:jc w:val="center"/>
        <w:rPr>
          <w:rFonts w:eastAsia="Malgun Gothic" w:cstheme="minorHAnsi"/>
          <w:color w:val="000000" w:themeColor="text1"/>
          <w:lang w:eastAsia="ko-KR"/>
        </w:rPr>
      </w:pPr>
      <w:commentRangeStart w:id="60"/>
      <w:r w:rsidRPr="002100B2">
        <w:rPr>
          <w:rFonts w:eastAsia="Malgun Gothic" w:cstheme="minorHAnsi"/>
          <w:noProof/>
          <w:color w:val="000000" w:themeColor="text1"/>
          <w:lang w:eastAsia="ko-KR"/>
        </w:rPr>
        <w:drawing>
          <wp:inline distT="0" distB="0" distL="0" distR="0" wp14:anchorId="32239594" wp14:editId="1A2E132E">
            <wp:extent cx="5870957" cy="6565961"/>
            <wp:effectExtent l="0" t="0" r="0" b="6350"/>
            <wp:docPr id="245" name="그림 244" descr="텍스트, 스크린샷, 디자인이(가) 표시된 사진&#10;&#10;자동 생성된 설명">
              <a:extLst xmlns:a="http://schemas.openxmlformats.org/drawingml/2006/main">
                <a:ext uri="{FF2B5EF4-FFF2-40B4-BE49-F238E27FC236}">
                  <a16:creationId xmlns:a16="http://schemas.microsoft.com/office/drawing/2014/main" id="{982FB569-7D14-E7E9-38C3-D5F99656F6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그림 244" descr="텍스트, 스크린샷, 디자인이(가) 표시된 사진&#10;&#10;자동 생성된 설명">
                      <a:extLst>
                        <a:ext uri="{FF2B5EF4-FFF2-40B4-BE49-F238E27FC236}">
                          <a16:creationId xmlns:a16="http://schemas.microsoft.com/office/drawing/2014/main" id="{982FB569-7D14-E7E9-38C3-D5F99656F6DB}"/>
                        </a:ext>
                      </a:extLst>
                    </pic:cNvPr>
                    <pic:cNvPicPr>
                      <a:picLocks noChangeAspect="1"/>
                    </pic:cNvPicPr>
                  </pic:nvPicPr>
                  <pic:blipFill>
                    <a:blip r:embed="rId38"/>
                    <a:stretch>
                      <a:fillRect/>
                    </a:stretch>
                  </pic:blipFill>
                  <pic:spPr>
                    <a:xfrm>
                      <a:off x="0" y="0"/>
                      <a:ext cx="5870957" cy="6565961"/>
                    </a:xfrm>
                    <a:prstGeom prst="rect">
                      <a:avLst/>
                    </a:prstGeom>
                  </pic:spPr>
                </pic:pic>
              </a:graphicData>
            </a:graphic>
          </wp:inline>
        </w:drawing>
      </w:r>
      <w:commentRangeEnd w:id="60"/>
      <w:r w:rsidR="00ED7CC8" w:rsidRPr="002100B2">
        <w:rPr>
          <w:rStyle w:val="CommentReference"/>
          <w:rFonts w:eastAsia="Malgun Gothic" w:cstheme="minorHAnsi"/>
          <w:color w:val="000000" w:themeColor="text1"/>
          <w:sz w:val="22"/>
          <w:szCs w:val="22"/>
          <w:lang w:eastAsia="ko-KR"/>
        </w:rPr>
        <w:commentReference w:id="60"/>
      </w:r>
    </w:p>
    <w:p w14:paraId="4236C864" w14:textId="6879ADF7" w:rsidR="0074349B" w:rsidRPr="002100B2" w:rsidRDefault="0074349B" w:rsidP="00B6514E">
      <w:pPr>
        <w:pStyle w:val="Figurecaption"/>
        <w:rPr>
          <w:lang w:eastAsia="ko-KR"/>
        </w:rPr>
      </w:pPr>
      <w:bookmarkStart w:id="61" w:name="_Ref222470349"/>
      <w:bookmarkStart w:id="62" w:name="_Ref222470368"/>
      <w:bookmarkStart w:id="63" w:name="_Toc222475852"/>
      <w:r w:rsidRPr="002100B2">
        <w:rPr>
          <w:lang w:eastAsia="ko-KR"/>
        </w:rPr>
        <w:t xml:space="preserve">Interactions between VDES-LSS and other components of shore-based </w:t>
      </w:r>
      <w:commentRangeStart w:id="64"/>
      <w:r w:rsidRPr="002100B2">
        <w:rPr>
          <w:lang w:eastAsia="ko-KR"/>
        </w:rPr>
        <w:t>infrastructure</w:t>
      </w:r>
      <w:bookmarkEnd w:id="61"/>
      <w:bookmarkEnd w:id="62"/>
      <w:bookmarkEnd w:id="63"/>
      <w:commentRangeEnd w:id="64"/>
      <w:r w:rsidR="00ED7CC8" w:rsidRPr="002100B2">
        <w:rPr>
          <w:rStyle w:val="CommentReference"/>
          <w:sz w:val="22"/>
          <w:szCs w:val="22"/>
          <w:lang w:eastAsia="ko-KR"/>
        </w:rPr>
        <w:commentReference w:id="64"/>
      </w:r>
    </w:p>
    <w:p w14:paraId="645C1C53" w14:textId="77777777" w:rsidR="00B6514E" w:rsidRPr="002100B2" w:rsidRDefault="00B6514E" w:rsidP="0074349B">
      <w:pPr>
        <w:jc w:val="center"/>
        <w:rPr>
          <w:rFonts w:eastAsia="Malgun Gothic" w:cstheme="minorHAnsi"/>
          <w:color w:val="000000" w:themeColor="text1"/>
          <w:lang w:eastAsia="ko-KR"/>
        </w:rPr>
      </w:pPr>
    </w:p>
    <w:p w14:paraId="4AB27E77" w14:textId="77777777" w:rsidR="0074349B" w:rsidRPr="002100B2" w:rsidRDefault="0074349B" w:rsidP="0074349B">
      <w:pPr>
        <w:jc w:val="center"/>
        <w:rPr>
          <w:rFonts w:eastAsia="Malgun Gothic" w:cstheme="minorHAnsi"/>
          <w:color w:val="000000" w:themeColor="text1"/>
          <w:lang w:eastAsia="ko-KR"/>
        </w:rPr>
      </w:pPr>
    </w:p>
    <w:p w14:paraId="3CAA88C7" w14:textId="77777777" w:rsidR="0074349B" w:rsidRPr="002100B2" w:rsidRDefault="0074349B" w:rsidP="00B6514E">
      <w:pPr>
        <w:pStyle w:val="Quotationparagraph"/>
        <w:rPr>
          <w:lang w:eastAsia="ko-KR"/>
        </w:rPr>
      </w:pPr>
      <w:r w:rsidRPr="002100B2">
        <w:rPr>
          <w:highlight w:val="yellow"/>
          <w:lang w:eastAsia="ko-KR"/>
        </w:rPr>
        <w:t>Note : ‘MDEF’  - refer to R124</w:t>
      </w:r>
    </w:p>
    <w:p w14:paraId="754E0332" w14:textId="77777777" w:rsidR="0074349B" w:rsidRPr="002100B2" w:rsidRDefault="0074349B" w:rsidP="009A70B9">
      <w:pPr>
        <w:pStyle w:val="BodyText"/>
        <w:rPr>
          <w:lang w:eastAsia="ko-KR"/>
        </w:rPr>
      </w:pPr>
    </w:p>
    <w:p w14:paraId="4CDD8B40" w14:textId="45C5B62E" w:rsidR="0074349B" w:rsidRPr="002100B2" w:rsidRDefault="00862CF5" w:rsidP="009A70B9">
      <w:pPr>
        <w:pStyle w:val="BodyText"/>
        <w:rPr>
          <w:lang w:eastAsia="ko-KR"/>
        </w:rPr>
      </w:pPr>
      <w:r>
        <w:rPr>
          <w:lang w:eastAsia="ko-KR"/>
        </w:rPr>
        <w:fldChar w:fldCharType="begin"/>
      </w:r>
      <w:r>
        <w:rPr>
          <w:lang w:eastAsia="ko-KR"/>
        </w:rPr>
        <w:instrText xml:space="preserve"> REF _Ref222470368 \n \h </w:instrText>
      </w:r>
      <w:r>
        <w:rPr>
          <w:lang w:eastAsia="ko-KR"/>
        </w:rPr>
      </w:r>
      <w:r>
        <w:rPr>
          <w:lang w:eastAsia="ko-KR"/>
        </w:rPr>
        <w:fldChar w:fldCharType="separate"/>
      </w:r>
      <w:r w:rsidR="00A515AA">
        <w:rPr>
          <w:lang w:eastAsia="ko-KR"/>
        </w:rPr>
        <w:t>Figure 10</w:t>
      </w:r>
      <w:r>
        <w:rPr>
          <w:lang w:eastAsia="ko-KR"/>
        </w:rPr>
        <w:fldChar w:fldCharType="end"/>
      </w:r>
      <w:r>
        <w:rPr>
          <w:lang w:eastAsia="ko-KR"/>
        </w:rPr>
        <w:t xml:space="preserve"> </w:t>
      </w:r>
      <w:r w:rsidR="0074349B" w:rsidRPr="002100B2">
        <w:rPr>
          <w:lang w:eastAsia="ko-KR"/>
        </w:rPr>
        <w:t>shows that only one VDES-SCS can interface to any VDES-LSS, but multiple can interface to clients, VDES-LSSs, and VDES-PCUs.</w:t>
      </w:r>
    </w:p>
    <w:p w14:paraId="6A33FA47" w14:textId="77777777" w:rsidR="0074349B" w:rsidRPr="002100B2" w:rsidRDefault="0074349B" w:rsidP="00B6514E">
      <w:pPr>
        <w:pStyle w:val="BodyText"/>
        <w:rPr>
          <w:lang w:eastAsia="ko-KR"/>
        </w:rPr>
      </w:pPr>
    </w:p>
    <w:p w14:paraId="67156270" w14:textId="66AEFAD4" w:rsidR="0074349B" w:rsidRPr="002100B2" w:rsidRDefault="0074349B" w:rsidP="00B6514E">
      <w:pPr>
        <w:pStyle w:val="BodyText"/>
        <w:rPr>
          <w:color w:val="000000" w:themeColor="text1"/>
          <w:lang w:eastAsia="ko-KR"/>
        </w:rPr>
      </w:pPr>
      <w:r w:rsidRPr="002100B2">
        <w:rPr>
          <w:color w:val="000000" w:themeColor="text1"/>
          <w:lang w:eastAsia="ko-KR"/>
        </w:rPr>
        <w:t xml:space="preserve">VDES-SCS controls the overall data flow of the system and manages VDES services by configuring various entities to meet service requirements. </w:t>
      </w:r>
      <w:r w:rsidR="00862CF5">
        <w:rPr>
          <w:color w:val="000000" w:themeColor="text1"/>
          <w:lang w:eastAsia="ko-KR"/>
        </w:rPr>
        <w:fldChar w:fldCharType="begin"/>
      </w:r>
      <w:r w:rsidR="00862CF5">
        <w:rPr>
          <w:color w:val="000000" w:themeColor="text1"/>
          <w:lang w:eastAsia="ko-KR"/>
        </w:rPr>
        <w:instrText xml:space="preserve"> REF _Ref222470377 \n \h </w:instrText>
      </w:r>
      <w:r w:rsidR="00862CF5">
        <w:rPr>
          <w:color w:val="000000" w:themeColor="text1"/>
          <w:lang w:eastAsia="ko-KR"/>
        </w:rPr>
      </w:r>
      <w:r w:rsidR="00862CF5">
        <w:rPr>
          <w:color w:val="000000" w:themeColor="text1"/>
          <w:lang w:eastAsia="ko-KR"/>
        </w:rPr>
        <w:fldChar w:fldCharType="separate"/>
      </w:r>
      <w:r w:rsidR="00A515AA">
        <w:rPr>
          <w:color w:val="000000" w:themeColor="text1"/>
          <w:lang w:eastAsia="ko-KR"/>
        </w:rPr>
        <w:t>Figure 11</w:t>
      </w:r>
      <w:r w:rsidR="00862CF5">
        <w:rPr>
          <w:color w:val="000000" w:themeColor="text1"/>
          <w:lang w:eastAsia="ko-KR"/>
        </w:rPr>
        <w:fldChar w:fldCharType="end"/>
      </w:r>
      <w:r w:rsidR="00862CF5">
        <w:rPr>
          <w:color w:val="000000" w:themeColor="text1"/>
          <w:lang w:eastAsia="ko-KR"/>
        </w:rPr>
        <w:t xml:space="preserve"> </w:t>
      </w:r>
      <w:r w:rsidRPr="002100B2">
        <w:rPr>
          <w:color w:val="000000" w:themeColor="text1"/>
          <w:lang w:eastAsia="ko-KR"/>
        </w:rPr>
        <w:t>shows the interaction between other components of the Shore-Based Infrastructure and a single VDES Service Control Station (VDES-SCS).</w:t>
      </w:r>
    </w:p>
    <w:p w14:paraId="3A6E4B10" w14:textId="77777777" w:rsidR="0074349B" w:rsidRPr="002100B2" w:rsidRDefault="0074349B" w:rsidP="0074349B">
      <w:pPr>
        <w:jc w:val="both"/>
        <w:rPr>
          <w:rFonts w:eastAsia="Malgun Gothic" w:cstheme="minorHAnsi"/>
          <w:color w:val="000000" w:themeColor="text1"/>
          <w:lang w:eastAsia="ko-KR"/>
        </w:rPr>
      </w:pPr>
    </w:p>
    <w:p w14:paraId="34427FA0" w14:textId="77777777" w:rsidR="0074349B" w:rsidRPr="002100B2" w:rsidRDefault="0074349B" w:rsidP="009A70B9">
      <w:pPr>
        <w:pStyle w:val="BodyText"/>
        <w:rPr>
          <w:lang w:eastAsia="ko-KR"/>
        </w:rPr>
      </w:pPr>
      <w:r w:rsidRPr="002100B2">
        <w:rPr>
          <w:noProof/>
          <w:lang w:eastAsia="ko-KR"/>
        </w:rPr>
        <w:drawing>
          <wp:inline distT="0" distB="0" distL="0" distR="0" wp14:anchorId="74A278F7" wp14:editId="180790D9">
            <wp:extent cx="5864860" cy="4243184"/>
            <wp:effectExtent l="0" t="0" r="2540" b="5080"/>
            <wp:docPr id="314" name="그림 313" descr="텍스트, 스크린샷, 로고, 디자인이(가) 표시된 사진&#10;&#10;자동 생성된 설명">
              <a:extLst xmlns:a="http://schemas.openxmlformats.org/drawingml/2006/main">
                <a:ext uri="{FF2B5EF4-FFF2-40B4-BE49-F238E27FC236}">
                  <a16:creationId xmlns:a16="http://schemas.microsoft.com/office/drawing/2014/main" id="{5E302F3C-3EC2-AEA8-2541-104853BC20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그림 313" descr="텍스트, 스크린샷, 로고, 디자인이(가) 표시된 사진&#10;&#10;자동 생성된 설명">
                      <a:extLst>
                        <a:ext uri="{FF2B5EF4-FFF2-40B4-BE49-F238E27FC236}">
                          <a16:creationId xmlns:a16="http://schemas.microsoft.com/office/drawing/2014/main" id="{5E302F3C-3EC2-AEA8-2541-104853BC2018}"/>
                        </a:ext>
                      </a:extLst>
                    </pic:cNvPr>
                    <pic:cNvPicPr>
                      <a:picLocks noChangeAspect="1"/>
                    </pic:cNvPicPr>
                  </pic:nvPicPr>
                  <pic:blipFill>
                    <a:blip r:embed="rId39"/>
                    <a:stretch>
                      <a:fillRect/>
                    </a:stretch>
                  </pic:blipFill>
                  <pic:spPr>
                    <a:xfrm>
                      <a:off x="0" y="0"/>
                      <a:ext cx="5864860" cy="4243184"/>
                    </a:xfrm>
                    <a:prstGeom prst="rect">
                      <a:avLst/>
                    </a:prstGeom>
                  </pic:spPr>
                </pic:pic>
              </a:graphicData>
            </a:graphic>
          </wp:inline>
        </w:drawing>
      </w:r>
    </w:p>
    <w:p w14:paraId="7626FCA8" w14:textId="78212B3B" w:rsidR="0074349B" w:rsidRPr="002100B2" w:rsidRDefault="0074349B" w:rsidP="00B6514E">
      <w:pPr>
        <w:pStyle w:val="Figurecaption"/>
        <w:rPr>
          <w:lang w:eastAsia="ko-KR"/>
        </w:rPr>
      </w:pPr>
      <w:bookmarkStart w:id="65" w:name="_Ref222470377"/>
      <w:bookmarkStart w:id="66" w:name="_Ref222470384"/>
      <w:bookmarkStart w:id="67" w:name="_Toc222475853"/>
      <w:r w:rsidRPr="002100B2">
        <w:rPr>
          <w:lang w:eastAsia="ko-KR"/>
        </w:rPr>
        <w:t>Interactions between VDES-SCS and other components of shore-based infrastructure</w:t>
      </w:r>
      <w:bookmarkEnd w:id="65"/>
      <w:bookmarkEnd w:id="66"/>
      <w:bookmarkEnd w:id="67"/>
    </w:p>
    <w:p w14:paraId="50B7A993" w14:textId="77777777" w:rsidR="0074349B" w:rsidRPr="002100B2" w:rsidRDefault="0074349B" w:rsidP="0074349B">
      <w:pPr>
        <w:jc w:val="both"/>
        <w:rPr>
          <w:rFonts w:eastAsia="Malgun Gothic" w:cstheme="minorHAnsi"/>
          <w:lang w:eastAsia="ko-KR"/>
        </w:rPr>
      </w:pPr>
    </w:p>
    <w:p w14:paraId="30F13FA6" w14:textId="6EE5068E" w:rsidR="0074349B" w:rsidRPr="002100B2" w:rsidRDefault="00862CF5" w:rsidP="009A70B9">
      <w:pPr>
        <w:pStyle w:val="BodyText"/>
      </w:pPr>
      <w:r>
        <w:fldChar w:fldCharType="begin"/>
      </w:r>
      <w:r>
        <w:instrText xml:space="preserve"> REF _Ref222470384 \n \h </w:instrText>
      </w:r>
      <w:r>
        <w:fldChar w:fldCharType="separate"/>
      </w:r>
      <w:r w:rsidR="00A515AA">
        <w:t>Figure 11</w:t>
      </w:r>
      <w:r>
        <w:fldChar w:fldCharType="end"/>
      </w:r>
      <w:r w:rsidR="0074349B" w:rsidRPr="002100B2">
        <w:t>shows that multiple technology interfaces, VDES-LSS and VDES-PCU, can be interfaced to one VDES-SCS.</w:t>
      </w:r>
    </w:p>
    <w:p w14:paraId="6BC57210" w14:textId="77777777" w:rsidR="00895A37" w:rsidRPr="002100B2" w:rsidRDefault="00895A37" w:rsidP="00895A37">
      <w:pPr>
        <w:pStyle w:val="Heading3"/>
        <w:rPr>
          <w:rFonts w:asciiTheme="minorHAnsi" w:eastAsia="Malgun Gothic" w:hAnsiTheme="minorHAnsi" w:cstheme="minorBidi"/>
          <w:lang w:eastAsia="ko-KR"/>
        </w:rPr>
      </w:pPr>
      <w:bookmarkStart w:id="68" w:name="_Toc222477547"/>
      <w:r w:rsidRPr="002100B2">
        <w:t>Data flow model</w:t>
      </w:r>
      <w:bookmarkEnd w:id="68"/>
    </w:p>
    <w:p w14:paraId="10B5B74B" w14:textId="77777777" w:rsidR="00895A37" w:rsidRPr="002100B2" w:rsidRDefault="00895A37" w:rsidP="00C4402D">
      <w:pPr>
        <w:pStyle w:val="BodyText"/>
        <w:rPr>
          <w:lang w:eastAsia="ko-KR"/>
        </w:rPr>
      </w:pPr>
      <w:r w:rsidRPr="002100B2">
        <w:rPr>
          <w:lang w:eastAsia="ko-KR"/>
        </w:rPr>
        <w:t xml:space="preserve">Functional components that match the service category classification can be grouped if there is a model for interaction and data flow between them, and the way the interaction and data flow are generated is similar. Interaction and data flow are performed through functional </w:t>
      </w:r>
      <w:r w:rsidRPr="002100B2">
        <w:t>interfaces</w:t>
      </w:r>
      <w:r w:rsidRPr="002100B2">
        <w:rPr>
          <w:lang w:eastAsia="ko-KR"/>
        </w:rPr>
        <w:t>.</w:t>
      </w:r>
    </w:p>
    <w:p w14:paraId="05CB1A5A" w14:textId="77777777" w:rsidR="00C4402D" w:rsidRPr="002100B2" w:rsidRDefault="00C4402D" w:rsidP="00C4402D">
      <w:pPr>
        <w:widowControl w:val="0"/>
        <w:autoSpaceDE w:val="0"/>
        <w:autoSpaceDN w:val="0"/>
        <w:spacing w:before="120" w:after="120" w:line="259" w:lineRule="auto"/>
        <w:rPr>
          <w:rFonts w:eastAsia="Malgun Gothic" w:cstheme="minorHAnsi"/>
          <w:color w:val="FF0000"/>
          <w:lang w:eastAsia="ko-KR"/>
        </w:rPr>
      </w:pPr>
    </w:p>
    <w:p w14:paraId="5BBE96BE" w14:textId="77777777" w:rsidR="00C4402D" w:rsidRPr="002100B2" w:rsidRDefault="00C4402D" w:rsidP="006764C0">
      <w:pPr>
        <w:pStyle w:val="BodyText"/>
        <w:jc w:val="center"/>
        <w:rPr>
          <w:rFonts w:eastAsia="Malgun Gothic"/>
          <w:lang w:eastAsia="ko-KR"/>
        </w:rPr>
      </w:pPr>
      <w:r w:rsidRPr="002100B2">
        <w:rPr>
          <w:noProof/>
        </w:rPr>
        <w:drawing>
          <wp:inline distT="0" distB="0" distL="0" distR="0" wp14:anchorId="6BFC9DF3" wp14:editId="5544738E">
            <wp:extent cx="3425588" cy="5138382"/>
            <wp:effectExtent l="0" t="0" r="3810" b="5715"/>
            <wp:docPr id="941149186" name="그림 1" descr="텍스트, 스크린샷, 폰트, 번호이(가) 표시된 사진&#10;&#10;자동 생성된 설명">
              <a:extLst xmlns:a="http://schemas.openxmlformats.org/drawingml/2006/main">
                <a:ext uri="{FF2B5EF4-FFF2-40B4-BE49-F238E27FC236}">
                  <a16:creationId xmlns:a16="http://schemas.microsoft.com/office/drawing/2014/main" id="{4D5B9DF8-C06A-B4D6-AE90-32B033BD53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149186" name="그림 1" descr="텍스트, 스크린샷, 폰트, 번호이(가) 표시된 사진&#10;&#10;자동 생성된 설명">
                      <a:extLst>
                        <a:ext uri="{FF2B5EF4-FFF2-40B4-BE49-F238E27FC236}">
                          <a16:creationId xmlns:a16="http://schemas.microsoft.com/office/drawing/2014/main" id="{4D5B9DF8-C06A-B4D6-AE90-32B033BD5332}"/>
                        </a:ext>
                      </a:extLst>
                    </pic:cNvPr>
                    <pic:cNvPicPr>
                      <a:picLocks noChangeAspect="1"/>
                    </pic:cNvPicPr>
                  </pic:nvPicPr>
                  <pic:blipFill rotWithShape="1">
                    <a:blip r:embed="rId40"/>
                    <a:srcRect b="6418"/>
                    <a:stretch/>
                  </pic:blipFill>
                  <pic:spPr bwMode="auto">
                    <a:xfrm>
                      <a:off x="0" y="0"/>
                      <a:ext cx="3434607" cy="5151911"/>
                    </a:xfrm>
                    <a:prstGeom prst="rect">
                      <a:avLst/>
                    </a:prstGeom>
                    <a:ln>
                      <a:noFill/>
                    </a:ln>
                    <a:extLst>
                      <a:ext uri="{53640926-AAD7-44D8-BBD7-CCE9431645EC}">
                        <a14:shadowObscured xmlns:a14="http://schemas.microsoft.com/office/drawing/2010/main"/>
                      </a:ext>
                    </a:extLst>
                  </pic:spPr>
                </pic:pic>
              </a:graphicData>
            </a:graphic>
          </wp:inline>
        </w:drawing>
      </w:r>
    </w:p>
    <w:p w14:paraId="47CBB64A" w14:textId="696DE726" w:rsidR="006764C0" w:rsidRPr="002100B2" w:rsidRDefault="006764C0" w:rsidP="006764C0">
      <w:pPr>
        <w:pStyle w:val="Figurecaption"/>
        <w:rPr>
          <w:lang w:eastAsia="ko-KR"/>
        </w:rPr>
      </w:pPr>
      <w:bookmarkStart w:id="69" w:name="_Ref222470395"/>
      <w:bookmarkStart w:id="70" w:name="_Toc222475854"/>
      <w:r w:rsidRPr="002100B2">
        <w:rPr>
          <w:lang w:eastAsia="ko-KR"/>
        </w:rPr>
        <w:t>Template for internal ASM Service-1 data flow model</w:t>
      </w:r>
      <w:bookmarkEnd w:id="69"/>
      <w:bookmarkEnd w:id="70"/>
    </w:p>
    <w:p w14:paraId="7EE4B9C0" w14:textId="77777777" w:rsidR="006764C0" w:rsidRPr="002100B2" w:rsidRDefault="006764C0" w:rsidP="006764C0">
      <w:pPr>
        <w:spacing w:before="160" w:after="160"/>
        <w:jc w:val="center"/>
        <w:rPr>
          <w:rFonts w:eastAsia="Malgun Gothic" w:cstheme="minorHAnsi"/>
          <w:lang w:eastAsia="ko-KR"/>
        </w:rPr>
      </w:pPr>
    </w:p>
    <w:p w14:paraId="39A9E761" w14:textId="03BE5105" w:rsidR="00C4402D" w:rsidRPr="002100B2" w:rsidRDefault="00C4402D" w:rsidP="006764C0">
      <w:pPr>
        <w:pStyle w:val="Bullet1"/>
        <w:rPr>
          <w:lang w:eastAsia="ko-KR"/>
        </w:rPr>
      </w:pPr>
      <w:r w:rsidRPr="002100B2">
        <w:rPr>
          <w:lang w:eastAsia="ko-KR"/>
        </w:rPr>
        <w:t xml:space="preserve"> Interaction and data flow for SI-1</w:t>
      </w:r>
    </w:p>
    <w:p w14:paraId="461E490F" w14:textId="2B4F3BD3" w:rsidR="00C4402D" w:rsidRPr="002100B2" w:rsidRDefault="00862CF5" w:rsidP="006764C0">
      <w:pPr>
        <w:pStyle w:val="Bullet1"/>
        <w:numPr>
          <w:ilvl w:val="0"/>
          <w:numId w:val="0"/>
        </w:numPr>
        <w:ind w:left="992" w:firstLine="424"/>
        <w:rPr>
          <w:lang w:eastAsia="ko-KR"/>
        </w:rPr>
      </w:pPr>
      <w:r>
        <w:rPr>
          <w:lang w:eastAsia="ko-KR"/>
        </w:rPr>
        <w:fldChar w:fldCharType="begin"/>
      </w:r>
      <w:r>
        <w:rPr>
          <w:lang w:eastAsia="ko-KR"/>
        </w:rPr>
        <w:instrText xml:space="preserve"> REF _Ref222470395 \n \h </w:instrText>
      </w:r>
      <w:r>
        <w:rPr>
          <w:lang w:eastAsia="ko-KR"/>
        </w:rPr>
      </w:r>
      <w:r>
        <w:rPr>
          <w:lang w:eastAsia="ko-KR"/>
        </w:rPr>
        <w:fldChar w:fldCharType="separate"/>
      </w:r>
      <w:r w:rsidR="00A515AA">
        <w:rPr>
          <w:lang w:eastAsia="ko-KR"/>
        </w:rPr>
        <w:t>Figure 12</w:t>
      </w:r>
      <w:r>
        <w:rPr>
          <w:lang w:eastAsia="ko-KR"/>
        </w:rPr>
        <w:fldChar w:fldCharType="end"/>
      </w:r>
      <w:r>
        <w:rPr>
          <w:lang w:eastAsia="ko-KR"/>
        </w:rPr>
        <w:t xml:space="preserve"> </w:t>
      </w:r>
      <w:r w:rsidR="00C4402D" w:rsidRPr="002100B2">
        <w:rPr>
          <w:lang w:eastAsia="ko-KR"/>
        </w:rPr>
        <w:t>Template for internal ASM Service-1 data flow model</w:t>
      </w:r>
    </w:p>
    <w:p w14:paraId="12E58F9B" w14:textId="77777777" w:rsidR="00C4402D" w:rsidRPr="002100B2" w:rsidRDefault="00C4402D" w:rsidP="006764C0">
      <w:pPr>
        <w:pStyle w:val="Bullet1"/>
        <w:rPr>
          <w:lang w:eastAsia="ko-KR"/>
        </w:rPr>
      </w:pPr>
      <w:r w:rsidRPr="002100B2">
        <w:rPr>
          <w:lang w:eastAsia="ko-KR"/>
        </w:rPr>
        <w:t>Interaction and data flow for SI-x</w:t>
      </w:r>
    </w:p>
    <w:p w14:paraId="0BC2E7E8" w14:textId="77777777" w:rsidR="00C4402D" w:rsidRPr="002100B2" w:rsidRDefault="00C4402D" w:rsidP="006764C0">
      <w:pPr>
        <w:pStyle w:val="Bullet1"/>
        <w:numPr>
          <w:ilvl w:val="0"/>
          <w:numId w:val="0"/>
        </w:numPr>
        <w:ind w:left="992"/>
        <w:rPr>
          <w:lang w:eastAsia="ko-KR"/>
        </w:rPr>
      </w:pPr>
      <w:r w:rsidRPr="002100B2">
        <w:rPr>
          <w:lang w:eastAsia="ko-KR"/>
        </w:rPr>
        <w:t>Figure x Template for internal ASM Service-2 data flow model</w:t>
      </w:r>
    </w:p>
    <w:p w14:paraId="4F476468" w14:textId="77777777" w:rsidR="00C4402D" w:rsidRPr="002100B2" w:rsidRDefault="00C4402D" w:rsidP="006764C0">
      <w:pPr>
        <w:pStyle w:val="Bullet1"/>
        <w:rPr>
          <w:lang w:eastAsia="ko-KR"/>
        </w:rPr>
      </w:pPr>
      <w:r w:rsidRPr="002100B2">
        <w:rPr>
          <w:lang w:eastAsia="ko-KR"/>
        </w:rPr>
        <w:t>Interaction and data flow for SI-x</w:t>
      </w:r>
    </w:p>
    <w:p w14:paraId="00E3BB4F" w14:textId="77777777" w:rsidR="00C4402D" w:rsidRPr="002100B2" w:rsidRDefault="00C4402D" w:rsidP="006764C0">
      <w:pPr>
        <w:pStyle w:val="Bullet1"/>
        <w:numPr>
          <w:ilvl w:val="0"/>
          <w:numId w:val="0"/>
        </w:numPr>
        <w:ind w:left="992"/>
        <w:rPr>
          <w:lang w:eastAsia="ko-KR"/>
        </w:rPr>
      </w:pPr>
      <w:r w:rsidRPr="002100B2">
        <w:rPr>
          <w:lang w:eastAsia="ko-KR"/>
        </w:rPr>
        <w:t>Figure x Template for internal ASM Service-3 data flow model</w:t>
      </w:r>
    </w:p>
    <w:p w14:paraId="3B956ACA" w14:textId="77777777" w:rsidR="00C4402D" w:rsidRPr="002100B2" w:rsidRDefault="00C4402D" w:rsidP="006764C0">
      <w:pPr>
        <w:pStyle w:val="Bullet1"/>
        <w:rPr>
          <w:lang w:eastAsia="ko-KR"/>
        </w:rPr>
      </w:pPr>
      <w:r w:rsidRPr="002100B2">
        <w:rPr>
          <w:lang w:eastAsia="ko-KR"/>
        </w:rPr>
        <w:t>Interaction and data flow for SI-x</w:t>
      </w:r>
    </w:p>
    <w:p w14:paraId="6E2E9DD9" w14:textId="77777777" w:rsidR="00C4402D" w:rsidRPr="002100B2" w:rsidRDefault="00C4402D" w:rsidP="006764C0">
      <w:pPr>
        <w:pStyle w:val="Bullet1"/>
        <w:numPr>
          <w:ilvl w:val="0"/>
          <w:numId w:val="0"/>
        </w:numPr>
        <w:ind w:left="992"/>
        <w:rPr>
          <w:lang w:eastAsia="ko-KR"/>
        </w:rPr>
      </w:pPr>
      <w:r w:rsidRPr="002100B2">
        <w:rPr>
          <w:lang w:eastAsia="ko-KR"/>
        </w:rPr>
        <w:t>Figure x Template for internal ASM Service-x data flow model</w:t>
      </w:r>
    </w:p>
    <w:p w14:paraId="0D6A8AAA" w14:textId="77777777" w:rsidR="00C4402D" w:rsidRPr="002100B2" w:rsidRDefault="00C4402D" w:rsidP="006764C0">
      <w:pPr>
        <w:pStyle w:val="Bullet1"/>
        <w:rPr>
          <w:lang w:eastAsia="ko-KR"/>
        </w:rPr>
      </w:pPr>
      <w:r w:rsidRPr="002100B2">
        <w:rPr>
          <w:lang w:eastAsia="ko-KR"/>
        </w:rPr>
        <w:t>Interaction and data flow for SI-x</w:t>
      </w:r>
    </w:p>
    <w:p w14:paraId="4B5666E9" w14:textId="77777777" w:rsidR="00C4402D" w:rsidRPr="002100B2" w:rsidRDefault="00C4402D" w:rsidP="006764C0">
      <w:pPr>
        <w:pStyle w:val="Bullet1"/>
        <w:numPr>
          <w:ilvl w:val="0"/>
          <w:numId w:val="0"/>
        </w:numPr>
        <w:ind w:left="992"/>
        <w:rPr>
          <w:lang w:eastAsia="ko-KR"/>
        </w:rPr>
      </w:pPr>
      <w:r w:rsidRPr="002100B2">
        <w:rPr>
          <w:lang w:eastAsia="ko-KR"/>
        </w:rPr>
        <w:t>Figure x Template for internal ASM Service-x data flow model</w:t>
      </w:r>
    </w:p>
    <w:p w14:paraId="4CB6D99A" w14:textId="77777777" w:rsidR="00C4402D" w:rsidRPr="002100B2" w:rsidRDefault="00C4402D" w:rsidP="006764C0">
      <w:pPr>
        <w:pStyle w:val="Bullet1"/>
        <w:rPr>
          <w:lang w:eastAsia="ko-KR"/>
        </w:rPr>
      </w:pPr>
      <w:r w:rsidRPr="002100B2">
        <w:rPr>
          <w:lang w:eastAsia="ko-KR"/>
        </w:rPr>
        <w:t>Interaction and data flow for SE-1</w:t>
      </w:r>
    </w:p>
    <w:p w14:paraId="1DC6C46F" w14:textId="77777777" w:rsidR="00C4402D" w:rsidRPr="002100B2" w:rsidRDefault="00C4402D" w:rsidP="006764C0">
      <w:pPr>
        <w:pStyle w:val="Bullet1"/>
        <w:numPr>
          <w:ilvl w:val="0"/>
          <w:numId w:val="0"/>
        </w:numPr>
        <w:ind w:left="992"/>
        <w:rPr>
          <w:lang w:eastAsia="ko-KR"/>
        </w:rPr>
      </w:pPr>
      <w:r w:rsidRPr="002100B2">
        <w:rPr>
          <w:lang w:eastAsia="ko-KR"/>
        </w:rPr>
        <w:t>Figure x Template for external ASM Service-1 data flow model</w:t>
      </w:r>
    </w:p>
    <w:p w14:paraId="6D6AA7D8" w14:textId="77777777" w:rsidR="00C4402D" w:rsidRPr="002100B2" w:rsidRDefault="00C4402D" w:rsidP="006764C0">
      <w:pPr>
        <w:pStyle w:val="Bullet1"/>
        <w:rPr>
          <w:lang w:eastAsia="ko-KR"/>
        </w:rPr>
      </w:pPr>
      <w:r w:rsidRPr="002100B2">
        <w:rPr>
          <w:lang w:eastAsia="ko-KR"/>
        </w:rPr>
        <w:t>Interaction and data flow for SE-2</w:t>
      </w:r>
    </w:p>
    <w:p w14:paraId="2FB5FB49" w14:textId="77777777" w:rsidR="00C4402D" w:rsidRPr="002100B2" w:rsidRDefault="00C4402D" w:rsidP="006764C0">
      <w:pPr>
        <w:pStyle w:val="Bullet1"/>
        <w:numPr>
          <w:ilvl w:val="0"/>
          <w:numId w:val="0"/>
        </w:numPr>
        <w:ind w:left="992"/>
        <w:rPr>
          <w:lang w:eastAsia="ko-KR"/>
        </w:rPr>
      </w:pPr>
      <w:r w:rsidRPr="002100B2">
        <w:rPr>
          <w:lang w:eastAsia="ko-KR"/>
        </w:rPr>
        <w:t>Figure x Template for external ASM Service-2 data flow model</w:t>
      </w:r>
    </w:p>
    <w:p w14:paraId="7375F60F" w14:textId="77777777" w:rsidR="00C4402D" w:rsidRPr="002100B2" w:rsidRDefault="00C4402D" w:rsidP="006764C0">
      <w:pPr>
        <w:pStyle w:val="Bullet1"/>
        <w:rPr>
          <w:lang w:eastAsia="ko-KR"/>
        </w:rPr>
      </w:pPr>
      <w:r w:rsidRPr="002100B2">
        <w:rPr>
          <w:lang w:eastAsia="ko-KR"/>
        </w:rPr>
        <w:t>Interaction and data flow for SE-3</w:t>
      </w:r>
    </w:p>
    <w:p w14:paraId="0F6D95CA" w14:textId="77777777" w:rsidR="00C4402D" w:rsidRPr="002100B2" w:rsidRDefault="00C4402D" w:rsidP="006764C0">
      <w:pPr>
        <w:pStyle w:val="Bullet1"/>
        <w:numPr>
          <w:ilvl w:val="0"/>
          <w:numId w:val="0"/>
        </w:numPr>
        <w:ind w:left="992"/>
        <w:rPr>
          <w:lang w:eastAsia="ko-KR"/>
        </w:rPr>
      </w:pPr>
      <w:r w:rsidRPr="002100B2">
        <w:rPr>
          <w:lang w:eastAsia="ko-KR"/>
        </w:rPr>
        <w:t>Figure x Template for external ASM Service-3 data flow model</w:t>
      </w:r>
    </w:p>
    <w:p w14:paraId="7A180F11" w14:textId="77777777" w:rsidR="00C4402D" w:rsidRPr="002100B2" w:rsidRDefault="00C4402D" w:rsidP="006764C0">
      <w:pPr>
        <w:pStyle w:val="Bullet1"/>
        <w:rPr>
          <w:lang w:eastAsia="ko-KR"/>
        </w:rPr>
      </w:pPr>
      <w:r w:rsidRPr="002100B2">
        <w:rPr>
          <w:lang w:eastAsia="ko-KR"/>
        </w:rPr>
        <w:t>Interaction and data flow for SE-x</w:t>
      </w:r>
    </w:p>
    <w:p w14:paraId="0806F138" w14:textId="77777777" w:rsidR="00C4402D" w:rsidRPr="002100B2" w:rsidRDefault="00C4402D" w:rsidP="005C5B6F">
      <w:pPr>
        <w:pStyle w:val="Bullet1"/>
        <w:numPr>
          <w:ilvl w:val="0"/>
          <w:numId w:val="0"/>
        </w:numPr>
        <w:ind w:left="992"/>
        <w:rPr>
          <w:lang w:eastAsia="ko-KR"/>
        </w:rPr>
      </w:pPr>
      <w:r w:rsidRPr="002100B2">
        <w:rPr>
          <w:lang w:eastAsia="ko-KR"/>
        </w:rPr>
        <w:t>Figure x Template for external ASM Service-x data flow model</w:t>
      </w:r>
    </w:p>
    <w:p w14:paraId="0D60B682" w14:textId="77777777" w:rsidR="00C4402D" w:rsidRPr="002100B2" w:rsidRDefault="00C4402D" w:rsidP="006764C0">
      <w:pPr>
        <w:pStyle w:val="Bullet1"/>
        <w:rPr>
          <w:lang w:eastAsia="ko-KR"/>
        </w:rPr>
      </w:pPr>
      <w:r w:rsidRPr="002100B2">
        <w:rPr>
          <w:lang w:eastAsia="ko-KR"/>
        </w:rPr>
        <w:t>Interaction and data flow for SE-x</w:t>
      </w:r>
    </w:p>
    <w:p w14:paraId="52463F70" w14:textId="77777777" w:rsidR="00C4402D" w:rsidRPr="002100B2" w:rsidRDefault="00C4402D" w:rsidP="005C5B6F">
      <w:pPr>
        <w:pStyle w:val="Bullet1"/>
        <w:numPr>
          <w:ilvl w:val="0"/>
          <w:numId w:val="0"/>
        </w:numPr>
        <w:ind w:left="992"/>
        <w:rPr>
          <w:lang w:eastAsia="ko-KR"/>
        </w:rPr>
      </w:pPr>
      <w:r w:rsidRPr="002100B2">
        <w:rPr>
          <w:lang w:eastAsia="ko-KR"/>
        </w:rPr>
        <w:t>Figure x Template for external ASM Service-x data flow model</w:t>
      </w:r>
    </w:p>
    <w:p w14:paraId="47AB7EF4" w14:textId="77777777" w:rsidR="00C4402D" w:rsidRPr="002100B2" w:rsidRDefault="00C4402D" w:rsidP="005C5B6F">
      <w:pPr>
        <w:pStyle w:val="Bullet1"/>
        <w:numPr>
          <w:ilvl w:val="0"/>
          <w:numId w:val="0"/>
        </w:numPr>
        <w:ind w:left="992"/>
        <w:rPr>
          <w:lang w:eastAsia="ko-KR"/>
        </w:rPr>
      </w:pPr>
    </w:p>
    <w:p w14:paraId="593E9DE4" w14:textId="77777777" w:rsidR="00B52721" w:rsidRPr="002100B2" w:rsidRDefault="00B52721" w:rsidP="00B52721">
      <w:pPr>
        <w:pStyle w:val="Heading3"/>
        <w:rPr>
          <w:rFonts w:asciiTheme="minorHAnsi" w:eastAsia="Malgun Gothic" w:hAnsiTheme="minorHAnsi" w:cstheme="minorBidi"/>
          <w:lang w:eastAsia="ko-KR"/>
        </w:rPr>
      </w:pPr>
      <w:bookmarkStart w:id="71" w:name="_Toc222477548"/>
      <w:r w:rsidRPr="002100B2">
        <w:t xml:space="preserve">Data </w:t>
      </w:r>
      <w:commentRangeStart w:id="72"/>
      <w:r w:rsidRPr="002100B2">
        <w:t>model</w:t>
      </w:r>
      <w:bookmarkEnd w:id="71"/>
      <w:commentRangeEnd w:id="72"/>
      <w:r w:rsidR="00ED7CC8" w:rsidRPr="002100B2">
        <w:rPr>
          <w:rStyle w:val="CommentReference"/>
          <w:rFonts w:asciiTheme="minorHAnsi" w:eastAsia="Malgun Gothic" w:hAnsiTheme="minorHAnsi" w:cstheme="minorBidi"/>
          <w:sz w:val="24"/>
          <w:szCs w:val="24"/>
          <w:lang w:eastAsia="ko-KR"/>
        </w:rPr>
        <w:commentReference w:id="72"/>
      </w:r>
    </w:p>
    <w:p w14:paraId="523C24AB" w14:textId="77777777" w:rsidR="00B52721" w:rsidRPr="002100B2" w:rsidRDefault="00B52721" w:rsidP="00B91966">
      <w:pPr>
        <w:pStyle w:val="BodyText"/>
      </w:pPr>
    </w:p>
    <w:p w14:paraId="6857A316" w14:textId="77777777" w:rsidR="00B52721" w:rsidRPr="002100B2" w:rsidRDefault="00B52721" w:rsidP="00B91966">
      <w:pPr>
        <w:pStyle w:val="BodyText"/>
      </w:pPr>
      <w:r w:rsidRPr="002100B2">
        <w:t>The data model of the VDES service is intended to describe what data is used, received and transmitted by the VDES service. That is, it identifies the data that the VDES service can provide to shore-based systems for VDES-equipped traffic objects (in particular ships), and the data objects that shore-based systems can send to the VDES Stations on board these traffic objects.</w:t>
      </w:r>
    </w:p>
    <w:p w14:paraId="05188393" w14:textId="77777777" w:rsidR="00B52721" w:rsidRPr="002100B2" w:rsidRDefault="00B52721" w:rsidP="00B91966">
      <w:pPr>
        <w:pStyle w:val="BodyText"/>
      </w:pPr>
    </w:p>
    <w:p w14:paraId="1D5ACFE7" w14:textId="187C4631" w:rsidR="0074349B" w:rsidRPr="002100B2" w:rsidRDefault="00B52721" w:rsidP="00B91966">
      <w:pPr>
        <w:pStyle w:val="BodyText"/>
      </w:pPr>
      <w:r w:rsidRPr="002100B2">
        <w:t>It is important to understand that the data objects used by the VDES service are derived from an important data model called the IALA Universal Maritime Data Model (UMDM). The data model provides a well-structured and abstract (functional) description of the data that the VDES service exchanges with the client's request service through a functional interface, with data properties based on appropriate data type definitions, described in one place.</w:t>
      </w:r>
    </w:p>
    <w:p w14:paraId="5E0984AA" w14:textId="77777777" w:rsidR="00783C3D" w:rsidRPr="002100B2" w:rsidRDefault="00783C3D" w:rsidP="00B91966">
      <w:pPr>
        <w:pStyle w:val="Bullet1"/>
        <w:rPr>
          <w:lang w:eastAsia="ko-KR"/>
        </w:rPr>
      </w:pPr>
      <w:r w:rsidRPr="002100B2">
        <w:rPr>
          <w:lang w:eastAsia="ko-KR"/>
        </w:rPr>
        <w:t>List of data objects in the internal ASM service</w:t>
      </w:r>
    </w:p>
    <w:p w14:paraId="2E336498" w14:textId="77777777" w:rsidR="00783C3D" w:rsidRPr="002100B2" w:rsidRDefault="00783C3D" w:rsidP="00B91966">
      <w:pPr>
        <w:pStyle w:val="Bullet2"/>
        <w:rPr>
          <w:lang w:eastAsia="ko-KR"/>
        </w:rPr>
      </w:pPr>
    </w:p>
    <w:p w14:paraId="04A6F835" w14:textId="77777777" w:rsidR="00783C3D" w:rsidRPr="002100B2" w:rsidRDefault="00783C3D" w:rsidP="00783C3D">
      <w:pPr>
        <w:ind w:left="425" w:firstLineChars="100" w:firstLine="180"/>
        <w:jc w:val="both"/>
        <w:rPr>
          <w:rFonts w:eastAsia="Malgun Gothic" w:cstheme="minorHAnsi"/>
          <w:lang w:eastAsia="ko-KR"/>
        </w:rPr>
      </w:pPr>
      <w:r w:rsidRPr="002100B2">
        <w:rPr>
          <w:rFonts w:eastAsia="Malgun Gothic" w:cstheme="minorHAnsi"/>
          <w:lang w:eastAsia="ko-KR"/>
        </w:rPr>
        <w:t xml:space="preserve">- </w:t>
      </w:r>
    </w:p>
    <w:p w14:paraId="148CCCB1" w14:textId="77777777" w:rsidR="00783C3D" w:rsidRPr="002100B2" w:rsidRDefault="00783C3D" w:rsidP="00783C3D">
      <w:pPr>
        <w:ind w:firstLineChars="300" w:firstLine="540"/>
        <w:jc w:val="both"/>
        <w:rPr>
          <w:rFonts w:eastAsia="Malgun Gothic" w:cstheme="minorHAnsi"/>
          <w:lang w:eastAsia="ko-KR"/>
        </w:rPr>
      </w:pPr>
      <w:r w:rsidRPr="002100B2">
        <w:rPr>
          <w:rFonts w:eastAsia="Malgun Gothic" w:cstheme="minorHAnsi"/>
          <w:lang w:eastAsia="ko-KR"/>
        </w:rPr>
        <w:t xml:space="preserve">- </w:t>
      </w:r>
    </w:p>
    <w:p w14:paraId="7895680E" w14:textId="77777777" w:rsidR="00783C3D" w:rsidRPr="002100B2" w:rsidRDefault="00783C3D" w:rsidP="00783C3D">
      <w:pPr>
        <w:ind w:firstLineChars="300" w:firstLine="540"/>
        <w:jc w:val="both"/>
        <w:rPr>
          <w:rFonts w:eastAsia="Malgun Gothic" w:cstheme="minorHAnsi"/>
          <w:lang w:eastAsia="ko-KR"/>
        </w:rPr>
      </w:pPr>
      <w:r w:rsidRPr="002100B2">
        <w:rPr>
          <w:rFonts w:eastAsia="Malgun Gothic" w:cstheme="minorHAnsi"/>
          <w:lang w:eastAsia="ko-KR"/>
        </w:rPr>
        <w:t xml:space="preserve">- </w:t>
      </w:r>
    </w:p>
    <w:p w14:paraId="16C5E56A" w14:textId="77777777" w:rsidR="00783C3D" w:rsidRPr="002100B2" w:rsidRDefault="00783C3D" w:rsidP="00B91966">
      <w:pPr>
        <w:pStyle w:val="Bullet2"/>
        <w:rPr>
          <w:lang w:eastAsia="ko-KR"/>
        </w:rPr>
      </w:pPr>
    </w:p>
    <w:p w14:paraId="40FEBE98"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07E291B5"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19FC80FB"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06ECE7D1" w14:textId="77777777" w:rsidR="00783C3D" w:rsidRPr="002100B2" w:rsidRDefault="00783C3D" w:rsidP="00B91966">
      <w:pPr>
        <w:pStyle w:val="Bullet2"/>
        <w:rPr>
          <w:lang w:eastAsia="ko-KR"/>
        </w:rPr>
      </w:pPr>
    </w:p>
    <w:p w14:paraId="4985ED1B"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31E5F6C8"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5E39258E"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51629CB0"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p>
    <w:p w14:paraId="4F21FF8D" w14:textId="77777777" w:rsidR="00783C3D" w:rsidRPr="002100B2" w:rsidRDefault="00783C3D" w:rsidP="00B91966">
      <w:pPr>
        <w:pStyle w:val="Bullet1"/>
        <w:rPr>
          <w:lang w:eastAsia="ko-KR"/>
        </w:rPr>
      </w:pPr>
      <w:r w:rsidRPr="002100B2">
        <w:rPr>
          <w:lang w:eastAsia="ko-KR"/>
        </w:rPr>
        <w:t>List of data objects in the external ASM service</w:t>
      </w:r>
    </w:p>
    <w:p w14:paraId="6655A87A" w14:textId="77777777" w:rsidR="00783C3D" w:rsidRPr="002100B2" w:rsidRDefault="00783C3D" w:rsidP="00B91966">
      <w:pPr>
        <w:pStyle w:val="Bullet2"/>
        <w:rPr>
          <w:lang w:eastAsia="ko-KR"/>
        </w:rPr>
      </w:pPr>
      <w:bookmarkStart w:id="73" w:name="_Hlk188525860"/>
    </w:p>
    <w:p w14:paraId="7F2D2B81" w14:textId="77777777" w:rsidR="00783C3D" w:rsidRPr="002100B2" w:rsidRDefault="00783C3D" w:rsidP="00783C3D">
      <w:pPr>
        <w:ind w:left="425" w:firstLineChars="100" w:firstLine="180"/>
        <w:jc w:val="both"/>
        <w:rPr>
          <w:rFonts w:eastAsia="Malgun Gothic" w:cstheme="minorHAnsi"/>
          <w:lang w:eastAsia="ko-KR"/>
        </w:rPr>
      </w:pPr>
      <w:r w:rsidRPr="002100B2">
        <w:rPr>
          <w:rFonts w:eastAsia="Malgun Gothic" w:cstheme="minorHAnsi"/>
          <w:lang w:eastAsia="ko-KR"/>
        </w:rPr>
        <w:t xml:space="preserve">- </w:t>
      </w:r>
    </w:p>
    <w:p w14:paraId="02EAF63E" w14:textId="77777777" w:rsidR="00783C3D" w:rsidRPr="002100B2" w:rsidRDefault="00783C3D" w:rsidP="00783C3D">
      <w:pPr>
        <w:ind w:firstLineChars="300" w:firstLine="540"/>
        <w:jc w:val="both"/>
        <w:rPr>
          <w:rFonts w:eastAsia="Malgun Gothic" w:cstheme="minorHAnsi"/>
          <w:lang w:eastAsia="ko-KR"/>
        </w:rPr>
      </w:pPr>
      <w:r w:rsidRPr="002100B2">
        <w:rPr>
          <w:rFonts w:eastAsia="Malgun Gothic" w:cstheme="minorHAnsi"/>
          <w:lang w:eastAsia="ko-KR"/>
        </w:rPr>
        <w:t xml:space="preserve">- </w:t>
      </w:r>
    </w:p>
    <w:p w14:paraId="0AF55E1A" w14:textId="77777777" w:rsidR="00783C3D" w:rsidRPr="002100B2" w:rsidRDefault="00783C3D" w:rsidP="00783C3D">
      <w:pPr>
        <w:ind w:firstLineChars="300" w:firstLine="540"/>
        <w:jc w:val="both"/>
        <w:rPr>
          <w:rFonts w:eastAsia="Malgun Gothic" w:cstheme="minorHAnsi"/>
          <w:lang w:eastAsia="ko-KR"/>
        </w:rPr>
      </w:pPr>
      <w:r w:rsidRPr="002100B2">
        <w:rPr>
          <w:rFonts w:eastAsia="Malgun Gothic" w:cstheme="minorHAnsi"/>
          <w:lang w:eastAsia="ko-KR"/>
        </w:rPr>
        <w:t xml:space="preserve">- </w:t>
      </w:r>
    </w:p>
    <w:p w14:paraId="0227BA0F" w14:textId="77777777" w:rsidR="00783C3D" w:rsidRPr="002100B2" w:rsidRDefault="00783C3D" w:rsidP="00B91966">
      <w:pPr>
        <w:pStyle w:val="Bullet2"/>
        <w:rPr>
          <w:lang w:eastAsia="ko-KR"/>
        </w:rPr>
      </w:pPr>
    </w:p>
    <w:p w14:paraId="491974CE"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70A2E997"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34E83F3E"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4CCEEAE4" w14:textId="77777777" w:rsidR="00783C3D" w:rsidRPr="002100B2" w:rsidRDefault="00783C3D" w:rsidP="00B91966">
      <w:pPr>
        <w:pStyle w:val="Bullet2"/>
        <w:rPr>
          <w:lang w:eastAsia="ko-KR"/>
        </w:rPr>
      </w:pPr>
    </w:p>
    <w:p w14:paraId="3915FD9A"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1BAECF72"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1C58FB5E"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1CB00C68"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p>
    <w:bookmarkEnd w:id="73"/>
    <w:p w14:paraId="28D8C1A8" w14:textId="77777777" w:rsidR="00783C3D" w:rsidRPr="002100B2" w:rsidRDefault="00783C3D" w:rsidP="00783C3D">
      <w:pPr>
        <w:pStyle w:val="Bullet1"/>
        <w:rPr>
          <w:lang w:eastAsia="ko-KR"/>
        </w:rPr>
      </w:pPr>
      <w:r w:rsidRPr="002100B2">
        <w:rPr>
          <w:lang w:eastAsia="ko-KR"/>
        </w:rPr>
        <w:t xml:space="preserve">List of data objects of the internal Terrestrial VDE service </w:t>
      </w:r>
    </w:p>
    <w:p w14:paraId="1E8A15A3" w14:textId="77777777" w:rsidR="00783C3D" w:rsidRPr="002100B2" w:rsidRDefault="00783C3D" w:rsidP="00783C3D">
      <w:pPr>
        <w:pStyle w:val="Bullet2"/>
        <w:rPr>
          <w:lang w:eastAsia="ko-KR"/>
        </w:rPr>
      </w:pPr>
    </w:p>
    <w:p w14:paraId="326CCC42" w14:textId="77777777" w:rsidR="00783C3D" w:rsidRPr="002100B2" w:rsidRDefault="00783C3D" w:rsidP="00783C3D">
      <w:pPr>
        <w:ind w:left="425" w:firstLineChars="100" w:firstLine="180"/>
        <w:jc w:val="both"/>
        <w:rPr>
          <w:rFonts w:eastAsia="Malgun Gothic" w:cstheme="minorHAnsi"/>
          <w:lang w:eastAsia="ko-KR"/>
        </w:rPr>
      </w:pPr>
      <w:r w:rsidRPr="002100B2">
        <w:rPr>
          <w:rFonts w:eastAsia="Malgun Gothic" w:cstheme="minorHAnsi"/>
          <w:lang w:eastAsia="ko-KR"/>
        </w:rPr>
        <w:t xml:space="preserve">- </w:t>
      </w:r>
    </w:p>
    <w:p w14:paraId="12E4C2BE" w14:textId="77777777" w:rsidR="00783C3D" w:rsidRPr="002100B2" w:rsidRDefault="00783C3D" w:rsidP="00783C3D">
      <w:pPr>
        <w:ind w:firstLineChars="300" w:firstLine="540"/>
        <w:jc w:val="both"/>
        <w:rPr>
          <w:rFonts w:eastAsia="Malgun Gothic" w:cstheme="minorHAnsi"/>
          <w:lang w:eastAsia="ko-KR"/>
        </w:rPr>
      </w:pPr>
      <w:r w:rsidRPr="002100B2">
        <w:rPr>
          <w:rFonts w:eastAsia="Malgun Gothic" w:cstheme="minorHAnsi"/>
          <w:lang w:eastAsia="ko-KR"/>
        </w:rPr>
        <w:t xml:space="preserve">- </w:t>
      </w:r>
    </w:p>
    <w:p w14:paraId="6D0FA06D" w14:textId="77777777" w:rsidR="00783C3D" w:rsidRPr="002100B2" w:rsidRDefault="00783C3D" w:rsidP="00783C3D">
      <w:pPr>
        <w:ind w:firstLineChars="300" w:firstLine="540"/>
        <w:jc w:val="both"/>
        <w:rPr>
          <w:rFonts w:eastAsia="Malgun Gothic" w:cstheme="minorHAnsi"/>
          <w:lang w:eastAsia="ko-KR"/>
        </w:rPr>
      </w:pPr>
      <w:r w:rsidRPr="002100B2">
        <w:rPr>
          <w:rFonts w:eastAsia="Malgun Gothic" w:cstheme="minorHAnsi"/>
          <w:lang w:eastAsia="ko-KR"/>
        </w:rPr>
        <w:t xml:space="preserve">- </w:t>
      </w:r>
    </w:p>
    <w:p w14:paraId="0B8A78A7" w14:textId="77777777" w:rsidR="00783C3D" w:rsidRPr="002100B2" w:rsidRDefault="00783C3D" w:rsidP="00783C3D">
      <w:pPr>
        <w:pStyle w:val="Bullet2"/>
        <w:rPr>
          <w:lang w:eastAsia="ko-KR"/>
        </w:rPr>
      </w:pPr>
    </w:p>
    <w:p w14:paraId="5A43464E"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61ECFB8C"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5B7B0233"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19103E4A" w14:textId="77777777" w:rsidR="00783C3D" w:rsidRPr="002100B2" w:rsidRDefault="00783C3D" w:rsidP="00783C3D">
      <w:pPr>
        <w:pStyle w:val="Bullet2"/>
        <w:rPr>
          <w:lang w:eastAsia="ko-KR"/>
        </w:rPr>
      </w:pPr>
    </w:p>
    <w:p w14:paraId="1F32559B"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690AE20A"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618E8574"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33A29B97"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p>
    <w:p w14:paraId="0037D1A4" w14:textId="77777777" w:rsidR="00783C3D" w:rsidRPr="002100B2" w:rsidRDefault="00783C3D" w:rsidP="00783C3D">
      <w:pPr>
        <w:pStyle w:val="Bullet1"/>
        <w:rPr>
          <w:lang w:eastAsia="ko-KR"/>
        </w:rPr>
      </w:pPr>
      <w:r w:rsidRPr="002100B2">
        <w:rPr>
          <w:lang w:eastAsia="ko-KR"/>
        </w:rPr>
        <w:t xml:space="preserve">List of data objects of the external Terrestrial VDE service </w:t>
      </w:r>
    </w:p>
    <w:p w14:paraId="787235A0" w14:textId="77777777" w:rsidR="00783C3D" w:rsidRPr="002100B2" w:rsidRDefault="00783C3D" w:rsidP="00783C3D">
      <w:pPr>
        <w:pStyle w:val="Bullet2"/>
        <w:rPr>
          <w:lang w:eastAsia="ko-KR"/>
        </w:rPr>
      </w:pPr>
      <w:r w:rsidRPr="002100B2">
        <w:rPr>
          <w:lang w:eastAsia="ko-KR"/>
        </w:rPr>
        <w:t xml:space="preserve"> </w:t>
      </w:r>
    </w:p>
    <w:p w14:paraId="50802C0B" w14:textId="77777777" w:rsidR="00783C3D" w:rsidRPr="002100B2" w:rsidRDefault="00783C3D" w:rsidP="00783C3D">
      <w:pPr>
        <w:ind w:left="425" w:firstLineChars="100" w:firstLine="180"/>
        <w:jc w:val="both"/>
        <w:rPr>
          <w:rFonts w:eastAsia="Malgun Gothic" w:cstheme="minorHAnsi"/>
          <w:lang w:eastAsia="ko-KR"/>
        </w:rPr>
      </w:pPr>
      <w:r w:rsidRPr="002100B2">
        <w:rPr>
          <w:rFonts w:eastAsia="Malgun Gothic" w:cstheme="minorHAnsi"/>
          <w:lang w:eastAsia="ko-KR"/>
        </w:rPr>
        <w:t xml:space="preserve">- </w:t>
      </w:r>
    </w:p>
    <w:p w14:paraId="60268008" w14:textId="77777777" w:rsidR="00783C3D" w:rsidRPr="002100B2" w:rsidRDefault="00783C3D" w:rsidP="00783C3D">
      <w:pPr>
        <w:ind w:firstLineChars="300" w:firstLine="540"/>
        <w:jc w:val="both"/>
        <w:rPr>
          <w:rFonts w:eastAsia="Malgun Gothic" w:cstheme="minorHAnsi"/>
          <w:lang w:eastAsia="ko-KR"/>
        </w:rPr>
      </w:pPr>
      <w:r w:rsidRPr="002100B2">
        <w:rPr>
          <w:rFonts w:eastAsia="Malgun Gothic" w:cstheme="minorHAnsi"/>
          <w:lang w:eastAsia="ko-KR"/>
        </w:rPr>
        <w:t xml:space="preserve">- </w:t>
      </w:r>
    </w:p>
    <w:p w14:paraId="400A8B2C" w14:textId="77777777" w:rsidR="00783C3D" w:rsidRPr="002100B2" w:rsidRDefault="00783C3D" w:rsidP="00783C3D">
      <w:pPr>
        <w:ind w:firstLineChars="300" w:firstLine="540"/>
        <w:jc w:val="both"/>
        <w:rPr>
          <w:rFonts w:eastAsia="Malgun Gothic" w:cstheme="minorHAnsi"/>
          <w:lang w:eastAsia="ko-KR"/>
        </w:rPr>
      </w:pPr>
      <w:r w:rsidRPr="002100B2">
        <w:rPr>
          <w:rFonts w:eastAsia="Malgun Gothic" w:cstheme="minorHAnsi"/>
          <w:lang w:eastAsia="ko-KR"/>
        </w:rPr>
        <w:t xml:space="preserve">- </w:t>
      </w:r>
    </w:p>
    <w:p w14:paraId="6F89EFC6" w14:textId="77777777" w:rsidR="00783C3D" w:rsidRPr="002100B2" w:rsidRDefault="00783C3D" w:rsidP="00783C3D">
      <w:pPr>
        <w:pStyle w:val="Bullet2"/>
        <w:rPr>
          <w:lang w:eastAsia="ko-KR"/>
        </w:rPr>
      </w:pPr>
    </w:p>
    <w:p w14:paraId="19C06223"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04819F14"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7BC064E1"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1EEB08CC" w14:textId="77777777" w:rsidR="00783C3D" w:rsidRPr="002100B2" w:rsidRDefault="00783C3D" w:rsidP="00B91966">
      <w:pPr>
        <w:pStyle w:val="Bullet2"/>
        <w:rPr>
          <w:lang w:eastAsia="ko-KR"/>
        </w:rPr>
      </w:pPr>
    </w:p>
    <w:p w14:paraId="39BD33BB"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2A765A90"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197D00AF" w14:textId="77777777" w:rsidR="00783C3D" w:rsidRPr="002100B2" w:rsidRDefault="00783C3D" w:rsidP="00783C3D">
      <w:pPr>
        <w:pStyle w:val="ListParagraph"/>
        <w:ind w:left="360" w:firstLineChars="150" w:firstLine="330"/>
        <w:jc w:val="both"/>
        <w:rPr>
          <w:rFonts w:asciiTheme="minorHAnsi" w:eastAsia="Malgun Gothic" w:hAnsiTheme="minorHAnsi" w:cstheme="minorHAnsi"/>
          <w:lang w:eastAsia="ko-KR"/>
        </w:rPr>
      </w:pPr>
      <w:r w:rsidRPr="002100B2">
        <w:rPr>
          <w:rFonts w:asciiTheme="minorHAnsi" w:eastAsia="Malgun Gothic" w:hAnsiTheme="minorHAnsi" w:cstheme="minorHAnsi"/>
          <w:lang w:eastAsia="ko-KR"/>
        </w:rPr>
        <w:t xml:space="preserve">- </w:t>
      </w:r>
    </w:p>
    <w:p w14:paraId="6B900028" w14:textId="77777777" w:rsidR="00783C3D" w:rsidRPr="002100B2" w:rsidRDefault="00783C3D" w:rsidP="00783C3D">
      <w:pPr>
        <w:jc w:val="both"/>
        <w:rPr>
          <w:rFonts w:eastAsia="Malgun Gothic" w:cstheme="minorHAnsi"/>
          <w:lang w:eastAsia="ko-KR"/>
        </w:rPr>
      </w:pPr>
    </w:p>
    <w:p w14:paraId="0E62DC6B" w14:textId="77777777" w:rsidR="00783C3D" w:rsidRPr="002100B2" w:rsidRDefault="00783C3D" w:rsidP="00783C3D">
      <w:pPr>
        <w:pStyle w:val="BodyText"/>
        <w:rPr>
          <w:lang w:eastAsia="ko-KR"/>
        </w:rPr>
      </w:pPr>
      <w:r w:rsidRPr="002100B2">
        <w:rPr>
          <w:lang w:eastAsia="ko-KR"/>
        </w:rPr>
        <w:t>The data model provides engineers of the requesting service and/or application with precise information about the data that the VDES service can provide (receive) or expect (transmit) without needing to know, for example, the encoding details of the VDL. Thus, the data model helps encapsulate the 'science of VDES' and confine it to the VDES service on behalf of the entire shore-based system. The data model does not contain any encoding information, but encoding is required at the application level.</w:t>
      </w:r>
    </w:p>
    <w:p w14:paraId="01AEBF47" w14:textId="77777777" w:rsidR="00783C3D" w:rsidRPr="002100B2" w:rsidRDefault="00783C3D" w:rsidP="00783C3D">
      <w:pPr>
        <w:pStyle w:val="BodyText"/>
        <w:rPr>
          <w:lang w:eastAsia="ko-KR"/>
        </w:rPr>
      </w:pPr>
    </w:p>
    <w:p w14:paraId="753303E9" w14:textId="77777777" w:rsidR="00783C3D" w:rsidRPr="002100B2" w:rsidRDefault="00783C3D" w:rsidP="00B52721">
      <w:pPr>
        <w:pStyle w:val="BodyText"/>
        <w:rPr>
          <w:lang w:eastAsia="ko-KR"/>
        </w:rPr>
      </w:pPr>
    </w:p>
    <w:p w14:paraId="263064BD" w14:textId="57A8E311" w:rsidR="00141870" w:rsidRDefault="00832B04" w:rsidP="002100B2">
      <w:pPr>
        <w:pStyle w:val="Heading3"/>
      </w:pPr>
      <w:bookmarkStart w:id="74" w:name="_Toc222477549"/>
      <w:r>
        <w:t>Interface Model</w:t>
      </w:r>
      <w:bookmarkEnd w:id="74"/>
      <w:r w:rsidR="002100B2" w:rsidRPr="002100B2">
        <w:t xml:space="preserve"> </w:t>
      </w:r>
    </w:p>
    <w:p w14:paraId="0B292699" w14:textId="77777777" w:rsidR="00141870" w:rsidRDefault="00141870" w:rsidP="00141870">
      <w:pPr>
        <w:pStyle w:val="BodyText"/>
      </w:pPr>
      <w:r>
        <w:t>It is recommended that at least these interfaces required for a VDES service to be implemented. Specific implementations may use or provide additional interfaces to meet specific user requirements. The interface model for the VDES service describes:</w:t>
      </w:r>
    </w:p>
    <w:p w14:paraId="44BA6F82" w14:textId="4D22990A" w:rsidR="00141870" w:rsidRDefault="00141870" w:rsidP="00141870">
      <w:pPr>
        <w:pStyle w:val="Bullet1"/>
      </w:pPr>
      <w:r>
        <w:t>Relationship between VDES service and client (called external interface)</w:t>
      </w:r>
    </w:p>
    <w:p w14:paraId="3F54A358" w14:textId="6E558F7C" w:rsidR="00141870" w:rsidRDefault="00141870" w:rsidP="00141870">
      <w:pPr>
        <w:pStyle w:val="Bullet1"/>
      </w:pPr>
      <w:r>
        <w:t>Interface between Terrestrial VDES service components of Shore-Based Infrastructure (called internal interface)</w:t>
      </w:r>
    </w:p>
    <w:p w14:paraId="2D0B4DFF" w14:textId="7B119987" w:rsidR="00141870" w:rsidRDefault="00141870" w:rsidP="00141870">
      <w:pPr>
        <w:pStyle w:val="Bullet1"/>
      </w:pPr>
      <w:r>
        <w:t>Encoding used for all identified interfaces</w:t>
      </w:r>
    </w:p>
    <w:p w14:paraId="25BC001D" w14:textId="77777777" w:rsidR="00141870" w:rsidRDefault="00141870" w:rsidP="00141870">
      <w:pPr>
        <w:pStyle w:val="BodyText"/>
      </w:pPr>
    </w:p>
    <w:p w14:paraId="385D0F29" w14:textId="77777777" w:rsidR="00141870" w:rsidRDefault="00141870" w:rsidP="00141870">
      <w:pPr>
        <w:pStyle w:val="BodyText"/>
      </w:pPr>
      <w:r>
        <w:t xml:space="preserve">The internal and/or external interfaces of the VDES service must correspond to the internal and/or external VDES service interactions, respectively, as described in </w:t>
      </w:r>
      <w:commentRangeStart w:id="75"/>
      <w:r w:rsidRPr="00141870">
        <w:rPr>
          <w:highlight w:val="yellow"/>
        </w:rPr>
        <w:t>§4.4.2.</w:t>
      </w:r>
      <w:commentRangeEnd w:id="75"/>
      <w:r w:rsidR="00ED7CC8">
        <w:rPr>
          <w:rStyle w:val="CommentReference"/>
          <w:sz w:val="22"/>
          <w:szCs w:val="22"/>
        </w:rPr>
        <w:commentReference w:id="75"/>
      </w:r>
    </w:p>
    <w:p w14:paraId="651B5B54" w14:textId="77777777" w:rsidR="00141870" w:rsidRDefault="00141870" w:rsidP="00141870">
      <w:pPr>
        <w:pStyle w:val="BodyText"/>
      </w:pPr>
    </w:p>
    <w:p w14:paraId="658B91A3" w14:textId="3DBB0E34" w:rsidR="00141870" w:rsidRDefault="00141870" w:rsidP="00141870">
      <w:pPr>
        <w:pStyle w:val="BodyText"/>
      </w:pPr>
      <w:r>
        <w:t xml:space="preserve">Based </w:t>
      </w:r>
      <w:r w:rsidR="00C51CE7">
        <w:fldChar w:fldCharType="begin"/>
      </w:r>
      <w:r w:rsidR="00C51CE7">
        <w:instrText xml:space="preserve"> REF _Ref222470472 \n \h </w:instrText>
      </w:r>
      <w:r w:rsidR="00C51CE7">
        <w:fldChar w:fldCharType="separate"/>
      </w:r>
      <w:r w:rsidR="00A515AA">
        <w:t>Figure 13</w:t>
      </w:r>
      <w:r w:rsidR="00C51CE7">
        <w:fldChar w:fldCharType="end"/>
      </w:r>
      <w:r>
        <w:t xml:space="preserve">, </w:t>
      </w:r>
      <w:r w:rsidR="00C51CE7">
        <w:fldChar w:fldCharType="begin"/>
      </w:r>
      <w:r w:rsidR="00C51CE7">
        <w:instrText xml:space="preserve"> REF _Ref222470480 \n \h </w:instrText>
      </w:r>
      <w:r w:rsidR="00C51CE7">
        <w:fldChar w:fldCharType="separate"/>
      </w:r>
      <w:r w:rsidR="00A515AA">
        <w:t>Table 3</w:t>
      </w:r>
      <w:r w:rsidR="00C51CE7">
        <w:fldChar w:fldCharType="end"/>
      </w:r>
      <w:r>
        <w:t xml:space="preserve"> specifically identifies all interfaces of the VDES service. It includes both internal and external, machine-to-machine and human-to-machine interfaces.</w:t>
      </w:r>
    </w:p>
    <w:p w14:paraId="2AD25B5C" w14:textId="77777777" w:rsidR="007E56F6" w:rsidRDefault="007E56F6" w:rsidP="007E56F6">
      <w:pPr>
        <w:pStyle w:val="BodyText"/>
      </w:pPr>
    </w:p>
    <w:p w14:paraId="6307A5AC" w14:textId="77777777" w:rsidR="007E56F6" w:rsidRDefault="007E56F6" w:rsidP="007E56F6">
      <w:pPr>
        <w:pStyle w:val="BodyText"/>
      </w:pPr>
    </w:p>
    <w:p w14:paraId="2FAED962" w14:textId="77777777" w:rsidR="004C53B0" w:rsidRPr="00502655" w:rsidRDefault="007E56F6" w:rsidP="004C53B0">
      <w:pPr>
        <w:jc w:val="both"/>
        <w:rPr>
          <w:rFonts w:eastAsia="Malgun Gothic" w:cstheme="minorHAnsi"/>
          <w:lang w:eastAsia="ko-KR"/>
        </w:rPr>
      </w:pPr>
      <w:r>
        <w:t xml:space="preserve"> </w:t>
      </w:r>
    </w:p>
    <w:p w14:paraId="61D65A51" w14:textId="77777777" w:rsidR="004C53B0" w:rsidRDefault="004C53B0" w:rsidP="004C53B0">
      <w:pPr>
        <w:jc w:val="center"/>
        <w:rPr>
          <w:rFonts w:eastAsia="Malgun Gothic" w:cstheme="minorHAnsi"/>
          <w:lang w:eastAsia="ko-KR"/>
        </w:rPr>
      </w:pPr>
    </w:p>
    <w:p w14:paraId="7753CDD5" w14:textId="77777777" w:rsidR="004C53B0" w:rsidRDefault="004C53B0" w:rsidP="007610FE">
      <w:pPr>
        <w:pStyle w:val="BodyText"/>
        <w:jc w:val="center"/>
        <w:rPr>
          <w:rFonts w:eastAsia="Malgun Gothic" w:cstheme="minorHAnsi"/>
          <w:lang w:eastAsia="ko-KR"/>
        </w:rPr>
      </w:pPr>
      <w:commentRangeStart w:id="76"/>
      <w:r w:rsidRPr="00F33503">
        <w:rPr>
          <w:rFonts w:eastAsia="Malgun Gothic" w:cstheme="minorHAnsi"/>
          <w:noProof/>
          <w:lang w:eastAsia="ko-KR"/>
        </w:rPr>
        <w:drawing>
          <wp:inline distT="0" distB="0" distL="0" distR="0" wp14:anchorId="726E5A65" wp14:editId="0E8ED38C">
            <wp:extent cx="5041829" cy="5681964"/>
            <wp:effectExtent l="0" t="0" r="6985" b="0"/>
            <wp:docPr id="136" name="그림 135" descr="텍스트, 스크린샷, 폰트, 포스터이(가) 표시된 사진&#10;&#10;AI 생성 콘텐츠는 정확하지 않을 수 있습니다.">
              <a:extLst xmlns:a="http://schemas.openxmlformats.org/drawingml/2006/main">
                <a:ext uri="{FF2B5EF4-FFF2-40B4-BE49-F238E27FC236}">
                  <a16:creationId xmlns:a16="http://schemas.microsoft.com/office/drawing/2014/main" id="{F40A75EB-9BB1-45C1-F96C-651E41F767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그림 135" descr="텍스트, 스크린샷, 폰트, 포스터이(가) 표시된 사진&#10;&#10;AI 생성 콘텐츠는 정확하지 않을 수 있습니다.">
                      <a:extLst>
                        <a:ext uri="{FF2B5EF4-FFF2-40B4-BE49-F238E27FC236}">
                          <a16:creationId xmlns:a16="http://schemas.microsoft.com/office/drawing/2014/main" id="{F40A75EB-9BB1-45C1-F96C-651E41F767C3}"/>
                        </a:ext>
                      </a:extLst>
                    </pic:cNvPr>
                    <pic:cNvPicPr>
                      <a:picLocks noChangeAspect="1"/>
                    </pic:cNvPicPr>
                  </pic:nvPicPr>
                  <pic:blipFill>
                    <a:blip r:embed="rId41"/>
                    <a:stretch>
                      <a:fillRect/>
                    </a:stretch>
                  </pic:blipFill>
                  <pic:spPr>
                    <a:xfrm>
                      <a:off x="0" y="0"/>
                      <a:ext cx="5041829" cy="5681964"/>
                    </a:xfrm>
                    <a:prstGeom prst="rect">
                      <a:avLst/>
                    </a:prstGeom>
                  </pic:spPr>
                </pic:pic>
              </a:graphicData>
            </a:graphic>
          </wp:inline>
        </w:drawing>
      </w:r>
      <w:commentRangeEnd w:id="76"/>
      <w:r w:rsidR="00ED7CC8">
        <w:rPr>
          <w:rStyle w:val="CommentReference"/>
          <w:rFonts w:eastAsia="Malgun Gothic" w:cstheme="minorHAnsi"/>
          <w:sz w:val="22"/>
          <w:szCs w:val="22"/>
          <w:lang w:eastAsia="ko-KR"/>
        </w:rPr>
        <w:commentReference w:id="76"/>
      </w:r>
    </w:p>
    <w:p w14:paraId="650C609C" w14:textId="3212D961" w:rsidR="004C53B0" w:rsidRDefault="004C53B0" w:rsidP="007610FE">
      <w:pPr>
        <w:pStyle w:val="Figurecaption"/>
        <w:rPr>
          <w:lang w:eastAsia="ko-KR"/>
        </w:rPr>
      </w:pPr>
      <w:bookmarkStart w:id="77" w:name="_Ref222470472"/>
      <w:bookmarkStart w:id="78" w:name="_Toc222475855"/>
      <w:r w:rsidRPr="006D3F50">
        <w:rPr>
          <w:rFonts w:hint="eastAsia"/>
          <w:lang w:eastAsia="ko-KR"/>
        </w:rPr>
        <w:t>Identification of the functional interfaces in relationship to the functional component</w:t>
      </w:r>
      <w:r w:rsidRPr="006D3F50">
        <w:rPr>
          <w:lang w:eastAsia="ko-KR"/>
        </w:rPr>
        <w:t>’</w:t>
      </w:r>
      <w:r w:rsidRPr="006D3F50">
        <w:rPr>
          <w:rFonts w:hint="eastAsia"/>
          <w:lang w:eastAsia="ko-KR"/>
        </w:rPr>
        <w:t>s tasks they connect</w:t>
      </w:r>
      <w:bookmarkEnd w:id="77"/>
      <w:bookmarkEnd w:id="78"/>
    </w:p>
    <w:p w14:paraId="13D2095A" w14:textId="77777777" w:rsidR="007610FE" w:rsidRDefault="007610FE" w:rsidP="004C53B0">
      <w:pPr>
        <w:jc w:val="center"/>
        <w:rPr>
          <w:rFonts w:eastAsia="Malgun Gothic" w:cstheme="minorHAnsi"/>
          <w:spacing w:val="-8"/>
          <w:lang w:eastAsia="ko-KR"/>
        </w:rPr>
      </w:pPr>
    </w:p>
    <w:p w14:paraId="3FAF5C56" w14:textId="77777777" w:rsidR="009E2037" w:rsidRPr="009E2037" w:rsidRDefault="009E2037" w:rsidP="009E2037">
      <w:pPr>
        <w:jc w:val="center"/>
        <w:rPr>
          <w:rFonts w:eastAsia="Malgun Gothic" w:cstheme="minorHAnsi"/>
          <w:color w:val="000000" w:themeColor="text1"/>
          <w:lang w:eastAsia="ko-KR"/>
        </w:rPr>
      </w:pPr>
      <w:r w:rsidRPr="009E2037">
        <w:rPr>
          <w:rFonts w:eastAsia="Malgun Gothic" w:cstheme="minorHAnsi"/>
          <w:color w:val="000000" w:themeColor="text1"/>
          <w:lang w:eastAsia="ko-KR"/>
        </w:rPr>
        <w:t xml:space="preserve">Table </w:t>
      </w:r>
      <w:r w:rsidRPr="009E2037">
        <w:rPr>
          <w:rFonts w:eastAsia="Malgun Gothic" w:cstheme="minorHAnsi" w:hint="eastAsia"/>
          <w:color w:val="000000" w:themeColor="text1"/>
          <w:lang w:eastAsia="ko-KR"/>
        </w:rPr>
        <w:t>3 Complete identification of functional interfaces of the VDES Service</w:t>
      </w:r>
    </w:p>
    <w:tbl>
      <w:tblPr>
        <w:tblStyle w:val="TableGrid"/>
        <w:tblW w:w="9634" w:type="dxa"/>
        <w:tblLook w:val="04A0" w:firstRow="1" w:lastRow="0" w:firstColumn="1" w:lastColumn="0" w:noHBand="0" w:noVBand="1"/>
      </w:tblPr>
      <w:tblGrid>
        <w:gridCol w:w="1926"/>
        <w:gridCol w:w="1927"/>
        <w:gridCol w:w="1927"/>
        <w:gridCol w:w="1927"/>
        <w:gridCol w:w="1927"/>
      </w:tblGrid>
      <w:tr w:rsidR="009E2037" w:rsidRPr="00790A8E" w14:paraId="461C7CF2" w14:textId="77777777" w:rsidTr="004B0E41">
        <w:tc>
          <w:tcPr>
            <w:tcW w:w="1926" w:type="dxa"/>
            <w:vMerge w:val="restart"/>
          </w:tcPr>
          <w:p w14:paraId="45762F9A" w14:textId="77777777" w:rsidR="009E2037" w:rsidRPr="009E2037" w:rsidRDefault="009E2037" w:rsidP="001B60D9">
            <w:pPr>
              <w:pStyle w:val="Tableheading"/>
            </w:pPr>
            <w:r w:rsidRPr="009E2037">
              <w:rPr>
                <w:rFonts w:hint="eastAsia"/>
              </w:rPr>
              <w:t>Interface Name</w:t>
            </w:r>
          </w:p>
        </w:tc>
        <w:tc>
          <w:tcPr>
            <w:tcW w:w="1927" w:type="dxa"/>
            <w:vMerge w:val="restart"/>
          </w:tcPr>
          <w:p w14:paraId="620CF10C" w14:textId="77777777" w:rsidR="009E2037" w:rsidRPr="009E2037" w:rsidRDefault="009E2037" w:rsidP="001B60D9">
            <w:pPr>
              <w:pStyle w:val="Tableheading"/>
            </w:pPr>
            <w:r w:rsidRPr="009E2037">
              <w:rPr>
                <w:rFonts w:hint="eastAsia"/>
              </w:rPr>
              <w:t>Interface Type</w:t>
            </w:r>
          </w:p>
        </w:tc>
        <w:tc>
          <w:tcPr>
            <w:tcW w:w="3854" w:type="dxa"/>
            <w:gridSpan w:val="2"/>
          </w:tcPr>
          <w:p w14:paraId="25884BDA" w14:textId="77777777" w:rsidR="009E2037" w:rsidRPr="009E2037" w:rsidRDefault="009E2037" w:rsidP="004B0E41">
            <w:pPr>
              <w:jc w:val="center"/>
              <w:rPr>
                <w:b/>
                <w:color w:val="00558C"/>
                <w:sz w:val="20"/>
              </w:rPr>
            </w:pPr>
            <w:r w:rsidRPr="009E2037">
              <w:rPr>
                <w:rFonts w:hint="eastAsia"/>
                <w:b/>
                <w:color w:val="00558C"/>
                <w:sz w:val="20"/>
              </w:rPr>
              <w:t>Interface Actors</w:t>
            </w:r>
          </w:p>
        </w:tc>
        <w:tc>
          <w:tcPr>
            <w:tcW w:w="1927" w:type="dxa"/>
            <w:vMerge w:val="restart"/>
          </w:tcPr>
          <w:p w14:paraId="78D2B2A6" w14:textId="77777777" w:rsidR="009E2037" w:rsidRPr="009E2037" w:rsidRDefault="009E2037" w:rsidP="004B0E41">
            <w:pPr>
              <w:jc w:val="center"/>
              <w:rPr>
                <w:b/>
                <w:color w:val="00558C"/>
                <w:sz w:val="20"/>
              </w:rPr>
            </w:pPr>
            <w:r w:rsidRPr="009E2037">
              <w:rPr>
                <w:rFonts w:hint="eastAsia"/>
                <w:b/>
                <w:color w:val="00558C"/>
                <w:sz w:val="20"/>
              </w:rPr>
              <w:t>Recommended Interface</w:t>
            </w:r>
          </w:p>
        </w:tc>
      </w:tr>
      <w:tr w:rsidR="009E2037" w14:paraId="4DD0D8DF" w14:textId="77777777" w:rsidTr="004B0E41">
        <w:tc>
          <w:tcPr>
            <w:tcW w:w="1926" w:type="dxa"/>
            <w:vMerge/>
          </w:tcPr>
          <w:p w14:paraId="4DF22675" w14:textId="77777777" w:rsidR="009E2037" w:rsidRPr="00502655" w:rsidRDefault="009E2037" w:rsidP="004B0E41">
            <w:pPr>
              <w:jc w:val="center"/>
              <w:rPr>
                <w:rFonts w:eastAsia="Malgun Gothic" w:cstheme="minorHAnsi"/>
                <w:lang w:eastAsia="ko-KR"/>
              </w:rPr>
            </w:pPr>
          </w:p>
        </w:tc>
        <w:tc>
          <w:tcPr>
            <w:tcW w:w="1927" w:type="dxa"/>
            <w:vMerge/>
          </w:tcPr>
          <w:p w14:paraId="5DBA2879" w14:textId="77777777" w:rsidR="009E2037" w:rsidRPr="00502655" w:rsidRDefault="009E2037" w:rsidP="004B0E41">
            <w:pPr>
              <w:jc w:val="center"/>
              <w:rPr>
                <w:rFonts w:eastAsia="Malgun Gothic" w:cstheme="minorHAnsi"/>
                <w:lang w:eastAsia="ko-KR"/>
              </w:rPr>
            </w:pPr>
          </w:p>
        </w:tc>
        <w:tc>
          <w:tcPr>
            <w:tcW w:w="1927" w:type="dxa"/>
          </w:tcPr>
          <w:p w14:paraId="49AF9F38" w14:textId="77777777" w:rsidR="009E2037" w:rsidRPr="009E2037" w:rsidRDefault="009E2037" w:rsidP="004B0E41">
            <w:pPr>
              <w:jc w:val="center"/>
              <w:rPr>
                <w:b/>
                <w:color w:val="00558C"/>
                <w:sz w:val="20"/>
              </w:rPr>
            </w:pPr>
            <w:r w:rsidRPr="009E2037">
              <w:rPr>
                <w:rFonts w:hint="eastAsia"/>
                <w:b/>
                <w:color w:val="00558C"/>
                <w:sz w:val="20"/>
              </w:rPr>
              <w:t>Actor A</w:t>
            </w:r>
          </w:p>
        </w:tc>
        <w:tc>
          <w:tcPr>
            <w:tcW w:w="1927" w:type="dxa"/>
          </w:tcPr>
          <w:p w14:paraId="717C0B72" w14:textId="77777777" w:rsidR="009E2037" w:rsidRPr="009E2037" w:rsidRDefault="009E2037" w:rsidP="004B0E41">
            <w:pPr>
              <w:jc w:val="center"/>
              <w:rPr>
                <w:b/>
                <w:color w:val="00558C"/>
                <w:sz w:val="20"/>
              </w:rPr>
            </w:pPr>
            <w:r w:rsidRPr="009E2037">
              <w:rPr>
                <w:rFonts w:hint="eastAsia"/>
                <w:b/>
                <w:color w:val="00558C"/>
                <w:sz w:val="20"/>
              </w:rPr>
              <w:t>Actor B</w:t>
            </w:r>
          </w:p>
        </w:tc>
        <w:tc>
          <w:tcPr>
            <w:tcW w:w="1927" w:type="dxa"/>
            <w:vMerge/>
          </w:tcPr>
          <w:p w14:paraId="3ED00807" w14:textId="77777777" w:rsidR="009E2037" w:rsidRPr="00502655" w:rsidRDefault="009E2037" w:rsidP="004B0E41">
            <w:pPr>
              <w:jc w:val="center"/>
              <w:rPr>
                <w:rFonts w:eastAsia="Malgun Gothic" w:cstheme="minorHAnsi"/>
                <w:lang w:eastAsia="ko-KR"/>
              </w:rPr>
            </w:pPr>
          </w:p>
        </w:tc>
      </w:tr>
      <w:tr w:rsidR="009E2037" w14:paraId="0D2CC564" w14:textId="77777777" w:rsidTr="004B0E41">
        <w:tc>
          <w:tcPr>
            <w:tcW w:w="1926" w:type="dxa"/>
          </w:tcPr>
          <w:p w14:paraId="601CC52B" w14:textId="77777777" w:rsidR="009E2037" w:rsidRPr="00502655" w:rsidRDefault="009E2037" w:rsidP="0098690D">
            <w:pPr>
              <w:pStyle w:val="Tabletext"/>
              <w:rPr>
                <w:lang w:eastAsia="ko-KR"/>
              </w:rPr>
            </w:pPr>
            <w:r>
              <w:rPr>
                <w:rFonts w:hint="eastAsia"/>
                <w:lang w:eastAsia="ko-KR"/>
              </w:rPr>
              <w:t>Clients</w:t>
            </w:r>
          </w:p>
        </w:tc>
        <w:tc>
          <w:tcPr>
            <w:tcW w:w="1927" w:type="dxa"/>
          </w:tcPr>
          <w:p w14:paraId="4AC4DA83" w14:textId="77777777" w:rsidR="009E2037" w:rsidRPr="00502655" w:rsidRDefault="009E2037" w:rsidP="0098690D">
            <w:pPr>
              <w:pStyle w:val="Tabletext"/>
              <w:rPr>
                <w:lang w:eastAsia="ko-KR"/>
              </w:rPr>
            </w:pPr>
            <w:r>
              <w:rPr>
                <w:rFonts w:hint="eastAsia"/>
                <w:lang w:eastAsia="ko-KR"/>
              </w:rPr>
              <w:t>External</w:t>
            </w:r>
            <w:r w:rsidRPr="00502655">
              <w:rPr>
                <w:lang w:eastAsia="ko-KR"/>
              </w:rPr>
              <w:t xml:space="preserve"> - MMI</w:t>
            </w:r>
          </w:p>
        </w:tc>
        <w:tc>
          <w:tcPr>
            <w:tcW w:w="1927" w:type="dxa"/>
          </w:tcPr>
          <w:p w14:paraId="7CFFAFE6" w14:textId="77777777" w:rsidR="009E2037" w:rsidRPr="00502655" w:rsidRDefault="009E2037" w:rsidP="0098690D">
            <w:pPr>
              <w:pStyle w:val="Tabletext"/>
              <w:rPr>
                <w:lang w:eastAsia="ko-KR"/>
              </w:rPr>
            </w:pPr>
            <w:r>
              <w:rPr>
                <w:rFonts w:hint="eastAsia"/>
                <w:lang w:eastAsia="ko-KR"/>
              </w:rPr>
              <w:t>VDE</w:t>
            </w:r>
            <w:r w:rsidRPr="00502655">
              <w:rPr>
                <w:lang w:eastAsia="ko-KR"/>
              </w:rPr>
              <w:t>S-LSS</w:t>
            </w:r>
          </w:p>
        </w:tc>
        <w:tc>
          <w:tcPr>
            <w:tcW w:w="1927" w:type="dxa"/>
          </w:tcPr>
          <w:p w14:paraId="780C025D" w14:textId="77777777" w:rsidR="009E2037" w:rsidRPr="00502655" w:rsidRDefault="009E2037" w:rsidP="0098690D">
            <w:pPr>
              <w:pStyle w:val="Tabletext"/>
              <w:rPr>
                <w:lang w:eastAsia="ko-KR"/>
              </w:rPr>
            </w:pPr>
            <w:r>
              <w:rPr>
                <w:rFonts w:hint="eastAsia"/>
                <w:lang w:eastAsia="ko-KR"/>
              </w:rPr>
              <w:t>All</w:t>
            </w:r>
            <w:r w:rsidRPr="00502655">
              <w:rPr>
                <w:rFonts w:hint="eastAsia"/>
                <w:lang w:eastAsia="ko-KR"/>
              </w:rPr>
              <w:t xml:space="preserve"> </w:t>
            </w:r>
            <w:r>
              <w:rPr>
                <w:rFonts w:hint="eastAsia"/>
                <w:lang w:eastAsia="ko-KR"/>
              </w:rPr>
              <w:t>VDE</w:t>
            </w:r>
            <w:r w:rsidRPr="00502655">
              <w:rPr>
                <w:rFonts w:hint="eastAsia"/>
                <w:lang w:eastAsia="ko-KR"/>
              </w:rPr>
              <w:t xml:space="preserve">S </w:t>
            </w:r>
            <w:r>
              <w:rPr>
                <w:rFonts w:hint="eastAsia"/>
                <w:lang w:eastAsia="ko-KR"/>
              </w:rPr>
              <w:t>Service</w:t>
            </w:r>
            <w:r w:rsidRPr="00502655">
              <w:rPr>
                <w:rFonts w:hint="eastAsia"/>
                <w:lang w:eastAsia="ko-KR"/>
              </w:rPr>
              <w:t xml:space="preserve"> </w:t>
            </w:r>
            <w:r>
              <w:rPr>
                <w:rFonts w:hint="eastAsia"/>
                <w:lang w:eastAsia="ko-KR"/>
              </w:rPr>
              <w:t>clients</w:t>
            </w:r>
          </w:p>
        </w:tc>
        <w:tc>
          <w:tcPr>
            <w:tcW w:w="1927" w:type="dxa"/>
          </w:tcPr>
          <w:p w14:paraId="7FC394B4" w14:textId="77777777" w:rsidR="009E2037" w:rsidRPr="00502655" w:rsidRDefault="009E2037" w:rsidP="0098690D">
            <w:pPr>
              <w:pStyle w:val="Tabletext"/>
              <w:rPr>
                <w:lang w:eastAsia="ko-KR"/>
              </w:rPr>
            </w:pPr>
            <w:commentRangeStart w:id="79"/>
            <w:r w:rsidRPr="00502655">
              <w:rPr>
                <w:lang w:eastAsia="ko-KR"/>
              </w:rPr>
              <w:t>MDEF</w:t>
            </w:r>
            <w:commentRangeEnd w:id="79"/>
            <w:r w:rsidR="00ED7CC8">
              <w:rPr>
                <w:rStyle w:val="CommentReference"/>
                <w:sz w:val="20"/>
                <w:szCs w:val="22"/>
                <w:lang w:eastAsia="ko-KR"/>
              </w:rPr>
              <w:commentReference w:id="79"/>
            </w:r>
            <w:r>
              <w:rPr>
                <w:lang w:eastAsia="ko-KR"/>
              </w:rPr>
              <w:br/>
            </w:r>
            <w:r>
              <w:rPr>
                <w:rFonts w:hint="eastAsia"/>
                <w:lang w:eastAsia="ko-KR"/>
              </w:rPr>
              <w:t>sentences</w:t>
            </w:r>
          </w:p>
        </w:tc>
      </w:tr>
      <w:tr w:rsidR="009E2037" w14:paraId="264FC8F4" w14:textId="77777777" w:rsidTr="004B0E41">
        <w:tc>
          <w:tcPr>
            <w:tcW w:w="1926" w:type="dxa"/>
          </w:tcPr>
          <w:p w14:paraId="099D3485" w14:textId="77777777" w:rsidR="009E2037" w:rsidRPr="00502655" w:rsidRDefault="009E2037" w:rsidP="0098690D">
            <w:pPr>
              <w:pStyle w:val="Tabletext"/>
              <w:rPr>
                <w:lang w:eastAsia="ko-KR"/>
              </w:rPr>
            </w:pPr>
            <w:r>
              <w:rPr>
                <w:rFonts w:hint="eastAsia"/>
                <w:lang w:eastAsia="ko-KR"/>
              </w:rPr>
              <w:t>Technical Operational Personnel</w:t>
            </w:r>
          </w:p>
        </w:tc>
        <w:tc>
          <w:tcPr>
            <w:tcW w:w="1927" w:type="dxa"/>
          </w:tcPr>
          <w:p w14:paraId="6EF485B7" w14:textId="77777777" w:rsidR="009E2037" w:rsidRPr="00502655" w:rsidRDefault="009E2037" w:rsidP="0098690D">
            <w:pPr>
              <w:pStyle w:val="Tabletext"/>
              <w:rPr>
                <w:lang w:eastAsia="ko-KR"/>
              </w:rPr>
            </w:pPr>
            <w:r>
              <w:rPr>
                <w:rFonts w:hint="eastAsia"/>
                <w:lang w:eastAsia="ko-KR"/>
              </w:rPr>
              <w:t>External</w:t>
            </w:r>
            <w:r w:rsidRPr="00502655">
              <w:rPr>
                <w:lang w:eastAsia="ko-KR"/>
              </w:rPr>
              <w:t xml:space="preserve"> - MMI</w:t>
            </w:r>
          </w:p>
        </w:tc>
        <w:tc>
          <w:tcPr>
            <w:tcW w:w="1927" w:type="dxa"/>
          </w:tcPr>
          <w:p w14:paraId="35BAAE8C" w14:textId="77777777" w:rsidR="009E2037" w:rsidRPr="00502655" w:rsidRDefault="009E2037" w:rsidP="0098690D">
            <w:pPr>
              <w:pStyle w:val="Tabletext"/>
              <w:rPr>
                <w:lang w:eastAsia="ko-KR"/>
              </w:rPr>
            </w:pPr>
            <w:r>
              <w:rPr>
                <w:rFonts w:hint="eastAsia"/>
                <w:lang w:eastAsia="ko-KR"/>
              </w:rPr>
              <w:t>VDES-SCS</w:t>
            </w:r>
          </w:p>
        </w:tc>
        <w:tc>
          <w:tcPr>
            <w:tcW w:w="1927" w:type="dxa"/>
          </w:tcPr>
          <w:p w14:paraId="55C70E72" w14:textId="77777777" w:rsidR="009E2037" w:rsidRPr="00502655" w:rsidRDefault="009E2037" w:rsidP="0098690D">
            <w:pPr>
              <w:pStyle w:val="Tabletext"/>
              <w:rPr>
                <w:lang w:eastAsia="ko-KR"/>
              </w:rPr>
            </w:pPr>
            <w:r>
              <w:rPr>
                <w:rFonts w:hint="eastAsia"/>
                <w:lang w:eastAsia="ko-KR"/>
              </w:rPr>
              <w:t>Technical Operational Personnel</w:t>
            </w:r>
          </w:p>
        </w:tc>
        <w:tc>
          <w:tcPr>
            <w:tcW w:w="1927" w:type="dxa"/>
          </w:tcPr>
          <w:p w14:paraId="5082003B" w14:textId="77777777" w:rsidR="009E2037" w:rsidRPr="00502655" w:rsidRDefault="009E2037" w:rsidP="0098690D">
            <w:pPr>
              <w:pStyle w:val="Tabletext"/>
              <w:rPr>
                <w:lang w:eastAsia="ko-KR"/>
              </w:rPr>
            </w:pPr>
            <w:r>
              <w:rPr>
                <w:rFonts w:hint="eastAsia"/>
                <w:lang w:eastAsia="ko-KR"/>
              </w:rPr>
              <w:t>None</w:t>
            </w:r>
          </w:p>
        </w:tc>
      </w:tr>
      <w:tr w:rsidR="009E2037" w14:paraId="7E9D2632" w14:textId="77777777" w:rsidTr="004B0E41">
        <w:tc>
          <w:tcPr>
            <w:tcW w:w="1926" w:type="dxa"/>
          </w:tcPr>
          <w:p w14:paraId="5DDCF33C" w14:textId="77777777" w:rsidR="009E2037" w:rsidRPr="00502655" w:rsidRDefault="009E2037" w:rsidP="0098690D">
            <w:pPr>
              <w:pStyle w:val="Tabletext"/>
              <w:rPr>
                <w:lang w:eastAsia="ko-KR"/>
              </w:rPr>
            </w:pPr>
            <w:r>
              <w:rPr>
                <w:rFonts w:hint="eastAsia"/>
                <w:lang w:eastAsia="ko-KR"/>
              </w:rPr>
              <w:t>VDES-SCS</w:t>
            </w:r>
          </w:p>
        </w:tc>
        <w:tc>
          <w:tcPr>
            <w:tcW w:w="1927" w:type="dxa"/>
          </w:tcPr>
          <w:p w14:paraId="006C204A" w14:textId="77777777" w:rsidR="009E2037" w:rsidRPr="00502655" w:rsidRDefault="009E2037" w:rsidP="0098690D">
            <w:pPr>
              <w:pStyle w:val="Tabletext"/>
              <w:rPr>
                <w:lang w:eastAsia="ko-KR"/>
              </w:rPr>
            </w:pPr>
            <w:r>
              <w:rPr>
                <w:rFonts w:hint="eastAsia"/>
                <w:lang w:eastAsia="ko-KR"/>
              </w:rPr>
              <w:t>Internal</w:t>
            </w:r>
            <w:r w:rsidRPr="00502655">
              <w:rPr>
                <w:lang w:eastAsia="ko-KR"/>
              </w:rPr>
              <w:t xml:space="preserve"> - MMI</w:t>
            </w:r>
          </w:p>
        </w:tc>
        <w:tc>
          <w:tcPr>
            <w:tcW w:w="1927" w:type="dxa"/>
          </w:tcPr>
          <w:p w14:paraId="4F1F620A" w14:textId="77777777" w:rsidR="009E2037" w:rsidRPr="00502655" w:rsidRDefault="009E2037" w:rsidP="0098690D">
            <w:pPr>
              <w:pStyle w:val="Tabletext"/>
              <w:rPr>
                <w:lang w:eastAsia="ko-KR"/>
              </w:rPr>
            </w:pPr>
            <w:r>
              <w:rPr>
                <w:rFonts w:hint="eastAsia"/>
                <w:lang w:eastAsia="ko-KR"/>
              </w:rPr>
              <w:t>VDES-SCS</w:t>
            </w:r>
          </w:p>
        </w:tc>
        <w:tc>
          <w:tcPr>
            <w:tcW w:w="1927" w:type="dxa"/>
          </w:tcPr>
          <w:p w14:paraId="02010B74" w14:textId="77777777" w:rsidR="009E2037" w:rsidRDefault="009E2037" w:rsidP="0098690D">
            <w:pPr>
              <w:pStyle w:val="Tabletext"/>
              <w:rPr>
                <w:lang w:eastAsia="ko-KR"/>
              </w:rPr>
            </w:pPr>
            <w:r>
              <w:rPr>
                <w:rFonts w:hint="eastAsia"/>
                <w:lang w:eastAsia="ko-KR"/>
              </w:rPr>
              <w:t>VDE</w:t>
            </w:r>
            <w:r w:rsidRPr="00502655">
              <w:rPr>
                <w:rFonts w:hint="eastAsia"/>
                <w:lang w:eastAsia="ko-KR"/>
              </w:rPr>
              <w:t>S-PCU</w:t>
            </w:r>
          </w:p>
          <w:p w14:paraId="7D211CB5" w14:textId="77777777" w:rsidR="009E2037" w:rsidRPr="00502655" w:rsidRDefault="009E2037" w:rsidP="0098690D">
            <w:pPr>
              <w:pStyle w:val="Tabletext"/>
              <w:rPr>
                <w:lang w:eastAsia="ko-KR"/>
              </w:rPr>
            </w:pPr>
            <w:r w:rsidRPr="00502655">
              <w:rPr>
                <w:rFonts w:hint="eastAsia"/>
                <w:lang w:eastAsia="ko-KR"/>
              </w:rPr>
              <w:t xml:space="preserve">&amp; </w:t>
            </w:r>
            <w:r>
              <w:rPr>
                <w:rFonts w:hint="eastAsia"/>
                <w:lang w:eastAsia="ko-KR"/>
              </w:rPr>
              <w:t>VDE</w:t>
            </w:r>
            <w:r w:rsidRPr="00502655">
              <w:rPr>
                <w:rFonts w:hint="eastAsia"/>
                <w:lang w:eastAsia="ko-KR"/>
              </w:rPr>
              <w:t>S-LSS</w:t>
            </w:r>
          </w:p>
        </w:tc>
        <w:tc>
          <w:tcPr>
            <w:tcW w:w="1927" w:type="dxa"/>
          </w:tcPr>
          <w:p w14:paraId="7A57351A" w14:textId="77777777" w:rsidR="009E2037" w:rsidRPr="00502655" w:rsidRDefault="009E2037" w:rsidP="0098690D">
            <w:pPr>
              <w:pStyle w:val="Tabletext"/>
              <w:rPr>
                <w:lang w:eastAsia="ko-KR"/>
              </w:rPr>
            </w:pPr>
            <w:r w:rsidRPr="00502655">
              <w:rPr>
                <w:lang w:eastAsia="ko-KR"/>
              </w:rPr>
              <w:t>MDEF</w:t>
            </w:r>
            <w:r>
              <w:rPr>
                <w:lang w:eastAsia="ko-KR"/>
              </w:rPr>
              <w:br/>
            </w:r>
            <w:r>
              <w:rPr>
                <w:rFonts w:hint="eastAsia"/>
                <w:lang w:eastAsia="ko-KR"/>
              </w:rPr>
              <w:t>sentences</w:t>
            </w:r>
          </w:p>
        </w:tc>
      </w:tr>
      <w:tr w:rsidR="009E2037" w14:paraId="04A79803" w14:textId="77777777" w:rsidTr="004B0E41">
        <w:tc>
          <w:tcPr>
            <w:tcW w:w="1926" w:type="dxa"/>
          </w:tcPr>
          <w:p w14:paraId="6DCF40D3"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S-LSS</w:t>
            </w:r>
          </w:p>
        </w:tc>
        <w:tc>
          <w:tcPr>
            <w:tcW w:w="1927" w:type="dxa"/>
          </w:tcPr>
          <w:p w14:paraId="42F6D7D0" w14:textId="77777777" w:rsidR="009E2037" w:rsidRPr="00502655" w:rsidRDefault="009E2037" w:rsidP="0098690D">
            <w:pPr>
              <w:pStyle w:val="Tabletext"/>
              <w:rPr>
                <w:lang w:eastAsia="ko-KR"/>
              </w:rPr>
            </w:pPr>
            <w:r>
              <w:rPr>
                <w:rFonts w:hint="eastAsia"/>
                <w:lang w:eastAsia="ko-KR"/>
              </w:rPr>
              <w:t>Internal</w:t>
            </w:r>
            <w:r w:rsidRPr="00502655">
              <w:rPr>
                <w:lang w:eastAsia="ko-KR"/>
              </w:rPr>
              <w:t xml:space="preserve"> - MMI</w:t>
            </w:r>
          </w:p>
        </w:tc>
        <w:tc>
          <w:tcPr>
            <w:tcW w:w="1927" w:type="dxa"/>
          </w:tcPr>
          <w:p w14:paraId="12C21577"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S-LSS</w:t>
            </w:r>
          </w:p>
        </w:tc>
        <w:tc>
          <w:tcPr>
            <w:tcW w:w="1927" w:type="dxa"/>
          </w:tcPr>
          <w:p w14:paraId="3ABE33F9"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S-LSS</w:t>
            </w:r>
          </w:p>
        </w:tc>
        <w:tc>
          <w:tcPr>
            <w:tcW w:w="1927" w:type="dxa"/>
          </w:tcPr>
          <w:p w14:paraId="2DDCA4B6" w14:textId="77777777" w:rsidR="009E2037" w:rsidRPr="00502655" w:rsidRDefault="009E2037" w:rsidP="0098690D">
            <w:pPr>
              <w:pStyle w:val="Tabletext"/>
              <w:rPr>
                <w:lang w:eastAsia="ko-KR"/>
              </w:rPr>
            </w:pPr>
            <w:r w:rsidRPr="00502655">
              <w:rPr>
                <w:lang w:eastAsia="ko-KR"/>
              </w:rPr>
              <w:t>MDEF</w:t>
            </w:r>
            <w:r>
              <w:rPr>
                <w:lang w:eastAsia="ko-KR"/>
              </w:rPr>
              <w:br/>
            </w:r>
            <w:r>
              <w:rPr>
                <w:rFonts w:hint="eastAsia"/>
                <w:lang w:eastAsia="ko-KR"/>
              </w:rPr>
              <w:t>sentences</w:t>
            </w:r>
          </w:p>
        </w:tc>
      </w:tr>
      <w:tr w:rsidR="009E2037" w14:paraId="477D714D" w14:textId="77777777" w:rsidTr="004B0E41">
        <w:tc>
          <w:tcPr>
            <w:tcW w:w="1926" w:type="dxa"/>
          </w:tcPr>
          <w:p w14:paraId="2C7F5FEA"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S-PCU</w:t>
            </w:r>
          </w:p>
        </w:tc>
        <w:tc>
          <w:tcPr>
            <w:tcW w:w="1927" w:type="dxa"/>
          </w:tcPr>
          <w:p w14:paraId="2D8F7005" w14:textId="77777777" w:rsidR="009E2037" w:rsidRPr="00502655" w:rsidRDefault="009E2037" w:rsidP="0098690D">
            <w:pPr>
              <w:pStyle w:val="Tabletext"/>
              <w:rPr>
                <w:lang w:eastAsia="ko-KR"/>
              </w:rPr>
            </w:pPr>
            <w:r>
              <w:rPr>
                <w:rFonts w:hint="eastAsia"/>
                <w:lang w:eastAsia="ko-KR"/>
              </w:rPr>
              <w:t>Internal</w:t>
            </w:r>
            <w:r w:rsidRPr="00502655">
              <w:rPr>
                <w:lang w:eastAsia="ko-KR"/>
              </w:rPr>
              <w:t xml:space="preserve"> - MMI</w:t>
            </w:r>
          </w:p>
        </w:tc>
        <w:tc>
          <w:tcPr>
            <w:tcW w:w="1927" w:type="dxa"/>
          </w:tcPr>
          <w:p w14:paraId="72C94BC0"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S-PCU</w:t>
            </w:r>
          </w:p>
        </w:tc>
        <w:tc>
          <w:tcPr>
            <w:tcW w:w="1927" w:type="dxa"/>
          </w:tcPr>
          <w:p w14:paraId="2F6C0015"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S-LSS</w:t>
            </w:r>
          </w:p>
        </w:tc>
        <w:tc>
          <w:tcPr>
            <w:tcW w:w="1927" w:type="dxa"/>
          </w:tcPr>
          <w:p w14:paraId="5D4BFEDE" w14:textId="77777777" w:rsidR="009E2037" w:rsidRPr="00502655" w:rsidRDefault="009E2037" w:rsidP="0098690D">
            <w:pPr>
              <w:pStyle w:val="Tabletext"/>
              <w:rPr>
                <w:lang w:eastAsia="ko-KR"/>
              </w:rPr>
            </w:pPr>
            <w:r w:rsidRPr="00502655">
              <w:rPr>
                <w:lang w:eastAsia="ko-KR"/>
              </w:rPr>
              <w:t>MDEF</w:t>
            </w:r>
            <w:r>
              <w:rPr>
                <w:lang w:eastAsia="ko-KR"/>
              </w:rPr>
              <w:br/>
            </w:r>
            <w:r>
              <w:rPr>
                <w:rFonts w:hint="eastAsia"/>
                <w:lang w:eastAsia="ko-KR"/>
              </w:rPr>
              <w:t>sentences</w:t>
            </w:r>
          </w:p>
        </w:tc>
      </w:tr>
      <w:tr w:rsidR="009E2037" w14:paraId="01F33303" w14:textId="77777777" w:rsidTr="004B0E41">
        <w:tc>
          <w:tcPr>
            <w:tcW w:w="1926" w:type="dxa"/>
          </w:tcPr>
          <w:p w14:paraId="32706AF8"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 xml:space="preserve">S </w:t>
            </w:r>
            <w:r>
              <w:rPr>
                <w:rFonts w:hint="eastAsia"/>
                <w:lang w:eastAsia="ko-KR"/>
              </w:rPr>
              <w:t>Fixed Station</w:t>
            </w:r>
          </w:p>
        </w:tc>
        <w:tc>
          <w:tcPr>
            <w:tcW w:w="1927" w:type="dxa"/>
          </w:tcPr>
          <w:p w14:paraId="1DC47753" w14:textId="77777777" w:rsidR="009E2037" w:rsidRPr="00502655" w:rsidRDefault="009E2037" w:rsidP="0098690D">
            <w:pPr>
              <w:pStyle w:val="Tabletext"/>
              <w:rPr>
                <w:lang w:eastAsia="ko-KR"/>
              </w:rPr>
            </w:pPr>
            <w:r>
              <w:rPr>
                <w:rFonts w:hint="eastAsia"/>
                <w:lang w:eastAsia="ko-KR"/>
              </w:rPr>
              <w:t>Internal</w:t>
            </w:r>
            <w:r w:rsidRPr="00502655">
              <w:rPr>
                <w:lang w:eastAsia="ko-KR"/>
              </w:rPr>
              <w:t xml:space="preserve"> - MMI</w:t>
            </w:r>
          </w:p>
        </w:tc>
        <w:tc>
          <w:tcPr>
            <w:tcW w:w="1927" w:type="dxa"/>
          </w:tcPr>
          <w:p w14:paraId="15226CB8"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 xml:space="preserve">S </w:t>
            </w:r>
            <w:r>
              <w:rPr>
                <w:rFonts w:hint="eastAsia"/>
                <w:lang w:eastAsia="ko-KR"/>
              </w:rPr>
              <w:t>Fixed Station</w:t>
            </w:r>
          </w:p>
        </w:tc>
        <w:tc>
          <w:tcPr>
            <w:tcW w:w="1927" w:type="dxa"/>
          </w:tcPr>
          <w:p w14:paraId="64B17FD8"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S-PCU</w:t>
            </w:r>
          </w:p>
        </w:tc>
        <w:tc>
          <w:tcPr>
            <w:tcW w:w="1927" w:type="dxa"/>
          </w:tcPr>
          <w:p w14:paraId="088279BB" w14:textId="77777777" w:rsidR="009E2037" w:rsidRPr="00502655" w:rsidRDefault="009E2037" w:rsidP="0098690D">
            <w:pPr>
              <w:pStyle w:val="Tabletext"/>
              <w:rPr>
                <w:lang w:eastAsia="ko-KR"/>
              </w:rPr>
            </w:pPr>
            <w:r w:rsidRPr="00502655">
              <w:rPr>
                <w:lang w:eastAsia="ko-KR"/>
              </w:rPr>
              <w:t>PI</w:t>
            </w:r>
            <w:r>
              <w:rPr>
                <w:rFonts w:hint="eastAsia"/>
                <w:lang w:eastAsia="ko-KR"/>
              </w:rPr>
              <w:t xml:space="preserve"> sentences</w:t>
            </w:r>
          </w:p>
          <w:p w14:paraId="1084C2DE" w14:textId="77777777" w:rsidR="009E2037" w:rsidRPr="00502655" w:rsidRDefault="009E2037" w:rsidP="0098690D">
            <w:pPr>
              <w:pStyle w:val="Tabletext"/>
              <w:rPr>
                <w:lang w:eastAsia="ko-KR"/>
              </w:rPr>
            </w:pPr>
            <w:r w:rsidRPr="00502655">
              <w:rPr>
                <w:lang w:eastAsia="ko-KR"/>
              </w:rPr>
              <w:t>IEC 61162</w:t>
            </w:r>
          </w:p>
          <w:p w14:paraId="50348082" w14:textId="77777777" w:rsidR="009E2037" w:rsidRDefault="009E2037" w:rsidP="0098690D">
            <w:pPr>
              <w:pStyle w:val="Tabletext"/>
              <w:rPr>
                <w:lang w:eastAsia="ko-KR"/>
              </w:rPr>
            </w:pPr>
            <w:r w:rsidRPr="00502655">
              <w:rPr>
                <w:lang w:eastAsia="ko-KR"/>
              </w:rPr>
              <w:t>IEC 62320</w:t>
            </w:r>
          </w:p>
          <w:p w14:paraId="0932EE78" w14:textId="77777777" w:rsidR="009E2037" w:rsidRPr="00502655" w:rsidRDefault="009E2037" w:rsidP="0098690D">
            <w:pPr>
              <w:pStyle w:val="Tabletext"/>
              <w:rPr>
                <w:lang w:eastAsia="ko-KR"/>
              </w:rPr>
            </w:pPr>
            <w:r>
              <w:rPr>
                <w:rFonts w:hint="eastAsia"/>
                <w:lang w:eastAsia="ko-KR"/>
              </w:rPr>
              <w:t>IEC xxxxx</w:t>
            </w:r>
          </w:p>
        </w:tc>
      </w:tr>
      <w:tr w:rsidR="009E2037" w14:paraId="3109AC4C" w14:textId="77777777" w:rsidTr="004B0E41">
        <w:tc>
          <w:tcPr>
            <w:tcW w:w="1926" w:type="dxa"/>
          </w:tcPr>
          <w:p w14:paraId="69F89D27" w14:textId="77777777" w:rsidR="009E2037" w:rsidRPr="00502655" w:rsidRDefault="009E2037" w:rsidP="0098690D">
            <w:pPr>
              <w:pStyle w:val="Tabletext"/>
              <w:rPr>
                <w:lang w:eastAsia="ko-KR"/>
              </w:rPr>
            </w:pPr>
            <w:r w:rsidRPr="00502655">
              <w:rPr>
                <w:rFonts w:hint="eastAsia"/>
                <w:lang w:eastAsia="ko-KR"/>
              </w:rPr>
              <w:t>VDL</w:t>
            </w:r>
          </w:p>
        </w:tc>
        <w:tc>
          <w:tcPr>
            <w:tcW w:w="1927" w:type="dxa"/>
          </w:tcPr>
          <w:p w14:paraId="01B1E1AD" w14:textId="77777777" w:rsidR="009E2037" w:rsidRPr="00502655" w:rsidRDefault="009E2037" w:rsidP="0098690D">
            <w:pPr>
              <w:pStyle w:val="Tabletext"/>
              <w:rPr>
                <w:lang w:eastAsia="ko-KR"/>
              </w:rPr>
            </w:pPr>
            <w:r>
              <w:rPr>
                <w:rFonts w:hint="eastAsia"/>
                <w:lang w:eastAsia="ko-KR"/>
              </w:rPr>
              <w:t>Internal</w:t>
            </w:r>
            <w:r w:rsidRPr="00502655">
              <w:rPr>
                <w:lang w:eastAsia="ko-KR"/>
              </w:rPr>
              <w:t xml:space="preserve"> - MMI</w:t>
            </w:r>
          </w:p>
        </w:tc>
        <w:tc>
          <w:tcPr>
            <w:tcW w:w="1927" w:type="dxa"/>
          </w:tcPr>
          <w:p w14:paraId="202B61AC" w14:textId="77777777" w:rsidR="009E2037" w:rsidRPr="00502655" w:rsidRDefault="009E2037" w:rsidP="0098690D">
            <w:pPr>
              <w:pStyle w:val="Tabletext"/>
              <w:rPr>
                <w:lang w:eastAsia="ko-KR"/>
              </w:rPr>
            </w:pPr>
            <w:r>
              <w:rPr>
                <w:rFonts w:hint="eastAsia"/>
                <w:lang w:eastAsia="ko-KR"/>
              </w:rPr>
              <w:t>VDE</w:t>
            </w:r>
            <w:r w:rsidRPr="00502655">
              <w:rPr>
                <w:rFonts w:hint="eastAsia"/>
                <w:lang w:eastAsia="ko-KR"/>
              </w:rPr>
              <w:t xml:space="preserve">S </w:t>
            </w:r>
            <w:r>
              <w:rPr>
                <w:rFonts w:hint="eastAsia"/>
                <w:lang w:eastAsia="ko-KR"/>
              </w:rPr>
              <w:t>Fixed Station</w:t>
            </w:r>
          </w:p>
        </w:tc>
        <w:tc>
          <w:tcPr>
            <w:tcW w:w="1927" w:type="dxa"/>
          </w:tcPr>
          <w:p w14:paraId="3B4EC354" w14:textId="77777777" w:rsidR="009E2037" w:rsidRPr="00502655" w:rsidRDefault="009E2037" w:rsidP="0098690D">
            <w:pPr>
              <w:pStyle w:val="Tabletext"/>
              <w:rPr>
                <w:lang w:eastAsia="ko-KR"/>
              </w:rPr>
            </w:pPr>
            <w:r>
              <w:rPr>
                <w:rFonts w:hint="eastAsia"/>
                <w:lang w:eastAsia="ko-KR"/>
              </w:rPr>
              <w:t>Other VDES stations on VDL</w:t>
            </w:r>
          </w:p>
        </w:tc>
        <w:tc>
          <w:tcPr>
            <w:tcW w:w="1927" w:type="dxa"/>
          </w:tcPr>
          <w:p w14:paraId="57A82EB4" w14:textId="77777777" w:rsidR="009E2037" w:rsidRDefault="009E2037" w:rsidP="0098690D">
            <w:pPr>
              <w:pStyle w:val="Tabletext"/>
              <w:rPr>
                <w:lang w:eastAsia="ko-KR"/>
              </w:rPr>
            </w:pPr>
            <w:r w:rsidRPr="00502655">
              <w:rPr>
                <w:rFonts w:hint="eastAsia"/>
                <w:lang w:eastAsia="ko-KR"/>
              </w:rPr>
              <w:t>I</w:t>
            </w:r>
            <w:r w:rsidRPr="00502655">
              <w:rPr>
                <w:lang w:eastAsia="ko-KR"/>
              </w:rPr>
              <w:t>TU-R M.1371</w:t>
            </w:r>
          </w:p>
          <w:p w14:paraId="6A148A47" w14:textId="77777777" w:rsidR="009E2037" w:rsidRPr="00502655" w:rsidRDefault="009E2037" w:rsidP="0098690D">
            <w:pPr>
              <w:pStyle w:val="Tabletext"/>
              <w:rPr>
                <w:lang w:eastAsia="ko-KR"/>
              </w:rPr>
            </w:pPr>
            <w:r>
              <w:rPr>
                <w:rFonts w:hint="eastAsia"/>
                <w:lang w:eastAsia="ko-KR"/>
              </w:rPr>
              <w:t>ITU-R M.2092</w:t>
            </w:r>
          </w:p>
        </w:tc>
      </w:tr>
    </w:tbl>
    <w:p w14:paraId="5B23A5AA" w14:textId="77777777" w:rsidR="009E2037" w:rsidRDefault="009E2037" w:rsidP="009E2037">
      <w:pPr>
        <w:jc w:val="both"/>
        <w:rPr>
          <w:rFonts w:eastAsia="Malgun Gothic" w:cstheme="minorHAnsi"/>
          <w:lang w:eastAsia="ko-KR"/>
        </w:rPr>
      </w:pPr>
    </w:p>
    <w:p w14:paraId="09EC2B0C" w14:textId="77777777" w:rsidR="00053538" w:rsidRDefault="00053538" w:rsidP="00053538">
      <w:pPr>
        <w:jc w:val="both"/>
        <w:rPr>
          <w:rFonts w:eastAsia="Malgun Gothic" w:cstheme="minorHAnsi"/>
          <w:lang w:eastAsia="ko-KR"/>
        </w:rPr>
      </w:pPr>
    </w:p>
    <w:p w14:paraId="443C1312" w14:textId="77777777" w:rsidR="00053538" w:rsidRDefault="00053538" w:rsidP="00053538">
      <w:pPr>
        <w:pStyle w:val="BodyText"/>
        <w:rPr>
          <w:lang w:eastAsia="ko-KR"/>
        </w:rPr>
      </w:pPr>
      <w:r w:rsidRPr="6D02DD53">
        <w:rPr>
          <w:lang w:eastAsia="ko-KR"/>
        </w:rPr>
        <w:t>The exchange of data by VDES services through internal and/or external interfaces is performed by means of ‘sentences’, which are sets of data objects arranged in a meaningful order (‘semantics’). These ‘sentences’ are part of the IALA Maritime Data Exchange Format (MDEF). It should be noted that MDEF sentences are abstract representations of the data objects that are exchanged between VDES actors.</w:t>
      </w:r>
      <w:r>
        <w:rPr>
          <w:rFonts w:hint="eastAsia"/>
          <w:lang w:eastAsia="ko-KR"/>
        </w:rPr>
        <w:t xml:space="preserve"> </w:t>
      </w:r>
      <w:r w:rsidRPr="005F0AF4">
        <w:rPr>
          <w:lang w:eastAsia="ko-KR"/>
        </w:rPr>
        <w:t>For encoding of MDEF sentences, it is recommended to use the PI sentences defined in IEC 61162-1 and IEC 62320-1 for AIS funct</w:t>
      </w:r>
      <w:r>
        <w:rPr>
          <w:rFonts w:hint="eastAsia"/>
          <w:lang w:eastAsia="ko-KR"/>
        </w:rPr>
        <w:t>i</w:t>
      </w:r>
      <w:r w:rsidRPr="005F0AF4">
        <w:rPr>
          <w:lang w:eastAsia="ko-KR"/>
        </w:rPr>
        <w:t>ons, and PI Binary Message struc</w:t>
      </w:r>
      <w:r>
        <w:rPr>
          <w:rFonts w:hint="eastAsia"/>
          <w:lang w:eastAsia="ko-KR"/>
        </w:rPr>
        <w:t>t</w:t>
      </w:r>
      <w:r w:rsidRPr="005F0AF4">
        <w:rPr>
          <w:lang w:eastAsia="ko-KR"/>
        </w:rPr>
        <w:t>ures as defin</w:t>
      </w:r>
      <w:r>
        <w:rPr>
          <w:rFonts w:hint="eastAsia"/>
          <w:lang w:eastAsia="ko-KR"/>
        </w:rPr>
        <w:t>e</w:t>
      </w:r>
      <w:r w:rsidRPr="005F0AF4">
        <w:rPr>
          <w:lang w:eastAsia="ko-KR"/>
        </w:rPr>
        <w:t xml:space="preserve">d in IEC </w:t>
      </w:r>
      <w:r>
        <w:rPr>
          <w:rFonts w:hint="eastAsia"/>
          <w:lang w:eastAsia="ko-KR"/>
        </w:rPr>
        <w:t>63514</w:t>
      </w:r>
      <w:r w:rsidRPr="005F0AF4">
        <w:rPr>
          <w:lang w:eastAsia="ko-KR"/>
        </w:rPr>
        <w:t xml:space="preserve"> and IEC [shore] for new VDES functionality</w:t>
      </w:r>
      <w:r>
        <w:rPr>
          <w:rFonts w:hint="eastAsia"/>
          <w:lang w:eastAsia="ko-KR"/>
        </w:rPr>
        <w:t>.</w:t>
      </w:r>
      <w:r w:rsidRPr="6D02DD53">
        <w:rPr>
          <w:lang w:eastAsia="ko-KR"/>
        </w:rPr>
        <w:t xml:space="preserve"> All Terrestrial </w:t>
      </w:r>
      <w:r w:rsidRPr="178F3C8B">
        <w:rPr>
          <w:lang w:eastAsia="ko-KR"/>
        </w:rPr>
        <w:t>VDES</w:t>
      </w:r>
      <w:r w:rsidRPr="6D02DD53">
        <w:rPr>
          <w:lang w:eastAsia="ko-KR"/>
        </w:rPr>
        <w:t xml:space="preserve"> service components in a Shore-Based Infrastructure shall support the standard PI sentences for data exchange by default.</w:t>
      </w:r>
    </w:p>
    <w:p w14:paraId="4FB47DB8" w14:textId="77777777" w:rsidR="00053538" w:rsidRDefault="00053538" w:rsidP="00053538">
      <w:pPr>
        <w:pStyle w:val="BodyText"/>
        <w:rPr>
          <w:rFonts w:cstheme="minorHAnsi"/>
          <w:lang w:eastAsia="ko-KR"/>
        </w:rPr>
      </w:pPr>
    </w:p>
    <w:p w14:paraId="5A47D010" w14:textId="77777777" w:rsidR="00053538" w:rsidRDefault="00053538" w:rsidP="00053538">
      <w:pPr>
        <w:pStyle w:val="BodyText"/>
        <w:rPr>
          <w:rFonts w:cstheme="minorHAnsi"/>
          <w:lang w:eastAsia="ko-KR"/>
        </w:rPr>
      </w:pPr>
      <w:r w:rsidRPr="003B0A32">
        <w:rPr>
          <w:rFonts w:cstheme="minorHAnsi"/>
          <w:color w:val="000000" w:themeColor="text1"/>
          <w:lang w:eastAsia="ko-KR"/>
        </w:rPr>
        <w:t xml:space="preserve">It is possible to define a set of unique sentences that complement the existing MDEF sentences to provide additional functionality or additional VDES services. It is recommended to reuse these interfaces where possible to support both MDEF and unique sentences in the </w:t>
      </w:r>
      <w:r w:rsidRPr="002B046D">
        <w:rPr>
          <w:rFonts w:cstheme="minorHAnsi"/>
          <w:lang w:eastAsia="ko-KR"/>
        </w:rPr>
        <w:t>same interface, but it is also possible to define new interfaces to exchange unique sentences.</w:t>
      </w:r>
    </w:p>
    <w:p w14:paraId="1005D5F3" w14:textId="77777777" w:rsidR="00053538" w:rsidRDefault="00053538" w:rsidP="00053538">
      <w:pPr>
        <w:pStyle w:val="BodyText"/>
        <w:rPr>
          <w:rFonts w:cstheme="minorHAnsi"/>
          <w:lang w:eastAsia="ko-KR"/>
        </w:rPr>
      </w:pPr>
    </w:p>
    <w:p w14:paraId="4AED807A" w14:textId="77777777" w:rsidR="00053538" w:rsidRDefault="00053538" w:rsidP="00053538">
      <w:pPr>
        <w:pStyle w:val="BodyText"/>
        <w:rPr>
          <w:lang w:eastAsia="ko-KR"/>
        </w:rPr>
      </w:pPr>
      <w:r w:rsidRPr="6D1D9957">
        <w:rPr>
          <w:lang w:eastAsia="ko-KR"/>
        </w:rPr>
        <w:t xml:space="preserve">All Terrestrial </w:t>
      </w:r>
      <w:r w:rsidRPr="30D3DC78">
        <w:rPr>
          <w:lang w:eastAsia="ko-KR"/>
        </w:rPr>
        <w:t>VDES</w:t>
      </w:r>
      <w:r w:rsidRPr="6D1D9957">
        <w:rPr>
          <w:lang w:eastAsia="ko-KR"/>
        </w:rPr>
        <w:t xml:space="preserve"> service components in</w:t>
      </w:r>
      <w:r w:rsidRPr="6D1D9957">
        <w:rPr>
          <w:rFonts w:hint="eastAsia"/>
          <w:lang w:eastAsia="ko-KR"/>
        </w:rPr>
        <w:t xml:space="preserve"> the</w:t>
      </w:r>
      <w:r w:rsidRPr="6D1D9957">
        <w:rPr>
          <w:lang w:eastAsia="ko-KR"/>
        </w:rPr>
        <w:t xml:space="preserve"> </w:t>
      </w:r>
      <w:r w:rsidRPr="6D1D9957">
        <w:rPr>
          <w:rFonts w:hint="eastAsia"/>
          <w:lang w:eastAsia="ko-KR"/>
        </w:rPr>
        <w:t>shore VDES</w:t>
      </w:r>
      <w:r w:rsidRPr="6D1D9957">
        <w:rPr>
          <w:lang w:eastAsia="ko-KR"/>
        </w:rPr>
        <w:t xml:space="preserve"> Infrastructure </w:t>
      </w:r>
      <w:r>
        <w:rPr>
          <w:rFonts w:hint="eastAsia"/>
          <w:lang w:eastAsia="ko-KR"/>
        </w:rPr>
        <w:t>should</w:t>
      </w:r>
      <w:r w:rsidRPr="6D1D9957">
        <w:rPr>
          <w:lang w:eastAsia="ko-KR"/>
        </w:rPr>
        <w:t xml:space="preserve"> be compatible with MDEF statements and standard interfaces. It is also not recommended to duplicate information already available in the rest of the protocol stack within MDEF statements or proprietary statements. If such information is required, the appropriate MDEF statement or protocol stack parameters should be used.</w:t>
      </w:r>
    </w:p>
    <w:p w14:paraId="1466A0D0" w14:textId="77777777" w:rsidR="00053538" w:rsidRPr="00E978D7" w:rsidRDefault="00053538" w:rsidP="00053538">
      <w:pPr>
        <w:pStyle w:val="BodyText"/>
        <w:rPr>
          <w:rFonts w:cstheme="minorHAnsi"/>
          <w:lang w:eastAsia="ko-KR"/>
        </w:rPr>
      </w:pPr>
    </w:p>
    <w:p w14:paraId="403412E5" w14:textId="77777777" w:rsidR="00053538" w:rsidRPr="00E978D7" w:rsidRDefault="00053538" w:rsidP="00053538">
      <w:pPr>
        <w:pStyle w:val="BodyText"/>
        <w:rPr>
          <w:rFonts w:cstheme="minorHAnsi"/>
          <w:lang w:eastAsia="ko-KR"/>
        </w:rPr>
      </w:pPr>
      <w:r w:rsidRPr="002B046D">
        <w:rPr>
          <w:rFonts w:cstheme="minorHAnsi"/>
          <w:lang w:eastAsia="ko-KR"/>
        </w:rPr>
        <w:t>The TCP/IP Socket client-server protocol is the recommended protocol stack for the</w:t>
      </w:r>
      <w:r>
        <w:rPr>
          <w:rFonts w:cstheme="minorHAnsi" w:hint="eastAsia"/>
          <w:lang w:eastAsia="ko-KR"/>
        </w:rPr>
        <w:t xml:space="preserve"> external/internal</w:t>
      </w:r>
      <w:r w:rsidRPr="002B046D">
        <w:rPr>
          <w:rFonts w:cstheme="minorHAnsi"/>
          <w:lang w:eastAsia="ko-KR"/>
        </w:rPr>
        <w:t xml:space="preserve"> Machine-to-Machine Interface (MMI) of VDES networks, with TLS/SSL recommended for secure connections. Additional standard protocol stacks may be supported in various environments for various interfaces, such as serial RS-232 and RS-422, but are not recommended for VDES networks.</w:t>
      </w:r>
    </w:p>
    <w:p w14:paraId="28C5B209" w14:textId="77777777" w:rsidR="00053538" w:rsidRPr="002F1795" w:rsidRDefault="00053538" w:rsidP="00053538">
      <w:pPr>
        <w:pStyle w:val="BodyText"/>
        <w:rPr>
          <w:rFonts w:cstheme="minorHAnsi"/>
          <w:lang w:eastAsia="ko-KR"/>
        </w:rPr>
      </w:pPr>
    </w:p>
    <w:p w14:paraId="434BCAC0" w14:textId="77777777" w:rsidR="00053538" w:rsidRDefault="00053538" w:rsidP="00053538">
      <w:pPr>
        <w:pStyle w:val="BodyText"/>
        <w:rPr>
          <w:lang w:eastAsia="ko-KR"/>
        </w:rPr>
      </w:pPr>
      <w:r w:rsidRPr="1C4AFAB6">
        <w:rPr>
          <w:lang w:eastAsia="ko-KR"/>
        </w:rPr>
        <w:t>When the VDE-TER service component of</w:t>
      </w:r>
      <w:r w:rsidRPr="1C4AFAB6">
        <w:rPr>
          <w:rFonts w:hint="eastAsia"/>
          <w:lang w:eastAsia="ko-KR"/>
        </w:rPr>
        <w:t xml:space="preserve"> the shore VDES infrastructure</w:t>
      </w:r>
      <w:r w:rsidRPr="1C4AFAB6">
        <w:rPr>
          <w:lang w:eastAsia="ko-KR"/>
        </w:rPr>
        <w:t xml:space="preserve"> is implemented as an integrated component consisting of hardware and firmware, there must additionally be an appropriate 'HMI Direct' and/or 'Local HMI'.</w:t>
      </w:r>
    </w:p>
    <w:p w14:paraId="4DAE0C87" w14:textId="77777777" w:rsidR="00053538" w:rsidRDefault="00053538" w:rsidP="00053538">
      <w:pPr>
        <w:pStyle w:val="BodyText"/>
        <w:rPr>
          <w:rFonts w:cstheme="minorHAnsi"/>
          <w:lang w:eastAsia="ko-KR"/>
        </w:rPr>
      </w:pPr>
    </w:p>
    <w:p w14:paraId="29237CA6" w14:textId="77777777" w:rsidR="00053538" w:rsidRPr="002F1C8A" w:rsidRDefault="00053538" w:rsidP="00053538">
      <w:pPr>
        <w:pStyle w:val="Bullet1"/>
        <w:rPr>
          <w:lang w:eastAsia="ko-KR"/>
        </w:rPr>
      </w:pPr>
      <w:r w:rsidRPr="00053538">
        <w:rPr>
          <w:b/>
          <w:bCs/>
          <w:lang w:eastAsia="ko-KR"/>
        </w:rPr>
        <w:t>HMI Direct</w:t>
      </w:r>
      <w:r w:rsidRPr="002F1C8A">
        <w:rPr>
          <w:lang w:eastAsia="ko-KR"/>
        </w:rPr>
        <w:t xml:space="preserve">: Consists of all signals, displays and input devices (e.g. on/off switches, reset keys, LED indicators, etc.) that are mounted on the machine and form an integral part of the machine. The 'HMI Direct' is always located where the machine is, i.e. at the remote and node sites. These interfaces are usually intended for quick access to the most important information about the current status of the machine, but are not used for convenient technical </w:t>
      </w:r>
      <w:commentRangeStart w:id="80"/>
      <w:r w:rsidRPr="002F1C8A">
        <w:rPr>
          <w:lang w:eastAsia="ko-KR"/>
        </w:rPr>
        <w:t>operation</w:t>
      </w:r>
      <w:commentRangeEnd w:id="80"/>
      <w:r w:rsidR="00ED7CC8" w:rsidRPr="002F1C8A">
        <w:rPr>
          <w:rStyle w:val="CommentReference"/>
          <w:sz w:val="22"/>
          <w:szCs w:val="22"/>
          <w:lang w:eastAsia="ko-KR"/>
        </w:rPr>
        <w:commentReference w:id="80"/>
      </w:r>
      <w:r w:rsidRPr="002F1C8A">
        <w:rPr>
          <w:lang w:eastAsia="ko-KR"/>
        </w:rPr>
        <w:t>.</w:t>
      </w:r>
    </w:p>
    <w:p w14:paraId="5171AB78" w14:textId="77777777" w:rsidR="00053538" w:rsidRPr="002F1C8A" w:rsidRDefault="00053538" w:rsidP="00053538">
      <w:pPr>
        <w:pStyle w:val="Bullet1"/>
        <w:rPr>
          <w:lang w:eastAsia="ko-KR"/>
        </w:rPr>
      </w:pPr>
      <w:r w:rsidRPr="00053538">
        <w:rPr>
          <w:b/>
          <w:bCs/>
          <w:lang w:eastAsia="ko-KR"/>
        </w:rPr>
        <w:t>Local HMI</w:t>
      </w:r>
      <w:r w:rsidRPr="002F1C8A">
        <w:rPr>
          <w:lang w:eastAsia="ko-KR"/>
        </w:rPr>
        <w:t>: Similar to ‘HMI Direct’, but consists of all individual signals, displays and input devices whose functionality is entirely dependent on the machine. Examples include computer peripherals such as the mouse, keyboard and display.</w:t>
      </w:r>
    </w:p>
    <w:p w14:paraId="10CBF928" w14:textId="77777777" w:rsidR="00053538" w:rsidRPr="002F1C8A" w:rsidRDefault="00053538" w:rsidP="00053538">
      <w:pPr>
        <w:pStyle w:val="Bullet1"/>
        <w:rPr>
          <w:lang w:eastAsia="ko-KR"/>
        </w:rPr>
      </w:pPr>
      <w:r w:rsidRPr="00053538">
        <w:rPr>
          <w:b/>
          <w:bCs/>
          <w:lang w:eastAsia="ko-KR"/>
        </w:rPr>
        <w:t>Field-deployed HMI</w:t>
      </w:r>
      <w:r w:rsidRPr="002F1C8A">
        <w:rPr>
          <w:lang w:eastAsia="ko-KR"/>
        </w:rPr>
        <w:t>: A human interaction (HI) device located at a remote or node site, connected to a machine via a LAN (i.e., in the same building or location as the machine to which it is connected), operates independently of the machine for basic HI functions, but relies on the machine for information.</w:t>
      </w:r>
    </w:p>
    <w:p w14:paraId="7C222FD8" w14:textId="77777777" w:rsidR="00053538" w:rsidRPr="002F1C8A" w:rsidRDefault="00053538" w:rsidP="00053538">
      <w:pPr>
        <w:pStyle w:val="Bullet1"/>
        <w:rPr>
          <w:lang w:eastAsia="ko-KR"/>
        </w:rPr>
      </w:pPr>
      <w:r w:rsidRPr="00053538">
        <w:rPr>
          <w:b/>
          <w:bCs/>
          <w:lang w:eastAsia="ko-KR"/>
        </w:rPr>
        <w:t>Remote HMI</w:t>
      </w:r>
      <w:r w:rsidRPr="002F1C8A">
        <w:rPr>
          <w:lang w:eastAsia="ko-KR"/>
        </w:rPr>
        <w:t>: A Human Interface (HI) device located at the technical operator’s work site (either a fixed or mobile work site) and connected to the machine via a WAN. That is, it is not located in the same building or location as the connected machine, and operates independently of the machine for basic HI functions, but relies on the machine for information. The provision of a remote HMI alone allows for the operation of a centralized Technical Operation Personnel location.</w:t>
      </w:r>
    </w:p>
    <w:p w14:paraId="01976498" w14:textId="77777777" w:rsidR="009E2037" w:rsidRDefault="009E2037" w:rsidP="009E2037">
      <w:pPr>
        <w:jc w:val="both"/>
        <w:rPr>
          <w:rFonts w:eastAsia="Malgun Gothic" w:cstheme="minorHAnsi"/>
          <w:lang w:eastAsia="ko-KR"/>
        </w:rPr>
      </w:pPr>
    </w:p>
    <w:p w14:paraId="28C0DB5E" w14:textId="4E6F952A" w:rsidR="007113CF" w:rsidRDefault="007113CF" w:rsidP="007113CF">
      <w:pPr>
        <w:pStyle w:val="Heading2"/>
      </w:pPr>
      <w:bookmarkStart w:id="81" w:name="_Toc222477550"/>
      <w:r>
        <w:t>VDES</w:t>
      </w:r>
      <w:r w:rsidR="00185658">
        <w:t xml:space="preserve"> Data Transfer Network</w:t>
      </w:r>
      <w:bookmarkEnd w:id="81"/>
    </w:p>
    <w:p w14:paraId="09AC65AA" w14:textId="77777777" w:rsidR="007113CF" w:rsidRDefault="007113CF" w:rsidP="007113CF">
      <w:pPr>
        <w:pStyle w:val="BodyText"/>
      </w:pPr>
    </w:p>
    <w:p w14:paraId="35C4ED4C" w14:textId="77777777" w:rsidR="007113CF" w:rsidRDefault="007113CF" w:rsidP="007113CF">
      <w:pPr>
        <w:pStyle w:val="BodyText"/>
      </w:pPr>
      <w:r>
        <w:t>The VDES Data Transfer Network, managed primarily by the VDES-LSS (Logical Shore Station), serves as the core component responsible for handling data exchange between shore infrastructure and external/internal services. This section presents the basic concepts and requirements for forming the framework of a VDES data transmission network. At some level of the decision-making process within the competent authority, it may help to formalize macro-level decisions on network configuration.</w:t>
      </w:r>
    </w:p>
    <w:p w14:paraId="5ED03B79" w14:textId="77777777" w:rsidR="007113CF" w:rsidRDefault="007113CF" w:rsidP="007113CF">
      <w:pPr>
        <w:pStyle w:val="BodyText"/>
      </w:pPr>
    </w:p>
    <w:p w14:paraId="75867A01" w14:textId="77777777" w:rsidR="007113CF" w:rsidRDefault="007113CF" w:rsidP="007113CF">
      <w:pPr>
        <w:pStyle w:val="BodyText"/>
      </w:pPr>
    </w:p>
    <w:p w14:paraId="43036B87" w14:textId="5C087980" w:rsidR="007113CF" w:rsidRDefault="00281F12" w:rsidP="00094334">
      <w:pPr>
        <w:pStyle w:val="Heading3"/>
      </w:pPr>
      <w:bookmarkStart w:id="82" w:name="_Toc222477551"/>
      <w:r>
        <w:t>Primary concepts and requirements</w:t>
      </w:r>
      <w:bookmarkEnd w:id="82"/>
    </w:p>
    <w:p w14:paraId="376B9BBD" w14:textId="7540FAEC" w:rsidR="007E56F6" w:rsidRDefault="007113CF" w:rsidP="007113CF">
      <w:pPr>
        <w:pStyle w:val="BodyText"/>
      </w:pPr>
      <w:r>
        <w:t>Figure x shows the most basic VDES data network. The "cloud" can be a wired or complex wide area network, but the VDES network requirements are greatly simplified. In the simplest configuration, a layer can consist of a single entity, such as a physical device or a software module running on a computer</w:t>
      </w:r>
    </w:p>
    <w:p w14:paraId="68ED2AA2" w14:textId="77777777" w:rsidR="00DD0A97" w:rsidRPr="00DD0A97" w:rsidRDefault="00DD0A97" w:rsidP="00DD0A97">
      <w:pPr>
        <w:pStyle w:val="BodyText"/>
      </w:pPr>
    </w:p>
    <w:p w14:paraId="6D896F93" w14:textId="77777777" w:rsidR="00DD0A97" w:rsidRPr="00DD0A97" w:rsidRDefault="00DD0A97" w:rsidP="00DD0A97">
      <w:pPr>
        <w:pStyle w:val="BodyText"/>
      </w:pPr>
      <w:commentRangeStart w:id="83"/>
      <w:commentRangeStart w:id="84"/>
      <w:r w:rsidRPr="00DD0A97">
        <w:rPr>
          <w:noProof/>
        </w:rPr>
        <w:drawing>
          <wp:inline distT="0" distB="0" distL="0" distR="0" wp14:anchorId="6C2218C4" wp14:editId="731CF9A8">
            <wp:extent cx="6120130" cy="2052320"/>
            <wp:effectExtent l="0" t="0" r="0" b="0"/>
            <wp:docPr id="1165328617" name="그림 55" descr="스크린샷, 로고이(가) 표시된 사진&#10;&#10;AI가 생성한 콘텐츠는 부정확할 수 있습니다.">
              <a:extLst xmlns:a="http://schemas.openxmlformats.org/drawingml/2006/main">
                <a:ext uri="{FF2B5EF4-FFF2-40B4-BE49-F238E27FC236}">
                  <a16:creationId xmlns:a16="http://schemas.microsoft.com/office/drawing/2014/main" id="{32817554-3E33-C659-C0ED-966B7BA61D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그림 55" descr="스크린샷, 로고이(가) 표시된 사진&#10;&#10;AI가 생성한 콘텐츠는 부정확할 수 있습니다.">
                      <a:extLst>
                        <a:ext uri="{FF2B5EF4-FFF2-40B4-BE49-F238E27FC236}">
                          <a16:creationId xmlns:a16="http://schemas.microsoft.com/office/drawing/2014/main" id="{32817554-3E33-C659-C0ED-966B7BA61DDF}"/>
                        </a:ext>
                      </a:extLst>
                    </pic:cNvPr>
                    <pic:cNvPicPr>
                      <a:picLocks noChangeAspect="1"/>
                    </pic:cNvPicPr>
                  </pic:nvPicPr>
                  <pic:blipFill>
                    <a:blip r:embed="rId42"/>
                    <a:stretch>
                      <a:fillRect/>
                    </a:stretch>
                  </pic:blipFill>
                  <pic:spPr>
                    <a:xfrm>
                      <a:off x="0" y="0"/>
                      <a:ext cx="6120130" cy="2052320"/>
                    </a:xfrm>
                    <a:prstGeom prst="rect">
                      <a:avLst/>
                    </a:prstGeom>
                  </pic:spPr>
                </pic:pic>
              </a:graphicData>
            </a:graphic>
          </wp:inline>
        </w:drawing>
      </w:r>
      <w:commentRangeEnd w:id="83"/>
      <w:r w:rsidR="00ED7CC8" w:rsidRPr="00DD0A97">
        <w:rPr>
          <w:rStyle w:val="CommentReference"/>
          <w:sz w:val="22"/>
          <w:szCs w:val="22"/>
        </w:rPr>
        <w:commentReference w:id="83"/>
      </w:r>
      <w:commentRangeEnd w:id="84"/>
      <w:r w:rsidRPr="00DD0A97">
        <w:rPr>
          <w:rStyle w:val="CommentReference"/>
          <w:sz w:val="22"/>
          <w:szCs w:val="22"/>
        </w:rPr>
        <w:commentReference w:id="84"/>
      </w:r>
    </w:p>
    <w:p w14:paraId="4C8A5BBA" w14:textId="77777777" w:rsidR="00DD0A97" w:rsidRDefault="00DD0A97" w:rsidP="00DD0A97">
      <w:pPr>
        <w:pStyle w:val="Figurecaption"/>
        <w:rPr>
          <w:lang w:eastAsia="ko-KR"/>
        </w:rPr>
      </w:pPr>
      <w:bookmarkStart w:id="85" w:name="_Toc222475856"/>
      <w:r w:rsidRPr="006D3F50">
        <w:rPr>
          <w:rFonts w:hint="eastAsia"/>
          <w:lang w:eastAsia="ko-KR"/>
        </w:rPr>
        <w:t xml:space="preserve">Figure </w:t>
      </w:r>
      <w:r>
        <w:rPr>
          <w:rFonts w:hint="eastAsia"/>
          <w:lang w:eastAsia="ko-KR"/>
        </w:rPr>
        <w:t>x</w:t>
      </w:r>
      <w:r w:rsidRPr="006D3F50">
        <w:rPr>
          <w:rFonts w:hint="eastAsia"/>
          <w:lang w:eastAsia="ko-KR"/>
        </w:rPr>
        <w:t xml:space="preserve"> </w:t>
      </w:r>
      <w:r w:rsidRPr="002F1C8A">
        <w:rPr>
          <w:lang w:eastAsia="ko-KR"/>
        </w:rPr>
        <w:t>Basic VDES data network (including integrated or separate AIS data network)</w:t>
      </w:r>
      <w:bookmarkEnd w:id="85"/>
    </w:p>
    <w:p w14:paraId="2A2513AD" w14:textId="77777777" w:rsidR="00DD0A97" w:rsidRPr="002F1C8A" w:rsidRDefault="00DD0A97" w:rsidP="00DD0A97">
      <w:pPr>
        <w:pStyle w:val="Bullet1"/>
        <w:rPr>
          <w:lang w:eastAsia="ko-KR"/>
        </w:rPr>
      </w:pPr>
      <w:r w:rsidRPr="002F1C8A">
        <w:rPr>
          <w:lang w:eastAsia="ko-KR"/>
        </w:rPr>
        <w:t>TCP/IP: Entities of the VDES service shall use the TCP/IP protocol for VDES data transmission to the greatest extent possible. TCP/IP packets containing AIS service and safety-related data shall be assigned the highest priority and shall be prioritized for transmission.</w:t>
      </w:r>
    </w:p>
    <w:p w14:paraId="6B709F99" w14:textId="77777777" w:rsidR="00DD0A97" w:rsidRPr="004A647C" w:rsidRDefault="00DD0A97" w:rsidP="00DD0A97">
      <w:pPr>
        <w:pStyle w:val="Bullet1"/>
        <w:rPr>
          <w:lang w:eastAsia="ko-KR"/>
        </w:rPr>
      </w:pPr>
      <w:r w:rsidRPr="004A647C">
        <w:rPr>
          <w:lang w:eastAsia="ko-KR"/>
        </w:rPr>
        <w:t>Security: The network must provide adequate protection against unauthorized use of information and the network. By establishing the concept of user rights and authorization, unauthorized users can prevent unauthorized users from changing or obtaining unauthorized information. Likewise, unauthorized transmission of data over the network must be prevented.</w:t>
      </w:r>
    </w:p>
    <w:p w14:paraId="5AA7A2EC" w14:textId="77777777" w:rsidR="00DD0A97" w:rsidRPr="004A647C" w:rsidRDefault="00DD0A97" w:rsidP="00DD0A97">
      <w:pPr>
        <w:pStyle w:val="Bullet1"/>
        <w:rPr>
          <w:lang w:eastAsia="ko-KR"/>
        </w:rPr>
      </w:pPr>
      <w:r w:rsidRPr="004A647C">
        <w:rPr>
          <w:lang w:eastAsia="ko-KR"/>
        </w:rPr>
        <w:t>Other application capacity: In a comprehensive view of the shore-side network, if properly designed for both ship and land users, it should be able to accommodate commercial requirements other than those aimed at public interest, such as maritime safety and traffic management.</w:t>
      </w:r>
    </w:p>
    <w:p w14:paraId="7ABDF8AB" w14:textId="2164D6AE" w:rsidR="003E116D" w:rsidRDefault="00AF7D4F" w:rsidP="003E116D">
      <w:pPr>
        <w:pStyle w:val="Heading3"/>
      </w:pPr>
      <w:bookmarkStart w:id="86" w:name="_Toc222477552"/>
      <w:r>
        <w:t>Progression concepts and requirements</w:t>
      </w:r>
      <w:bookmarkEnd w:id="86"/>
    </w:p>
    <w:p w14:paraId="64F9A91C" w14:textId="77777777" w:rsidR="003E116D" w:rsidRDefault="003E116D" w:rsidP="003E116D">
      <w:pPr>
        <w:pStyle w:val="BodyText"/>
      </w:pPr>
      <w:r>
        <w:t>As the complexity of VDES service categories increases, the configuration and capacity of the connected network configurations also increase, so it is recommended to apply a layered architecture. The following shows the degree of complexity inherent in VDES services and how a layered architecture can effectively address these requirements.</w:t>
      </w:r>
    </w:p>
    <w:p w14:paraId="2E12953D" w14:textId="42975184" w:rsidR="003E116D" w:rsidRDefault="003E116D" w:rsidP="00350C18">
      <w:pPr>
        <w:pStyle w:val="Bullet1"/>
      </w:pPr>
      <w:r>
        <w:t>Geographic Coverage Requirements: The requirement to provide coverage of the VDES coastal infrastructure over a larger area has several important implications. In areas with high traffic volumes, it may be necessary to subdivide the coverage area of a single VDES coastal station into sectors using directional diversity of the antennas to ensure unbroken VDES messages are received by all surrounding mobile VDES stations. To utilize directional diversity, a VDES coastal station has multiple VDES base stations, which are connected to other antennas whose antenna sectors should not overlap each other as much as possible. Simply to cover a larger geographic area, and especially to address the garbling problem in a larger geographic area, multiple VDES coastal stations may be required, each of which may consist of multiple VDES base stations.</w:t>
      </w:r>
    </w:p>
    <w:p w14:paraId="19F41410" w14:textId="18BD564A" w:rsidR="003E116D" w:rsidRDefault="003E116D" w:rsidP="00350C18">
      <w:pPr>
        <w:pStyle w:val="Bullet1"/>
      </w:pPr>
      <w:r>
        <w:t>Complexity Processing: VDES itself and proper handling of VDES data represent high complexity. To address this complexity, the overall functionality of VDES must be subdivided into appropriate sections. Since the geographical coverage requirement implies a hierarchical structure, the functional layer can be considered as the first step. The functional layers can be further subdivided into entities on the same functional layer.</w:t>
      </w:r>
    </w:p>
    <w:p w14:paraId="43B2678E" w14:textId="12CD0AB2" w:rsidR="003E116D" w:rsidRDefault="003E116D" w:rsidP="00350C18">
      <w:pPr>
        <w:pStyle w:val="Bullet1"/>
      </w:pPr>
      <w:r>
        <w:t>Encapsulation: Encapsulation principles must be followed to ensure that design and configuration details that apply only to one specific layer or to some entities within a layer are not inappropriately distributed across the VDES service or across application layers.</w:t>
      </w:r>
    </w:p>
    <w:p w14:paraId="2E3B7FD7" w14:textId="049C8B0F" w:rsidR="003E116D" w:rsidRDefault="003E116D" w:rsidP="00350C18">
      <w:pPr>
        <w:pStyle w:val="Bullet1"/>
      </w:pPr>
      <w:r>
        <w:t>Modularity/open system requirements: The layered approach meets the general requirements for open systems, which outline more detailed requirements from the competent authorities.</w:t>
      </w:r>
    </w:p>
    <w:p w14:paraId="3BA418FF" w14:textId="0E2DBF94" w:rsidR="003E116D" w:rsidRDefault="003E116D" w:rsidP="00350C18">
      <w:pPr>
        <w:pStyle w:val="Bullet2"/>
      </w:pPr>
      <w:r>
        <w:t>the desire to use "plug and play" components for easy installation,</w:t>
      </w:r>
    </w:p>
    <w:p w14:paraId="215FC9D4" w14:textId="06138FDA" w:rsidR="003E116D" w:rsidRDefault="003E116D" w:rsidP="00350C18">
      <w:pPr>
        <w:pStyle w:val="Bullet2"/>
      </w:pPr>
      <w:r>
        <w:t>the flexibility requirement (designing a system that can be easily changed during its life cycle due to partial maintenance considerations or changes in maintenance considerations without affecting the entire system);</w:t>
      </w:r>
    </w:p>
    <w:p w14:paraId="72CE7FA9" w14:textId="74E035D3" w:rsidR="003E116D" w:rsidRDefault="003E116D" w:rsidP="00350C18">
      <w:pPr>
        <w:pStyle w:val="Bullet2"/>
      </w:pPr>
      <w:r>
        <w:t>the "second source" requirement (to have at least one second vendor for spare parts);</w:t>
      </w:r>
    </w:p>
    <w:p w14:paraId="770478B1" w14:textId="03C3E898" w:rsidR="003E116D" w:rsidRDefault="003E116D" w:rsidP="00350C18">
      <w:pPr>
        <w:pStyle w:val="Bullet2"/>
      </w:pPr>
      <w:r>
        <w:t>the timing requirement, i.e. allowing some parallelization of processing in different tiers and different entities;</w:t>
      </w:r>
    </w:p>
    <w:p w14:paraId="099B172C" w14:textId="4444C0FA" w:rsidR="00DD0A97" w:rsidRDefault="003E116D" w:rsidP="00350C18">
      <w:pPr>
        <w:pStyle w:val="Bullet2"/>
      </w:pPr>
      <w:r>
        <w:t>the cost requirement (achievement of a reasonable market price through competition).</w:t>
      </w:r>
    </w:p>
    <w:p w14:paraId="1DC79BB8" w14:textId="097A33B4" w:rsidR="00345FDA" w:rsidRPr="00DD7333" w:rsidRDefault="00345FDA" w:rsidP="00DF01AD">
      <w:pPr>
        <w:pStyle w:val="Heading1"/>
      </w:pPr>
      <w:bookmarkStart w:id="87" w:name="_Toc222477553"/>
      <w:r>
        <w:t xml:space="preserve">VDES </w:t>
      </w:r>
      <w:r w:rsidR="000813AF">
        <w:t>mode operation</w:t>
      </w:r>
      <w:bookmarkEnd w:id="87"/>
    </w:p>
    <w:p w14:paraId="0DAD922D" w14:textId="77777777" w:rsidR="00345FDA" w:rsidRDefault="00345FDA" w:rsidP="00DF01AD">
      <w:pPr>
        <w:pStyle w:val="BodyText"/>
        <w:rPr>
          <w:lang w:eastAsia="ko-KR"/>
        </w:rPr>
      </w:pPr>
      <w:r w:rsidRPr="00D7521A">
        <w:rPr>
          <w:lang w:eastAsia="ko-KR"/>
        </w:rPr>
        <w:t>This chapter describes the operational modes of the VHF Data Exchange System (VDES) in a shore infrastructure context. It provides an overview of how VDES communications can be configured, including the use of simplex or duplex frequency arrangements for data exchange and the emerging R-Mode for ranging and positioning. The definitions and characteristics of each mode are outlined, with emphasis on their functional use in shore-to-ship, ship-to-shore, and ship-to-ship communications.</w:t>
      </w:r>
    </w:p>
    <w:p w14:paraId="7411DCF1" w14:textId="67FBC125" w:rsidR="008B374D" w:rsidRDefault="008B374D" w:rsidP="008B374D">
      <w:pPr>
        <w:pStyle w:val="Heading2"/>
      </w:pPr>
      <w:bookmarkStart w:id="88" w:name="_Toc222477554"/>
      <w:r>
        <w:t xml:space="preserve">Functional Definitions of </w:t>
      </w:r>
      <w:r w:rsidR="000813AF">
        <w:t>VDES modes</w:t>
      </w:r>
      <w:bookmarkEnd w:id="88"/>
      <w:r>
        <w:t xml:space="preserve"> </w:t>
      </w:r>
    </w:p>
    <w:p w14:paraId="6C560D6C" w14:textId="77777777" w:rsidR="008B374D" w:rsidRDefault="008B374D" w:rsidP="008B374D">
      <w:pPr>
        <w:pStyle w:val="BodyText"/>
      </w:pPr>
      <w:r>
        <w:t>VDES supports multiple mode operations to fulfill different communication functions and requirements. The primary operational modes are defined as follows:</w:t>
      </w:r>
    </w:p>
    <w:p w14:paraId="3C4DDC73" w14:textId="5C12CC8F" w:rsidR="008B374D" w:rsidRDefault="008B374D" w:rsidP="008B374D">
      <w:pPr>
        <w:pStyle w:val="Bullet1"/>
      </w:pPr>
      <w:r w:rsidRPr="008B374D">
        <w:rPr>
          <w:b/>
          <w:bCs/>
        </w:rPr>
        <w:t>Simplex Mode</w:t>
      </w:r>
      <w:r>
        <w:t>: A communication mode in which transmission is performed over a single shared band. In simplex mode, the same physical channel is used for both transmission and reception, allowing transmission in only one direction (either transmitting or receiving) at a time. All stations must coordinate their access to avoid collisions (e.g., by using time-division-based protocols). This mode is inherently applied to AIS and ASM communications, and information is transmitted in one way at a time on a designated VHF channel. In other words, AIS and ASM are operated exclusively in simplex mode.</w:t>
      </w:r>
    </w:p>
    <w:p w14:paraId="120EF721" w14:textId="5341CAAF" w:rsidR="008B374D" w:rsidRDefault="008B374D" w:rsidP="008B374D">
      <w:pPr>
        <w:pStyle w:val="Bullet1"/>
      </w:pPr>
      <w:r w:rsidRPr="008B374D">
        <w:rPr>
          <w:b/>
          <w:bCs/>
        </w:rPr>
        <w:t>Duplex Mode</w:t>
      </w:r>
      <w:r>
        <w:t xml:space="preserve"> : This mode uses two separate physical channels—a lower leg (around 157.2 MHz) for ship-to-shore transmissions and an upper leg(around 161.8 MHz) for shore-to-ship transmissions—enabling two-way data exchange. By separating transmit and receive channels, stations can effectively communicate in parallel, providing higher throughput and more continuous service. The VDE terrestrial component of VDES is designed for such duplex operation, allowing more efficient data transfer than simplex mode. In practice, most links are managed as time-division-based semi-duplex rather than fully simultaneous transmission.</w:t>
      </w:r>
    </w:p>
    <w:p w14:paraId="27995C41" w14:textId="734CDB3F" w:rsidR="00345FDA" w:rsidRDefault="008B374D" w:rsidP="008B374D">
      <w:pPr>
        <w:pStyle w:val="Bullet1"/>
      </w:pPr>
      <w:r w:rsidRPr="008B374D">
        <w:rPr>
          <w:b/>
          <w:bCs/>
        </w:rPr>
        <w:t>R-Mode</w:t>
      </w:r>
      <w:r>
        <w:t xml:space="preserve"> : In this mode VDES signals support radiolocation alongside data communication. Shore stations broadcast precisely synchronized signals, acting as terrestrial beacons. This allows vessels to calculate their position by measuring the time of arrival from multiple stations, providing a terrestrial Positioning, Navigation, and Timing (PNT) service.</w:t>
      </w:r>
    </w:p>
    <w:p w14:paraId="0DB1B009" w14:textId="577CBFFE" w:rsidR="00FB3954" w:rsidRDefault="00FB3954" w:rsidP="00FB3954">
      <w:pPr>
        <w:pStyle w:val="Heading2"/>
      </w:pPr>
      <w:bookmarkStart w:id="89" w:name="_Toc222477555"/>
      <w:r>
        <w:t>Technical definitions of mode operation</w:t>
      </w:r>
      <w:r w:rsidRPr="00FB3954">
        <w:t xml:space="preserve"> </w:t>
      </w:r>
      <w:r w:rsidR="008765C0">
        <w:t xml:space="preserve">/ </w:t>
      </w:r>
      <w:r w:rsidRPr="00FB3954">
        <w:t>ALTERNATIVE : OPERATION METHOD OF MODE</w:t>
      </w:r>
      <w:bookmarkEnd w:id="89"/>
      <w:r>
        <w:t xml:space="preserve"> </w:t>
      </w:r>
    </w:p>
    <w:p w14:paraId="4311ED7C" w14:textId="77777777" w:rsidR="00FB3954" w:rsidRPr="008765C0" w:rsidRDefault="00FB3954" w:rsidP="008765C0">
      <w:pPr>
        <w:pStyle w:val="BodyText"/>
      </w:pPr>
      <w:r w:rsidRPr="008765C0">
        <w:t xml:space="preserve">Frequency Mode Operation refers to the configuration of VDES communication links in terms of their frequency usage – essentially, whether a single frequency (simplex) or a frequency pair (duplex) is used for the radio link. The choice of simplex or duplex has significant implications for how data flows between shore stations and ships. </w:t>
      </w:r>
    </w:p>
    <w:p w14:paraId="486B671F" w14:textId="21D079CD" w:rsidR="00FB3954" w:rsidRPr="008765C0" w:rsidRDefault="00FB3954" w:rsidP="008765C0">
      <w:pPr>
        <w:pStyle w:val="BodyText"/>
      </w:pPr>
      <w:r w:rsidRPr="008765C0">
        <w:t>Below is a summary table of the VDES terrestrial sub-systems and their frequency usage in simplex vs. duplex</w:t>
      </w:r>
    </w:p>
    <w:p w14:paraId="7964D4DA" w14:textId="74951A49" w:rsidR="008E2EB5" w:rsidRPr="00D7521A" w:rsidRDefault="008E2EB5" w:rsidP="008E2EB5">
      <w:pPr>
        <w:pStyle w:val="Tablecaption"/>
        <w:rPr>
          <w:lang w:eastAsia="ko-KR"/>
        </w:rPr>
      </w:pPr>
      <w:bookmarkStart w:id="90" w:name="_Ref222470480"/>
      <w:bookmarkStart w:id="91" w:name="_Toc222477602"/>
      <w:r w:rsidRPr="00D7521A">
        <w:rPr>
          <w:rFonts w:hint="eastAsia"/>
          <w:lang w:eastAsia="ko-KR"/>
        </w:rPr>
        <w:t>VDES Frequencies and Channel Modes</w:t>
      </w:r>
      <w:bookmarkEnd w:id="90"/>
      <w:bookmarkEnd w:id="91"/>
    </w:p>
    <w:tbl>
      <w:tblPr>
        <w:tblStyle w:val="TableGrid"/>
        <w:tblW w:w="0" w:type="auto"/>
        <w:tblLook w:val="04A0" w:firstRow="1" w:lastRow="0" w:firstColumn="1" w:lastColumn="0" w:noHBand="0" w:noVBand="1"/>
      </w:tblPr>
      <w:tblGrid>
        <w:gridCol w:w="3209"/>
        <w:gridCol w:w="3209"/>
        <w:gridCol w:w="3210"/>
      </w:tblGrid>
      <w:tr w:rsidR="008E2EB5" w:rsidRPr="00D7521A" w14:paraId="0462AAEE" w14:textId="77777777" w:rsidTr="004B0E41">
        <w:tc>
          <w:tcPr>
            <w:tcW w:w="3209" w:type="dxa"/>
          </w:tcPr>
          <w:p w14:paraId="5FFEA41B" w14:textId="77777777" w:rsidR="008E2EB5" w:rsidRPr="00D7521A" w:rsidRDefault="008E2EB5" w:rsidP="008E2EB5">
            <w:pPr>
              <w:pStyle w:val="Tableheading"/>
              <w:rPr>
                <w:lang w:eastAsia="ko-KR"/>
              </w:rPr>
            </w:pPr>
            <w:r w:rsidRPr="00D7521A">
              <w:rPr>
                <w:rFonts w:hint="eastAsia"/>
                <w:lang w:eastAsia="ko-KR"/>
              </w:rPr>
              <w:t>VDES Component</w:t>
            </w:r>
          </w:p>
        </w:tc>
        <w:tc>
          <w:tcPr>
            <w:tcW w:w="3209" w:type="dxa"/>
          </w:tcPr>
          <w:p w14:paraId="46EA9333" w14:textId="77777777" w:rsidR="008E2EB5" w:rsidRPr="00D7521A" w:rsidRDefault="008E2EB5" w:rsidP="008E2EB5">
            <w:pPr>
              <w:pStyle w:val="Tableheading"/>
              <w:rPr>
                <w:lang w:eastAsia="ko-KR"/>
              </w:rPr>
            </w:pPr>
            <w:r w:rsidRPr="00D7521A">
              <w:rPr>
                <w:rFonts w:hint="eastAsia"/>
                <w:lang w:eastAsia="ko-KR"/>
              </w:rPr>
              <w:t>Frequency(MHz) / Channel</w:t>
            </w:r>
          </w:p>
        </w:tc>
        <w:tc>
          <w:tcPr>
            <w:tcW w:w="3210" w:type="dxa"/>
          </w:tcPr>
          <w:p w14:paraId="301DDAE1" w14:textId="77777777" w:rsidR="008E2EB5" w:rsidRPr="00D7521A" w:rsidRDefault="008E2EB5" w:rsidP="008E2EB5">
            <w:pPr>
              <w:pStyle w:val="Tableheading"/>
              <w:rPr>
                <w:lang w:eastAsia="ko-KR"/>
              </w:rPr>
            </w:pPr>
            <w:r w:rsidRPr="00D7521A">
              <w:rPr>
                <w:rFonts w:hint="eastAsia"/>
                <w:lang w:eastAsia="ko-KR"/>
              </w:rPr>
              <w:t>Mode &amp; Usage</w:t>
            </w:r>
          </w:p>
        </w:tc>
      </w:tr>
      <w:tr w:rsidR="008E2EB5" w:rsidRPr="00D7521A" w14:paraId="0971BE21" w14:textId="77777777" w:rsidTr="004B0E41">
        <w:tc>
          <w:tcPr>
            <w:tcW w:w="3209" w:type="dxa"/>
          </w:tcPr>
          <w:p w14:paraId="584420FC" w14:textId="77777777" w:rsidR="008E2EB5" w:rsidRPr="00D7521A" w:rsidRDefault="008E2EB5" w:rsidP="008E2EB5">
            <w:pPr>
              <w:pStyle w:val="Tabletext"/>
              <w:rPr>
                <w:lang w:eastAsia="ko-KR"/>
              </w:rPr>
            </w:pPr>
            <w:r w:rsidRPr="00D7521A">
              <w:rPr>
                <w:rFonts w:hint="eastAsia"/>
                <w:lang w:eastAsia="ko-KR"/>
              </w:rPr>
              <w:t>AIS 1(Channel 1)</w:t>
            </w:r>
          </w:p>
        </w:tc>
        <w:tc>
          <w:tcPr>
            <w:tcW w:w="3209" w:type="dxa"/>
          </w:tcPr>
          <w:p w14:paraId="48B24A0C" w14:textId="77777777" w:rsidR="008E2EB5" w:rsidRPr="00D7521A" w:rsidRDefault="008E2EB5" w:rsidP="008E2EB5">
            <w:pPr>
              <w:pStyle w:val="Tabletext"/>
              <w:rPr>
                <w:lang w:eastAsia="ko-KR"/>
              </w:rPr>
            </w:pPr>
            <w:r w:rsidRPr="00D7521A">
              <w:rPr>
                <w:lang w:eastAsia="ko-KR"/>
              </w:rPr>
              <w:t>161.975 MHz (25 kHz bandwidth)</w:t>
            </w:r>
          </w:p>
        </w:tc>
        <w:tc>
          <w:tcPr>
            <w:tcW w:w="3210" w:type="dxa"/>
          </w:tcPr>
          <w:p w14:paraId="7ACF9AC7" w14:textId="77777777" w:rsidR="008E2EB5" w:rsidRPr="00D7521A" w:rsidRDefault="008E2EB5" w:rsidP="008E2EB5">
            <w:pPr>
              <w:pStyle w:val="Tabletext"/>
              <w:rPr>
                <w:lang w:eastAsia="ko-KR"/>
              </w:rPr>
            </w:pPr>
            <w:r w:rsidRPr="00D7521A">
              <w:rPr>
                <w:lang w:eastAsia="ko-KR"/>
              </w:rPr>
              <w:t>Simplex (ship/shore broadcasts) – AIS position reports, etc.</w:t>
            </w:r>
          </w:p>
        </w:tc>
      </w:tr>
      <w:tr w:rsidR="008E2EB5" w:rsidRPr="00D7521A" w14:paraId="26DBB12A" w14:textId="77777777" w:rsidTr="004B0E41">
        <w:tc>
          <w:tcPr>
            <w:tcW w:w="3209" w:type="dxa"/>
          </w:tcPr>
          <w:p w14:paraId="6B97B8F3" w14:textId="77777777" w:rsidR="008E2EB5" w:rsidRPr="00D7521A" w:rsidRDefault="008E2EB5" w:rsidP="008E2EB5">
            <w:pPr>
              <w:pStyle w:val="Tabletext"/>
              <w:rPr>
                <w:lang w:eastAsia="ko-KR"/>
              </w:rPr>
            </w:pPr>
            <w:r w:rsidRPr="00D7521A">
              <w:rPr>
                <w:lang w:eastAsia="ko-KR"/>
              </w:rPr>
              <w:t>A</w:t>
            </w:r>
            <w:r w:rsidRPr="00D7521A">
              <w:rPr>
                <w:rFonts w:hint="eastAsia"/>
                <w:lang w:eastAsia="ko-KR"/>
              </w:rPr>
              <w:t>IS 2(Channel 2)</w:t>
            </w:r>
          </w:p>
        </w:tc>
        <w:tc>
          <w:tcPr>
            <w:tcW w:w="3209" w:type="dxa"/>
          </w:tcPr>
          <w:p w14:paraId="369F2EA0" w14:textId="77777777" w:rsidR="008E2EB5" w:rsidRPr="00D7521A" w:rsidRDefault="008E2EB5" w:rsidP="008E2EB5">
            <w:pPr>
              <w:pStyle w:val="Tabletext"/>
              <w:rPr>
                <w:lang w:eastAsia="ko-KR"/>
              </w:rPr>
            </w:pPr>
            <w:r w:rsidRPr="00D7521A">
              <w:rPr>
                <w:lang w:eastAsia="ko-KR"/>
              </w:rPr>
              <w:t>162.025 MHz (25 kHz bandwidth)</w:t>
            </w:r>
          </w:p>
        </w:tc>
        <w:tc>
          <w:tcPr>
            <w:tcW w:w="3210" w:type="dxa"/>
          </w:tcPr>
          <w:p w14:paraId="13CC7CC8" w14:textId="77777777" w:rsidR="008E2EB5" w:rsidRPr="00D7521A" w:rsidRDefault="008E2EB5" w:rsidP="008E2EB5">
            <w:pPr>
              <w:pStyle w:val="Tabletext"/>
              <w:rPr>
                <w:lang w:eastAsia="ko-KR"/>
              </w:rPr>
            </w:pPr>
            <w:r w:rsidRPr="00D7521A">
              <w:rPr>
                <w:lang w:eastAsia="ko-KR"/>
              </w:rPr>
              <w:t>Simplex (ship/shore broadcasts) – AIS position reports, etc.</w:t>
            </w:r>
          </w:p>
        </w:tc>
      </w:tr>
      <w:tr w:rsidR="008E2EB5" w:rsidRPr="00D7521A" w14:paraId="4112C136" w14:textId="77777777" w:rsidTr="004B0E41">
        <w:tc>
          <w:tcPr>
            <w:tcW w:w="3209" w:type="dxa"/>
          </w:tcPr>
          <w:p w14:paraId="55286E0D" w14:textId="77777777" w:rsidR="008E2EB5" w:rsidRPr="00D7521A" w:rsidRDefault="008E2EB5" w:rsidP="008E2EB5">
            <w:pPr>
              <w:pStyle w:val="Tabletext"/>
              <w:rPr>
                <w:lang w:eastAsia="ko-KR"/>
              </w:rPr>
            </w:pPr>
            <w:r w:rsidRPr="00D7521A">
              <w:rPr>
                <w:rFonts w:hint="eastAsia"/>
                <w:lang w:eastAsia="ko-KR"/>
              </w:rPr>
              <w:t xml:space="preserve">ASM 1 </w:t>
            </w:r>
          </w:p>
          <w:p w14:paraId="0B12C1BE" w14:textId="77777777" w:rsidR="008E2EB5" w:rsidRPr="00D7521A" w:rsidRDefault="008E2EB5" w:rsidP="008E2EB5">
            <w:pPr>
              <w:pStyle w:val="Tabletext"/>
              <w:rPr>
                <w:lang w:eastAsia="ko-KR"/>
              </w:rPr>
            </w:pPr>
            <w:r w:rsidRPr="00D7521A">
              <w:rPr>
                <w:rFonts w:hint="eastAsia"/>
                <w:lang w:eastAsia="ko-KR"/>
              </w:rPr>
              <w:t>(Application-Specific Msg Ch 1)</w:t>
            </w:r>
          </w:p>
        </w:tc>
        <w:tc>
          <w:tcPr>
            <w:tcW w:w="3209" w:type="dxa"/>
          </w:tcPr>
          <w:p w14:paraId="699F4168" w14:textId="77777777" w:rsidR="008E2EB5" w:rsidRPr="00D7521A" w:rsidRDefault="008E2EB5" w:rsidP="008E2EB5">
            <w:pPr>
              <w:pStyle w:val="Tabletext"/>
              <w:rPr>
                <w:lang w:eastAsia="ko-KR"/>
              </w:rPr>
            </w:pPr>
            <w:r w:rsidRPr="00D7521A">
              <w:rPr>
                <w:lang w:eastAsia="ko-KR"/>
              </w:rPr>
              <w:t>161.950 MHz (25 kHz</w:t>
            </w:r>
            <w:r>
              <w:rPr>
                <w:rFonts w:hint="eastAsia"/>
                <w:lang w:eastAsia="ko-KR"/>
              </w:rPr>
              <w:t xml:space="preserve"> bandwidth)</w:t>
            </w:r>
          </w:p>
        </w:tc>
        <w:tc>
          <w:tcPr>
            <w:tcW w:w="3210"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8E2EB5" w:rsidRPr="00D7521A" w14:paraId="2DF4162F" w14:textId="77777777" w:rsidTr="004B0E41">
              <w:trPr>
                <w:tblCellSpacing w:w="15" w:type="dxa"/>
              </w:trPr>
              <w:tc>
                <w:tcPr>
                  <w:tcW w:w="0" w:type="auto"/>
                  <w:vAlign w:val="center"/>
                  <w:hideMark/>
                </w:tcPr>
                <w:p w14:paraId="1D9D1324" w14:textId="77777777" w:rsidR="008E2EB5" w:rsidRPr="00D7521A" w:rsidRDefault="008E2EB5" w:rsidP="008E2EB5">
                  <w:pPr>
                    <w:pStyle w:val="Tabletext"/>
                    <w:rPr>
                      <w:lang w:val="en-US" w:eastAsia="ko-KR"/>
                    </w:rPr>
                  </w:pPr>
                </w:p>
              </w:tc>
            </w:tr>
          </w:tbl>
          <w:p w14:paraId="0803D535" w14:textId="77777777" w:rsidR="008E2EB5" w:rsidRPr="00D7521A" w:rsidRDefault="008E2EB5" w:rsidP="008E2EB5">
            <w:pPr>
              <w:pStyle w:val="Tabletext"/>
              <w:rPr>
                <w:vanish/>
                <w:lang w:val="en-US" w:eastAsia="ko-KR"/>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94"/>
            </w:tblGrid>
            <w:tr w:rsidR="008E2EB5" w:rsidRPr="00D7521A" w14:paraId="09A8C69D" w14:textId="77777777" w:rsidTr="004B0E41">
              <w:trPr>
                <w:tblCellSpacing w:w="15" w:type="dxa"/>
              </w:trPr>
              <w:tc>
                <w:tcPr>
                  <w:tcW w:w="0" w:type="auto"/>
                  <w:vAlign w:val="center"/>
                  <w:hideMark/>
                </w:tcPr>
                <w:p w14:paraId="1616F459" w14:textId="77777777" w:rsidR="008E2EB5" w:rsidRPr="00D7521A" w:rsidRDefault="008E2EB5" w:rsidP="008E2EB5">
                  <w:pPr>
                    <w:pStyle w:val="Tabletext"/>
                    <w:rPr>
                      <w:lang w:val="en-US" w:eastAsia="ko-KR"/>
                    </w:rPr>
                  </w:pPr>
                  <w:r w:rsidRPr="00D7521A">
                    <w:rPr>
                      <w:lang w:val="en-US" w:eastAsia="ko-KR"/>
                    </w:rPr>
                    <w:t>Simplex(binary message transfer) – used for application-specific data messages (ship or shore can transmit)</w:t>
                  </w:r>
                </w:p>
              </w:tc>
            </w:tr>
          </w:tbl>
          <w:p w14:paraId="2AD82511" w14:textId="77777777" w:rsidR="008E2EB5" w:rsidRPr="00D7521A" w:rsidRDefault="008E2EB5" w:rsidP="008E2EB5">
            <w:pPr>
              <w:pStyle w:val="Tabletext"/>
              <w:rPr>
                <w:lang w:val="en-US" w:eastAsia="ko-KR"/>
              </w:rPr>
            </w:pPr>
          </w:p>
        </w:tc>
      </w:tr>
      <w:tr w:rsidR="008E2EB5" w:rsidRPr="00D7521A" w14:paraId="4E30C5E1" w14:textId="77777777" w:rsidTr="004B0E41">
        <w:tc>
          <w:tcPr>
            <w:tcW w:w="3209" w:type="dxa"/>
          </w:tcPr>
          <w:p w14:paraId="078B0BC3" w14:textId="77777777" w:rsidR="008E2EB5" w:rsidRPr="00D7521A" w:rsidRDefault="008E2EB5" w:rsidP="008E2EB5">
            <w:pPr>
              <w:pStyle w:val="Tabletext"/>
              <w:rPr>
                <w:lang w:eastAsia="ko-KR"/>
              </w:rPr>
            </w:pPr>
            <w:r w:rsidRPr="00D7521A">
              <w:rPr>
                <w:rFonts w:hint="eastAsia"/>
                <w:lang w:eastAsia="ko-KR"/>
              </w:rPr>
              <w:t>ASM 2</w:t>
            </w:r>
          </w:p>
          <w:p w14:paraId="7C4EF4D4" w14:textId="77777777" w:rsidR="008E2EB5" w:rsidRPr="00D7521A" w:rsidRDefault="008E2EB5" w:rsidP="008E2EB5">
            <w:pPr>
              <w:pStyle w:val="Tabletext"/>
              <w:rPr>
                <w:lang w:eastAsia="ko-KR"/>
              </w:rPr>
            </w:pPr>
            <w:r w:rsidRPr="00D7521A">
              <w:rPr>
                <w:rFonts w:hint="eastAsia"/>
                <w:lang w:eastAsia="ko-KR"/>
              </w:rPr>
              <w:t>(Application-Specific Msg Ch 2)</w:t>
            </w:r>
          </w:p>
        </w:tc>
        <w:tc>
          <w:tcPr>
            <w:tcW w:w="3209" w:type="dxa"/>
          </w:tcPr>
          <w:p w14:paraId="7C1363AB" w14:textId="77777777" w:rsidR="008E2EB5" w:rsidRPr="00D7521A" w:rsidRDefault="008E2EB5" w:rsidP="008E2EB5">
            <w:pPr>
              <w:pStyle w:val="Tabletext"/>
              <w:rPr>
                <w:lang w:eastAsia="ko-KR"/>
              </w:rPr>
            </w:pPr>
            <w:r w:rsidRPr="00D7521A">
              <w:rPr>
                <w:lang w:eastAsia="ko-KR"/>
              </w:rPr>
              <w:t>162.000 MHz (25 kHz</w:t>
            </w:r>
            <w:r>
              <w:rPr>
                <w:rFonts w:hint="eastAsia"/>
                <w:lang w:eastAsia="ko-KR"/>
              </w:rPr>
              <w:t xml:space="preserve"> bandwidth</w:t>
            </w:r>
            <w:r w:rsidRPr="00D7521A">
              <w:rPr>
                <w:lang w:eastAsia="ko-KR"/>
              </w:rPr>
              <w:t xml:space="preserve">) </w:t>
            </w:r>
          </w:p>
        </w:tc>
        <w:tc>
          <w:tcPr>
            <w:tcW w:w="3210" w:type="dxa"/>
          </w:tcPr>
          <w:p w14:paraId="0EE3A4AA" w14:textId="77777777" w:rsidR="008E2EB5" w:rsidRPr="00D7521A" w:rsidRDefault="008E2EB5" w:rsidP="008E2EB5">
            <w:pPr>
              <w:pStyle w:val="Tabletext"/>
              <w:rPr>
                <w:lang w:eastAsia="ko-KR"/>
              </w:rPr>
            </w:pPr>
            <w:r w:rsidRPr="00D7521A">
              <w:rPr>
                <w:lang w:eastAsia="ko-KR"/>
              </w:rPr>
              <w:t>Simplex (binary message transfer) – used similarly for ASM data.</w:t>
            </w:r>
          </w:p>
        </w:tc>
      </w:tr>
      <w:tr w:rsidR="008E2EB5" w:rsidRPr="00D7521A" w14:paraId="29F31DC1" w14:textId="77777777" w:rsidTr="004B0E41">
        <w:tc>
          <w:tcPr>
            <w:tcW w:w="3209" w:type="dxa"/>
          </w:tcPr>
          <w:p w14:paraId="40242473" w14:textId="77777777" w:rsidR="008E2EB5" w:rsidRPr="00D7521A" w:rsidRDefault="008E2EB5" w:rsidP="008E2EB5">
            <w:pPr>
              <w:pStyle w:val="Tabletext"/>
              <w:rPr>
                <w:lang w:eastAsia="ko-KR"/>
              </w:rPr>
            </w:pPr>
            <w:r w:rsidRPr="00D7521A">
              <w:rPr>
                <w:rFonts w:hint="eastAsia"/>
                <w:lang w:eastAsia="ko-KR"/>
              </w:rPr>
              <w:t xml:space="preserve">VDE Terrestrial </w:t>
            </w:r>
            <w:r w:rsidRPr="00D7521A">
              <w:rPr>
                <w:lang w:eastAsia="ko-KR"/>
              </w:rPr>
              <w:t>–</w:t>
            </w:r>
            <w:r w:rsidRPr="00D7521A">
              <w:rPr>
                <w:rFonts w:hint="eastAsia"/>
                <w:lang w:eastAsia="ko-KR"/>
              </w:rPr>
              <w:t xml:space="preserve"> Uplink</w:t>
            </w:r>
          </w:p>
          <w:p w14:paraId="45973634" w14:textId="77777777" w:rsidR="008E2EB5" w:rsidRPr="00D7521A" w:rsidRDefault="008E2EB5" w:rsidP="008E2EB5">
            <w:pPr>
              <w:pStyle w:val="Tabletext"/>
              <w:rPr>
                <w:lang w:eastAsia="ko-KR"/>
              </w:rPr>
            </w:pPr>
            <w:r w:rsidRPr="00D7521A">
              <w:rPr>
                <w:rFonts w:hint="eastAsia"/>
                <w:lang w:eastAsia="ko-KR"/>
              </w:rPr>
              <w:t xml:space="preserve">(VDES Channel </w:t>
            </w:r>
            <w:r w:rsidRPr="00D7521A">
              <w:rPr>
                <w:lang w:eastAsia="ko-KR"/>
              </w:rPr>
              <w:t>“</w:t>
            </w:r>
            <w:r w:rsidRPr="00D7521A">
              <w:rPr>
                <w:rFonts w:hint="eastAsia"/>
                <w:lang w:eastAsia="ko-KR"/>
              </w:rPr>
              <w:t>A</w:t>
            </w:r>
            <w:r w:rsidRPr="00D7521A">
              <w:rPr>
                <w:lang w:eastAsia="ko-KR"/>
              </w:rPr>
              <w:t>”</w:t>
            </w:r>
            <w:r w:rsidRPr="00D7521A">
              <w:rPr>
                <w:rFonts w:hint="eastAsia"/>
                <w:lang w:eastAsia="ko-KR"/>
              </w:rPr>
              <w:t>, Lower band)</w:t>
            </w:r>
          </w:p>
        </w:tc>
        <w:tc>
          <w:tcPr>
            <w:tcW w:w="3209" w:type="dxa"/>
          </w:tcPr>
          <w:p w14:paraId="55074E58" w14:textId="77777777" w:rsidR="008E2EB5" w:rsidRPr="00D7521A" w:rsidRDefault="008E2EB5" w:rsidP="008E2EB5">
            <w:pPr>
              <w:pStyle w:val="Tabletext"/>
              <w:rPr>
                <w:lang w:eastAsia="ko-KR"/>
              </w:rPr>
            </w:pPr>
            <w:r w:rsidRPr="00D7521A">
              <w:rPr>
                <w:lang w:eastAsia="ko-KR"/>
              </w:rPr>
              <w:t xml:space="preserve">157.200 – 157.275 MHz range </w:t>
            </w:r>
            <w:r>
              <w:rPr>
                <w:rFonts w:hint="eastAsia"/>
                <w:lang w:eastAsia="ko-KR"/>
              </w:rPr>
              <w:t xml:space="preserve">-Either </w:t>
            </w:r>
            <w:r w:rsidRPr="00D7521A">
              <w:rPr>
                <w:lang w:eastAsia="ko-KR"/>
              </w:rPr>
              <w:t xml:space="preserve">100 kHz aggregated bandwidth  </w:t>
            </w:r>
            <w:r>
              <w:rPr>
                <w:rFonts w:hint="eastAsia"/>
                <w:lang w:eastAsia="ko-KR"/>
              </w:rPr>
              <w:t>c</w:t>
            </w:r>
            <w:r w:rsidRPr="00D7521A">
              <w:rPr>
                <w:lang w:eastAsia="ko-KR"/>
              </w:rPr>
              <w:t>ombin</w:t>
            </w:r>
            <w:r>
              <w:rPr>
                <w:rFonts w:hint="eastAsia"/>
                <w:lang w:eastAsia="ko-KR"/>
              </w:rPr>
              <w:t>ing</w:t>
            </w:r>
            <w:r w:rsidRPr="00D7521A">
              <w:rPr>
                <w:lang w:eastAsia="ko-KR"/>
              </w:rPr>
              <w:t xml:space="preserve"> four 25 kHz channels</w:t>
            </w:r>
            <w:r>
              <w:rPr>
                <w:rFonts w:hint="eastAsia"/>
                <w:lang w:eastAsia="ko-KR"/>
              </w:rPr>
              <w:t xml:space="preserve"> together(</w:t>
            </w:r>
            <w:r w:rsidRPr="00D7521A">
              <w:rPr>
                <w:lang w:eastAsia="ko-KR"/>
              </w:rPr>
              <w:t xml:space="preserve"> e.g. ch.24, 84, 25, 85</w:t>
            </w:r>
            <w:r>
              <w:rPr>
                <w:rFonts w:hint="eastAsia"/>
                <w:lang w:eastAsia="ko-KR"/>
              </w:rPr>
              <w:t xml:space="preserve">) or one 25 kHz </w:t>
            </w:r>
            <w:commentRangeStart w:id="92"/>
            <w:r>
              <w:rPr>
                <w:rFonts w:hint="eastAsia"/>
                <w:lang w:eastAsia="ko-KR"/>
              </w:rPr>
              <w:t>channel</w:t>
            </w:r>
            <w:commentRangeEnd w:id="92"/>
            <w:r w:rsidR="00ED7CC8" w:rsidRPr="00D7521A">
              <w:rPr>
                <w:rStyle w:val="CommentReference"/>
                <w:sz w:val="20"/>
                <w:szCs w:val="22"/>
                <w:lang w:eastAsia="ko-KR"/>
              </w:rPr>
              <w:commentReference w:id="92"/>
            </w:r>
          </w:p>
        </w:tc>
        <w:tc>
          <w:tcPr>
            <w:tcW w:w="3210" w:type="dxa"/>
          </w:tcPr>
          <w:p w14:paraId="14555D90" w14:textId="77777777" w:rsidR="008E2EB5" w:rsidRPr="00D7521A" w:rsidRDefault="008E2EB5" w:rsidP="008E2EB5">
            <w:pPr>
              <w:pStyle w:val="Tabletext"/>
              <w:rPr>
                <w:lang w:eastAsia="ko-KR"/>
              </w:rPr>
            </w:pPr>
            <w:r w:rsidRPr="00D7521A">
              <w:rPr>
                <w:lang w:eastAsia="ko-KR"/>
              </w:rPr>
              <w:t xml:space="preserve">Duplex </w:t>
            </w:r>
            <w:r w:rsidRPr="00D82756">
              <w:rPr>
                <w:rFonts w:hint="eastAsia"/>
                <w:lang w:eastAsia="ko-KR"/>
              </w:rPr>
              <w:t>lower leg</w:t>
            </w:r>
            <w:r w:rsidRPr="00D82756">
              <w:rPr>
                <w:lang w:eastAsia="ko-KR"/>
              </w:rPr>
              <w:t xml:space="preserve"> </w:t>
            </w:r>
            <w:r w:rsidRPr="00D7521A">
              <w:rPr>
                <w:lang w:eastAsia="ko-KR"/>
              </w:rPr>
              <w:t>(Ship-to-Shore): Ships transmit on this range to send VDE data to shore. Exclusive use for ship-originating data in a duplex pair</w:t>
            </w:r>
          </w:p>
        </w:tc>
      </w:tr>
      <w:tr w:rsidR="008E2EB5" w:rsidRPr="00D7521A" w14:paraId="26C4471A" w14:textId="77777777" w:rsidTr="004B0E41">
        <w:tc>
          <w:tcPr>
            <w:tcW w:w="3209" w:type="dxa"/>
          </w:tcPr>
          <w:p w14:paraId="6EC930AE" w14:textId="77777777" w:rsidR="008E2EB5" w:rsidRPr="00D7521A" w:rsidRDefault="008E2EB5" w:rsidP="008E2EB5">
            <w:pPr>
              <w:pStyle w:val="Tabletext"/>
              <w:rPr>
                <w:lang w:eastAsia="ko-KR"/>
              </w:rPr>
            </w:pPr>
            <w:r w:rsidRPr="00D7521A">
              <w:rPr>
                <w:rFonts w:hint="eastAsia"/>
                <w:lang w:eastAsia="ko-KR"/>
              </w:rPr>
              <w:t xml:space="preserve">VDE Terrestrial </w:t>
            </w:r>
            <w:r w:rsidRPr="00D7521A">
              <w:rPr>
                <w:lang w:eastAsia="ko-KR"/>
              </w:rPr>
              <w:t>–</w:t>
            </w:r>
            <w:r w:rsidRPr="00D7521A">
              <w:rPr>
                <w:rFonts w:hint="eastAsia"/>
                <w:lang w:eastAsia="ko-KR"/>
              </w:rPr>
              <w:t xml:space="preserve"> Downlink</w:t>
            </w:r>
          </w:p>
          <w:p w14:paraId="375D6C90" w14:textId="77777777" w:rsidR="008E2EB5" w:rsidRPr="00D7521A" w:rsidRDefault="008E2EB5" w:rsidP="008E2EB5">
            <w:pPr>
              <w:pStyle w:val="Tabletext"/>
              <w:rPr>
                <w:lang w:eastAsia="ko-KR"/>
              </w:rPr>
            </w:pPr>
            <w:r w:rsidRPr="00D7521A">
              <w:rPr>
                <w:rFonts w:hint="eastAsia"/>
                <w:lang w:eastAsia="ko-KR"/>
              </w:rPr>
              <w:t xml:space="preserve">(VDES Channel </w:t>
            </w:r>
            <w:r w:rsidRPr="00D7521A">
              <w:rPr>
                <w:lang w:eastAsia="ko-KR"/>
              </w:rPr>
              <w:t>“</w:t>
            </w:r>
            <w:r w:rsidRPr="00D7521A">
              <w:rPr>
                <w:rFonts w:hint="eastAsia"/>
                <w:lang w:eastAsia="ko-KR"/>
              </w:rPr>
              <w:t>B</w:t>
            </w:r>
            <w:r w:rsidRPr="00D7521A">
              <w:rPr>
                <w:lang w:eastAsia="ko-KR"/>
              </w:rPr>
              <w:t>”</w:t>
            </w:r>
            <w:r w:rsidRPr="00D7521A">
              <w:rPr>
                <w:rFonts w:hint="eastAsia"/>
                <w:lang w:eastAsia="ko-KR"/>
              </w:rPr>
              <w:t>, Upper Band)</w:t>
            </w:r>
          </w:p>
        </w:tc>
        <w:tc>
          <w:tcPr>
            <w:tcW w:w="3209" w:type="dxa"/>
          </w:tcPr>
          <w:p w14:paraId="161A92C7" w14:textId="77777777" w:rsidR="008E2EB5" w:rsidRPr="00D7521A" w:rsidRDefault="008E2EB5" w:rsidP="008E2EB5">
            <w:pPr>
              <w:pStyle w:val="Tabletext"/>
              <w:rPr>
                <w:lang w:eastAsia="ko-KR"/>
              </w:rPr>
            </w:pPr>
            <w:r w:rsidRPr="78BCBA87">
              <w:rPr>
                <w:lang w:eastAsia="ko-KR"/>
              </w:rPr>
              <w:t xml:space="preserve">161.800 – 161.875 MHz range </w:t>
            </w:r>
            <w:r>
              <w:rPr>
                <w:rFonts w:hint="eastAsia"/>
                <w:lang w:eastAsia="ko-KR"/>
              </w:rPr>
              <w:t xml:space="preserve">- Either </w:t>
            </w:r>
            <w:r w:rsidRPr="00D7521A">
              <w:rPr>
                <w:lang w:eastAsia="ko-KR"/>
              </w:rPr>
              <w:t xml:space="preserve">100 kHz aggregated bandwidth  </w:t>
            </w:r>
            <w:r>
              <w:rPr>
                <w:rFonts w:hint="eastAsia"/>
                <w:lang w:eastAsia="ko-KR"/>
              </w:rPr>
              <w:t>c</w:t>
            </w:r>
            <w:r w:rsidRPr="00D7521A">
              <w:rPr>
                <w:lang w:eastAsia="ko-KR"/>
              </w:rPr>
              <w:t>ombin</w:t>
            </w:r>
            <w:r>
              <w:rPr>
                <w:rFonts w:hint="eastAsia"/>
                <w:lang w:eastAsia="ko-KR"/>
              </w:rPr>
              <w:t>ing</w:t>
            </w:r>
            <w:r w:rsidRPr="00D7521A">
              <w:rPr>
                <w:lang w:eastAsia="ko-KR"/>
              </w:rPr>
              <w:t xml:space="preserve"> four 25 kHz channels</w:t>
            </w:r>
            <w:r>
              <w:rPr>
                <w:rFonts w:hint="eastAsia"/>
                <w:lang w:eastAsia="ko-KR"/>
              </w:rPr>
              <w:t xml:space="preserve"> together(</w:t>
            </w:r>
            <w:r w:rsidRPr="00D7521A">
              <w:rPr>
                <w:lang w:eastAsia="ko-KR"/>
              </w:rPr>
              <w:t xml:space="preserve"> e.g. ch.24, 84, 25, 85</w:t>
            </w:r>
            <w:r>
              <w:rPr>
                <w:rFonts w:hint="eastAsia"/>
                <w:lang w:eastAsia="ko-KR"/>
              </w:rPr>
              <w:t xml:space="preserve">) or one 25 kHz </w:t>
            </w:r>
            <w:commentRangeStart w:id="93"/>
            <w:r>
              <w:rPr>
                <w:rFonts w:hint="eastAsia"/>
                <w:lang w:eastAsia="ko-KR"/>
              </w:rPr>
              <w:t>channel</w:t>
            </w:r>
            <w:commentRangeEnd w:id="93"/>
            <w:r w:rsidR="00ED7CC8" w:rsidRPr="00D7521A">
              <w:rPr>
                <w:rStyle w:val="CommentReference"/>
                <w:sz w:val="20"/>
                <w:szCs w:val="22"/>
                <w:lang w:eastAsia="ko-KR"/>
              </w:rPr>
              <w:commentReference w:id="93"/>
            </w:r>
          </w:p>
        </w:tc>
        <w:tc>
          <w:tcPr>
            <w:tcW w:w="3210" w:type="dxa"/>
          </w:tcPr>
          <w:p w14:paraId="147D9431" w14:textId="77777777" w:rsidR="008E2EB5" w:rsidRPr="00D7521A" w:rsidRDefault="008E2EB5" w:rsidP="008E2EB5">
            <w:pPr>
              <w:pStyle w:val="Tabletext"/>
              <w:rPr>
                <w:lang w:eastAsia="ko-KR"/>
              </w:rPr>
            </w:pPr>
            <w:r w:rsidRPr="78BCBA87">
              <w:rPr>
                <w:lang w:eastAsia="ko-KR"/>
              </w:rPr>
              <w:t>Duplex upper leg</w:t>
            </w:r>
            <w:r w:rsidRPr="78BCBA87">
              <w:rPr>
                <w:color w:val="EE0000"/>
                <w:lang w:eastAsia="ko-KR"/>
              </w:rPr>
              <w:t xml:space="preserve"> </w:t>
            </w:r>
            <w:r w:rsidRPr="78BCBA87">
              <w:rPr>
                <w:lang w:eastAsia="ko-KR"/>
              </w:rPr>
              <w:t>(Shore-to-Ship): Shore stations transmit on this range to send VDE data to ships. Exclusive use for shore-originating data in the duplex pair</w:t>
            </w:r>
          </w:p>
          <w:p w14:paraId="30AAE29C" w14:textId="77777777" w:rsidR="008E2EB5" w:rsidRPr="00D7521A" w:rsidRDefault="008E2EB5" w:rsidP="008E2EB5">
            <w:pPr>
              <w:pStyle w:val="Tabletext"/>
              <w:rPr>
                <w:lang w:eastAsia="ko-KR"/>
              </w:rPr>
            </w:pPr>
            <w:r w:rsidRPr="78BCBA87">
              <w:rPr>
                <w:lang w:eastAsia="ko-KR"/>
              </w:rPr>
              <w:t>Utilized by VDES R-Mode.</w:t>
            </w:r>
          </w:p>
        </w:tc>
      </w:tr>
    </w:tbl>
    <w:p w14:paraId="2F8EA9CE" w14:textId="77777777" w:rsidR="00FB3954" w:rsidRDefault="00FB3954" w:rsidP="00FB3954">
      <w:pPr>
        <w:pStyle w:val="BodyText"/>
      </w:pPr>
    </w:p>
    <w:p w14:paraId="6DD57202" w14:textId="1E058535" w:rsidR="006B1AD1" w:rsidRDefault="00A92CBD" w:rsidP="006B1AD1">
      <w:pPr>
        <w:pStyle w:val="Heading3"/>
      </w:pPr>
      <w:bookmarkStart w:id="94" w:name="_Toc222477556"/>
      <w:r>
        <w:t xml:space="preserve">Simplex Mode </w:t>
      </w:r>
      <w:r w:rsidR="00006873">
        <w:t>Operation</w:t>
      </w:r>
      <w:bookmarkEnd w:id="94"/>
    </w:p>
    <w:p w14:paraId="3083AF5D" w14:textId="77777777" w:rsidR="006B1AD1" w:rsidRPr="006B1AD1" w:rsidRDefault="006B1AD1" w:rsidP="006B1AD1">
      <w:pPr>
        <w:pStyle w:val="BodyText"/>
      </w:pPr>
      <w:r w:rsidRPr="006B1AD1">
        <w:t>In simplex mode, a single channel is shared for both transmission and reception, requiring time-sharing or listen-before-talk management. It is mainly used in VDES for AIS and ASM subsystems and, in some cases, for direct ship-to-ship VDE communication. Stations cannot receive while transmitting, so a common timing protocol (e.g., Self-Organizing TDMA) or resource allocation from shore stations is needed to prevent collisions.</w:t>
      </w:r>
    </w:p>
    <w:p w14:paraId="46EB52BC" w14:textId="24879CCE" w:rsidR="006B1AD1" w:rsidRDefault="006B1AD1" w:rsidP="006B1AD1">
      <w:pPr>
        <w:pStyle w:val="Bullet1"/>
      </w:pPr>
      <w:r w:rsidRPr="006B1AD1">
        <w:rPr>
          <w:b/>
          <w:bCs/>
        </w:rPr>
        <w:t>Shore to Ship Operation :</w:t>
      </w:r>
      <w:r>
        <w:t xml:space="preserve"> In simplex mode, shore stations transmit to ships over a shared channel used by both sides, such as VDES shore stations broadcasting messages. While transmitting, the shore station cannot receive, relying on synchronized timing protocols (e.g., TDMA) to avoid conflicts. This one-to-many broadcast approach is ideal for sending navigational warnings, weather updates, or traffic information to all ships simultaneously.</w:t>
      </w:r>
    </w:p>
    <w:p w14:paraId="4CD1C8DE" w14:textId="58FCA3D1" w:rsidR="006B1AD1" w:rsidRDefault="006B1AD1" w:rsidP="006B1AD1">
      <w:pPr>
        <w:pStyle w:val="Bullet1"/>
      </w:pPr>
      <w:r w:rsidRPr="006B1AD1">
        <w:rPr>
          <w:b/>
          <w:bCs/>
        </w:rPr>
        <w:t>Ship to Shore Operation :</w:t>
      </w:r>
      <w:r>
        <w:t xml:space="preserve"> In simplex mode, ships transmit data reports or messages over the shared physical channel in assigned or self-selected time slots, received by shore stations and nearby vessels. Strong media access control (e.g., reserved slots, random access) is essential to prevent collisions, as ships cannot transmit and receive simultaneously on the same frequency. </w:t>
      </w:r>
    </w:p>
    <w:p w14:paraId="2713CCEF" w14:textId="4C9F2B63" w:rsidR="006B1AD1" w:rsidRDefault="006B1AD1" w:rsidP="006B1AD1">
      <w:pPr>
        <w:pStyle w:val="Bullet1"/>
      </w:pPr>
      <w:r w:rsidRPr="006B1AD1">
        <w:rPr>
          <w:b/>
          <w:bCs/>
        </w:rPr>
        <w:t>Ship to Ship Operation :</w:t>
      </w:r>
      <w:r>
        <w:t xml:space="preserve"> Any two or more ships can communicate directly via simplex by using a common channel. This is inherently how AIS works – each ship’s AIS transmissions are received by other ships in the vicinity. In VDES, aside from AIS, ships could also directly exchange VDE data on a simplex channel if configured to do so (for example, using one of the VDE frequencies in simplex mode when no shore station is coordinating). Ship-to-ship simplex operation means one ship transmits while all others listen, and then roles may swap as needed. Typically this is not an interactive dialogue but a continuous series of transmissions from many vessels (in AIS each ship regularly sends out its position report). </w:t>
      </w:r>
    </w:p>
    <w:p w14:paraId="1D4BB57B" w14:textId="08CB0616" w:rsidR="006B1AD1" w:rsidRDefault="00A92CBD" w:rsidP="006B1AD1">
      <w:pPr>
        <w:pStyle w:val="Heading3"/>
      </w:pPr>
      <w:bookmarkStart w:id="95" w:name="_Toc222477557"/>
      <w:r>
        <w:t>Duplex Mode Operation</w:t>
      </w:r>
      <w:bookmarkEnd w:id="95"/>
    </w:p>
    <w:p w14:paraId="7C7DFF7B" w14:textId="77777777" w:rsidR="006B1AD1" w:rsidRDefault="006B1AD1" w:rsidP="006B1AD1">
      <w:pPr>
        <w:pStyle w:val="BodyText"/>
      </w:pPr>
      <w:r>
        <w:t>In duplex mode, shore-to-ship and ship-to-shore communications are separated into two frequency paths, enabling high-capacity, continuous data exchange. Shore stations transmit via the upper leg and receive via the lower leg, functioning like cellular base stations that coordinate ship transmissions. VDES terrestrial links (VDE-TER) use this structure to transmit control messages on the upper band, guiding ships on when and how to transmit on the lower band. This centralized management minimizes collisions and maximizes channel efficiency, with ships transmitting mainly when authorized.</w:t>
      </w:r>
    </w:p>
    <w:p w14:paraId="21F087BD" w14:textId="256FD459" w:rsidR="006B1AD1" w:rsidRDefault="006B1AD1" w:rsidP="00E27FA3">
      <w:pPr>
        <w:pStyle w:val="Bullet1"/>
      </w:pPr>
      <w:r w:rsidRPr="00E27FA3">
        <w:rPr>
          <w:b/>
          <w:bCs/>
        </w:rPr>
        <w:t>Shore to Ship Operation</w:t>
      </w:r>
      <w:r>
        <w:t xml:space="preserve"> : In duplex mode, shore stations continuously transmit data on a dedicated upper leg frequency without interference, while ships listen with separate receivers, enabling near-simultaneous two-way communication. Shore stations can send unicast, multicast, or broadcast messages, such as safety information or route updates. Data rates depend on modulation and bandwidth, and allows for  high-speed transmission with schemes like QPSK or QAM on 100 kHz channels. Periodic Terrestrial Bulletin Board (TBB) transmissions inform ships of channel configurations, minimizing collisions and enhancing efficiency and reliability.</w:t>
      </w:r>
    </w:p>
    <w:p w14:paraId="2394200C" w14:textId="7990734A" w:rsidR="006B1AD1" w:rsidRDefault="006B1AD1" w:rsidP="00E27FA3">
      <w:pPr>
        <w:pStyle w:val="Bullet1"/>
      </w:pPr>
      <w:r w:rsidRPr="00E27FA3">
        <w:rPr>
          <w:b/>
          <w:bCs/>
        </w:rPr>
        <w:t>Ship to Shore Operation</w:t>
      </w:r>
      <w:r>
        <w:t xml:space="preserve"> : In duplex mode, ships use a dedicated lower leg frequency to transmit data, coordinated by the shore station to avoid conflicts among multiple vessels. Shore stations assign transmission slots or bandwidth via control messages (e.g., TBB) sent on the upper leg. This setup supports high-capacity, frequent ship-to-shore data exchanges (e.g., weather, cargo status, route updates), with stable, interference-free communication thanks to separate frequencies. Ship transmissions follow a time-synchronized structure defined by the shore station, enabling advanced e-Navigation services.</w:t>
      </w:r>
    </w:p>
    <w:p w14:paraId="049E43A8" w14:textId="31D32D09" w:rsidR="006B1AD1" w:rsidRDefault="006B1AD1" w:rsidP="00E27FA3">
      <w:pPr>
        <w:pStyle w:val="Bullet1"/>
      </w:pPr>
      <w:r w:rsidRPr="00E27FA3">
        <w:rPr>
          <w:b/>
          <w:bCs/>
        </w:rPr>
        <w:t>Ship to Ship Operation</w:t>
      </w:r>
      <w:r>
        <w:t xml:space="preserve"> : Direct ship-to-ship communication is usually conducted in simplex mode, as duplex requires separate frequencies and shore station coordination. While ships can exchange messages indirectly via a shore station using duplex infrastructure (store-and-forward), direct duplex links between ships are rare and not standard. To keep operations simple and minimize coordination, ship-to-ship links are generally simplex, with duplex mainly used for shore-to-ship and ship-to-shore communication.</w:t>
      </w:r>
    </w:p>
    <w:p w14:paraId="46962899" w14:textId="77777777" w:rsidR="006B1AD1" w:rsidRDefault="006B1AD1" w:rsidP="006B1AD1">
      <w:pPr>
        <w:pStyle w:val="BodyText"/>
      </w:pPr>
    </w:p>
    <w:p w14:paraId="04539923" w14:textId="09A041A3" w:rsidR="00FB3954" w:rsidRDefault="006B1AD1" w:rsidP="00E27FA3">
      <w:pPr>
        <w:pStyle w:val="BodyText"/>
      </w:pPr>
      <w:r>
        <w:t xml:space="preserve">The separation of frequencies for the upper leg and lower leg reflects a physical-layer implementation of Frequency Division Duplexing (FDD). </w:t>
      </w:r>
      <w:r w:rsidRPr="00E27FA3">
        <w:t>Above</w:t>
      </w:r>
      <w:r>
        <w:t xml:space="preserve"> the physical layer, the link layer protocol coordinates multiple access on the lower leg and manages orderly data transmission on the upper leg. At the network and transport layers, the VDES protocol handles addressing, routing, and message delivery, and can also support ship-to-ship message relays via shore infrastructure when needed. This layered architecture enables VDES to simultaneously support broadcast services and point-to-point (unicast) two-way communication over a unified infrastructure.</w:t>
      </w:r>
    </w:p>
    <w:p w14:paraId="2E8C5D8B" w14:textId="3D620FC1" w:rsidR="00323499" w:rsidRDefault="00323499" w:rsidP="00323499">
      <w:pPr>
        <w:pStyle w:val="Heading2"/>
      </w:pPr>
      <w:bookmarkStart w:id="96" w:name="_Toc222477558"/>
      <w:r>
        <w:t>R-</w:t>
      </w:r>
      <w:r w:rsidR="00006873">
        <w:t>Mode Operation</w:t>
      </w:r>
      <w:bookmarkEnd w:id="96"/>
    </w:p>
    <w:p w14:paraId="568E5420" w14:textId="59ED570A" w:rsidR="00323499" w:rsidRPr="00C64400" w:rsidRDefault="00323499" w:rsidP="00C64400">
      <w:pPr>
        <w:pStyle w:val="BodyText"/>
      </w:pPr>
      <w:r w:rsidRPr="00C64400">
        <w:t>R-Mode (Ranging Mode) is a functionality that allows VDES shore stations to act as a terrestrial backup to Global Navigation Satellite Systems (GNSS). By transmitting synchronized signals, shore stations enable vessels to determine their position through range measurements (multilateration).</w:t>
      </w:r>
    </w:p>
    <w:p w14:paraId="746DB622" w14:textId="77777777" w:rsidR="00C97549" w:rsidRPr="00C64400" w:rsidRDefault="00C97549" w:rsidP="00C64400">
      <w:pPr>
        <w:pStyle w:val="BodyText"/>
      </w:pPr>
      <w:r w:rsidRPr="00C64400">
        <w:t>Detailed technical specifications for R-Mode signals, messaging, and receiver performance are defined in IALA Guideline G1158 (VDES R-Mode). This section describes only the specific requirements for shore-based infrastructure to support R-Mode operation.</w:t>
      </w:r>
    </w:p>
    <w:p w14:paraId="2FF12133" w14:textId="1F24EF90" w:rsidR="00C97549" w:rsidRDefault="00C97549" w:rsidP="00C64400">
      <w:pPr>
        <w:pStyle w:val="Heading3"/>
      </w:pPr>
      <w:bookmarkStart w:id="97" w:name="_Toc222477559"/>
      <w:r>
        <w:t>Functional Impact on Shore Infrastructure</w:t>
      </w:r>
      <w:bookmarkEnd w:id="97"/>
    </w:p>
    <w:p w14:paraId="50937C44" w14:textId="77777777" w:rsidR="00C97549" w:rsidRDefault="00C97549" w:rsidP="00C97549">
      <w:pPr>
        <w:pStyle w:val="BodyText"/>
      </w:pPr>
      <w:r>
        <w:t>Enabling R-Mode does not require a separate transmitter but does impose stricter performance requirements on the VDES Physical Shore Station (VDES-PSS), specifically regarding timing stability and transmission scheduling.</w:t>
      </w:r>
    </w:p>
    <w:p w14:paraId="45131545" w14:textId="3C19A418" w:rsidR="00C97549" w:rsidRDefault="00C97549" w:rsidP="00C64400">
      <w:pPr>
        <w:pStyle w:val="Bullet1"/>
      </w:pPr>
      <w:r>
        <w:t>Dual Functionality: The VDES shore station continues to perform standard communication duties (ASM/VDE-TER) while simultaneously providing ranging signals.</w:t>
      </w:r>
    </w:p>
    <w:p w14:paraId="0823C65F" w14:textId="097850D4" w:rsidR="00C97549" w:rsidRDefault="00C97549" w:rsidP="00C64400">
      <w:pPr>
        <w:pStyle w:val="Bullet1"/>
      </w:pPr>
      <w:r>
        <w:t>Signal Integrity: The shore authority must implement integrity monitoring (see Section 6) to alert users immediately if the synchronization drifts beyond acceptable limits, as this directly degrades positioning accuracy.</w:t>
      </w:r>
    </w:p>
    <w:p w14:paraId="5F7DD6DE" w14:textId="6CB99A6E" w:rsidR="00C97549" w:rsidRDefault="00C64400" w:rsidP="00C64400">
      <w:pPr>
        <w:pStyle w:val="Bullet1"/>
      </w:pPr>
      <w:r>
        <w:t xml:space="preserve"> </w:t>
      </w:r>
      <w:r w:rsidR="00C97549">
        <w:t>(link IDs for R-MODE should be supported)</w:t>
      </w:r>
    </w:p>
    <w:p w14:paraId="79A8F0DD" w14:textId="6522E5C1" w:rsidR="00C97549" w:rsidRDefault="00541EBA" w:rsidP="00C64400">
      <w:pPr>
        <w:pStyle w:val="Heading3"/>
      </w:pPr>
      <w:bookmarkStart w:id="98" w:name="_Toc222477560"/>
      <w:r>
        <w:t>Optional</w:t>
      </w:r>
      <w:r w:rsidR="00C97549">
        <w:t xml:space="preserve"> </w:t>
      </w:r>
      <w:r>
        <w:t>Operational Capabilities</w:t>
      </w:r>
      <w:bookmarkEnd w:id="98"/>
    </w:p>
    <w:p w14:paraId="612D55E7" w14:textId="77777777" w:rsidR="00C97549" w:rsidRDefault="00C97549" w:rsidP="00C97549">
      <w:pPr>
        <w:pStyle w:val="BodyText"/>
      </w:pPr>
      <w:r>
        <w:t>Beyond the standard broadcast of ranging signals, shore authorities may implement advanced optional features to enhance accuracy and surveillance capabilities:</w:t>
      </w:r>
    </w:p>
    <w:p w14:paraId="2345766E" w14:textId="7DF0B047" w:rsidR="00C97549" w:rsidRDefault="00C97549" w:rsidP="0062711F">
      <w:pPr>
        <w:pStyle w:val="Bullet1"/>
      </w:pPr>
      <w:r>
        <w:t>Shore-to-Shore Monitoring (synchronization monitoring):</w:t>
      </w:r>
    </w:p>
    <w:p w14:paraId="3ADD28F0" w14:textId="77777777" w:rsidR="00C97549" w:rsidRDefault="00C97549" w:rsidP="0062711F">
      <w:pPr>
        <w:pStyle w:val="Bullet1text"/>
      </w:pPr>
      <w:r>
        <w:t>Shore stations may be configured to receive R-Mode signals from neighboring shore stations. By measuring the Time of Arrival (TOA) of a neighbor’s signal, the infrastructure can calculate "over-the-air" synchronization errors or clock drift.</w:t>
      </w:r>
    </w:p>
    <w:p w14:paraId="517843E5" w14:textId="77777777" w:rsidR="00C97549" w:rsidRDefault="00C97549" w:rsidP="0062711F">
      <w:pPr>
        <w:pStyle w:val="Bullet1text"/>
      </w:pPr>
      <w:r>
        <w:t xml:space="preserve"> This gathered error information can be integrated into an Extended R-Mode Navigation Message and broadcast to vessels. This allows vessels to apply corrections to their position solution, significantly improving accuracy without requiring atomic clocks at every shore site.</w:t>
      </w:r>
    </w:p>
    <w:p w14:paraId="0DD197B0" w14:textId="277387A3" w:rsidR="00C97549" w:rsidRDefault="00C97549" w:rsidP="0062711F">
      <w:pPr>
        <w:pStyle w:val="Bullet1"/>
      </w:pPr>
      <w:r>
        <w:t>Network-based Positioning (Uplink Ranging):</w:t>
      </w:r>
    </w:p>
    <w:p w14:paraId="3CB4F934" w14:textId="77777777" w:rsidR="00C97549" w:rsidRDefault="00C97549" w:rsidP="004D6206">
      <w:pPr>
        <w:pStyle w:val="Bullet1text"/>
      </w:pPr>
      <w:r>
        <w:t>The shore infrastructure may optionally support the reception of ranging signals from vessels. In this configuration, multiple VDES-PSSs timestamp the arrival of a specific signal sequence from a vessel. These timestamps are forwarded to the VDES Service Control Station (VDES-SCS) or a dedicated processing node to calculate the vessel's position using Time Difference of Arrival (TDOA).</w:t>
      </w:r>
    </w:p>
    <w:p w14:paraId="05C91790" w14:textId="77777777" w:rsidR="00C97549" w:rsidRDefault="00C97549" w:rsidP="004D6206">
      <w:pPr>
        <w:pStyle w:val="Bullet1text"/>
      </w:pPr>
      <w:r>
        <w:t>This "Network-based" solution allows the shore authority to independently verify a vessel's location (spoofing detection) or provide positioning services to vessels with limited onboard processing power.</w:t>
      </w:r>
    </w:p>
    <w:p w14:paraId="0E99905C" w14:textId="12D68145" w:rsidR="00C97549" w:rsidRDefault="00C97549" w:rsidP="004D6206">
      <w:pPr>
        <w:pStyle w:val="Heading3"/>
      </w:pPr>
      <w:bookmarkStart w:id="99" w:name="_Toc222477561"/>
      <w:r>
        <w:t>Timing and Synchronization Requirements</w:t>
      </w:r>
      <w:bookmarkEnd w:id="99"/>
    </w:p>
    <w:p w14:paraId="3443D0DF" w14:textId="77777777" w:rsidR="00C97549" w:rsidRPr="00DD00E2" w:rsidRDefault="00C97549" w:rsidP="00DD00E2">
      <w:pPr>
        <w:pStyle w:val="BodyText"/>
      </w:pPr>
      <w:r w:rsidRPr="00DD00E2">
        <w:t>Unlike standard VDES communication, which requires microsecond-level synchronization (to prevent TDMA slot collisions), R-Mode requires nanosecond-level synchronization to provide accurate ranging (e.g., a 100ns timing error results in a 30-meter position error).</w:t>
      </w:r>
    </w:p>
    <w:p w14:paraId="28B0BE60" w14:textId="77777777" w:rsidR="00C97549" w:rsidRPr="00DD00E2" w:rsidRDefault="00C97549" w:rsidP="00DD00E2">
      <w:pPr>
        <w:pStyle w:val="BodyText"/>
      </w:pPr>
      <w:r w:rsidRPr="00DD00E2">
        <w:t>To support R-Mode, the Shore Station infrastructure must include:</w:t>
      </w:r>
    </w:p>
    <w:p w14:paraId="1F8427AB" w14:textId="30545DB1" w:rsidR="00C97549" w:rsidRDefault="00C97549" w:rsidP="00DD00E2">
      <w:pPr>
        <w:pStyle w:val="Bullet1"/>
      </w:pPr>
      <w:r w:rsidRPr="006C36F0">
        <w:rPr>
          <w:b/>
          <w:bCs/>
        </w:rPr>
        <w:t>High-Stability Oscillators:</w:t>
      </w:r>
      <w:r>
        <w:t xml:space="preserve"> The shore  station should be equipped with a high-precision frequency source (e.g., Rubidium oscillator or high-quality OCXO) capable of maintaining phase synchronization during temporary GNSS outages (holdover mode).</w:t>
      </w:r>
    </w:p>
    <w:p w14:paraId="2BF286D7" w14:textId="0978D00D" w:rsidR="00C97549" w:rsidRDefault="00C97549" w:rsidP="00DD00E2">
      <w:pPr>
        <w:pStyle w:val="Bullet1"/>
      </w:pPr>
      <w:r w:rsidRPr="006C36F0">
        <w:rPr>
          <w:b/>
          <w:bCs/>
        </w:rPr>
        <w:t>Absolute Time Synchronization</w:t>
      </w:r>
      <w:r>
        <w:t>: The shore station must be synchronized to a common time reference (e.g., R-Mode System Time, Network Time or UTC).</w:t>
      </w:r>
    </w:p>
    <w:p w14:paraId="122BB708" w14:textId="2337A8F9" w:rsidR="00C97549" w:rsidRDefault="00C97549" w:rsidP="00DD00E2">
      <w:pPr>
        <w:pStyle w:val="Bullet1"/>
      </w:pPr>
      <w:r w:rsidRPr="006C36F0">
        <w:rPr>
          <w:b/>
          <w:bCs/>
        </w:rPr>
        <w:t>Cabling Calibration</w:t>
      </w:r>
      <w:r>
        <w:t>: The signal propagation delay through cables (from the signal generator to the antenna phase center) must be measured, known, and compensated for in the transmission timing.</w:t>
      </w:r>
    </w:p>
    <w:p w14:paraId="321967FA" w14:textId="7528BB0B" w:rsidR="00C97549" w:rsidRDefault="00C97549" w:rsidP="00DD00E2">
      <w:pPr>
        <w:pStyle w:val="Bullet1"/>
      </w:pPr>
      <w:r w:rsidRPr="006C36F0">
        <w:rPr>
          <w:b/>
          <w:bCs/>
        </w:rPr>
        <w:t>Receiver Timestamping</w:t>
      </w:r>
      <w:r>
        <w:t>: If the shore station supports Network-based Positioning (receiving signals from vessels), the VDES receiver component must be capable of timestamping incoming packets with nanosecond-level precision relative to the shore station's time reference.</w:t>
      </w:r>
    </w:p>
    <w:p w14:paraId="13B6B2E5" w14:textId="447081F7" w:rsidR="00C97549" w:rsidRDefault="00C97549" w:rsidP="00DD00E2">
      <w:pPr>
        <w:pStyle w:val="Heading3"/>
      </w:pPr>
      <w:bookmarkStart w:id="100" w:name="_Toc222477562"/>
      <w:r>
        <w:t>Coverage and Site Geometry</w:t>
      </w:r>
      <w:bookmarkEnd w:id="100"/>
    </w:p>
    <w:p w14:paraId="62F9C332" w14:textId="77777777" w:rsidR="00C97549" w:rsidRPr="0088611C" w:rsidRDefault="00C97549" w:rsidP="0088611C">
      <w:pPr>
        <w:pStyle w:val="BodyText"/>
      </w:pPr>
      <w:r w:rsidRPr="0088611C">
        <w:t>While standard VDES communication requires only one base station to be in range, R-Mode positioning requires the vessel to receive signals from three or more geographically separated stations (or a combination of VDES and other R-Mode sources, such as MF Beacons).</w:t>
      </w:r>
    </w:p>
    <w:p w14:paraId="22C2445C" w14:textId="77777777" w:rsidR="00C97549" w:rsidRPr="0088611C" w:rsidRDefault="00C97549" w:rsidP="0088611C">
      <w:pPr>
        <w:pStyle w:val="BodyText"/>
      </w:pPr>
      <w:r w:rsidRPr="0088611C">
        <w:t>Shore authorities planning R-Mode services should consider:</w:t>
      </w:r>
    </w:p>
    <w:p w14:paraId="11C5462E" w14:textId="7E947D7F" w:rsidR="00C97549" w:rsidRDefault="00C97549" w:rsidP="006C36F0">
      <w:pPr>
        <w:pStyle w:val="Bullet1"/>
      </w:pPr>
      <w:r w:rsidRPr="006C36F0">
        <w:rPr>
          <w:b/>
          <w:bCs/>
        </w:rPr>
        <w:t>Network Geometry</w:t>
      </w:r>
      <w:r>
        <w:t>: Stations should be distributed to ensure good Geometric Dilution of Precision (GDOP) in the service area.</w:t>
      </w:r>
    </w:p>
    <w:p w14:paraId="5822147F" w14:textId="63ADA75B" w:rsidR="00C97549" w:rsidRDefault="00C97549" w:rsidP="006C36F0">
      <w:pPr>
        <w:pStyle w:val="Bullet1"/>
      </w:pPr>
      <w:r w:rsidRPr="006C36F0">
        <w:rPr>
          <w:b/>
          <w:bCs/>
        </w:rPr>
        <w:t>Cross-Border Coordination</w:t>
      </w:r>
      <w:r>
        <w:t>: Since R-Mode service areas often span borders, synchronization standards must be harmonized between adjacent jurisdictions to allow ships to range off stations from multiple countries simultaneously.</w:t>
      </w:r>
    </w:p>
    <w:p w14:paraId="32EE0D3C" w14:textId="79C41FA1" w:rsidR="00271A7A" w:rsidRDefault="00271A7A" w:rsidP="00715FBA">
      <w:pPr>
        <w:pStyle w:val="Heading1"/>
      </w:pPr>
      <w:bookmarkStart w:id="101" w:name="_Toc222477563"/>
      <w:r>
        <w:t xml:space="preserve">VHF </w:t>
      </w:r>
      <w:r w:rsidR="00DB302E">
        <w:t>Data link Integrity Monitoring</w:t>
      </w:r>
      <w:bookmarkEnd w:id="101"/>
    </w:p>
    <w:p w14:paraId="717E774F" w14:textId="77777777" w:rsidR="00271A7A" w:rsidRDefault="00271A7A" w:rsidP="00715FBA">
      <w:pPr>
        <w:pStyle w:val="BodyText"/>
      </w:pPr>
      <w:r>
        <w:t xml:space="preserve">VDES VHF Data Link integrity </w:t>
      </w:r>
      <w:r w:rsidRPr="00715FBA">
        <w:t>monitoring</w:t>
      </w:r>
      <w:r>
        <w:t xml:space="preserve"> includes the AIS, the ASM, and the VDE, all of which are integrated in VDES. VDES VDL integrity monitoring is the process of determining whether the VDES VDL is subject to the injection of errors impacting the reliability and integrity of the data and/or the VDL itself. </w:t>
      </w:r>
    </w:p>
    <w:p w14:paraId="62A1A4CF" w14:textId="397FAB3B" w:rsidR="00271A7A" w:rsidRDefault="00271A7A" w:rsidP="00271A7A">
      <w:pPr>
        <w:pStyle w:val="BodyText"/>
      </w:pPr>
      <w:r>
        <w:t xml:space="preserve"> </w:t>
      </w:r>
    </w:p>
    <w:p w14:paraId="6E3C823F" w14:textId="0458EE9C" w:rsidR="00271A7A" w:rsidRDefault="00271A7A" w:rsidP="004769F6">
      <w:pPr>
        <w:pStyle w:val="Heading2"/>
      </w:pPr>
      <w:bookmarkStart w:id="102" w:name="_Toc222477564"/>
      <w:r w:rsidRPr="004769F6">
        <w:t>F</w:t>
      </w:r>
      <w:r w:rsidR="00DB302E">
        <w:t>unctional Definitions of VDL Integrity</w:t>
      </w:r>
      <w:bookmarkEnd w:id="102"/>
    </w:p>
    <w:p w14:paraId="225D9E0E" w14:textId="77777777" w:rsidR="00271A7A" w:rsidRPr="004769F6" w:rsidRDefault="00271A7A" w:rsidP="004769F6">
      <w:pPr>
        <w:pStyle w:val="BodyText"/>
      </w:pPr>
      <w:r w:rsidRPr="004769F6">
        <w:t xml:space="preserve">VDL integrity means the degree to which the VHF data link(VDL) reliably preserves the correctness, authenticity, and completeness of transmitted data without unintended modification, loss, or corruption during transmission, reception, and relaying within the system. VDL integrity ensures: </w:t>
      </w:r>
    </w:p>
    <w:p w14:paraId="7C85399A" w14:textId="644A5C87" w:rsidR="00271A7A" w:rsidRDefault="00271A7A" w:rsidP="004769F6">
      <w:pPr>
        <w:pStyle w:val="Bullet1"/>
      </w:pPr>
      <w:r w:rsidRPr="004769F6">
        <w:rPr>
          <w:b/>
          <w:bCs/>
        </w:rPr>
        <w:t>Error-free transmission</w:t>
      </w:r>
      <w:r>
        <w:t>: Data sent over the VHF channel must arrive without corruption (bit errors, packet loss, distortion)</w:t>
      </w:r>
    </w:p>
    <w:p w14:paraId="1DFFC3D5" w14:textId="3AB04C4B" w:rsidR="00271A7A" w:rsidRDefault="00271A7A" w:rsidP="004769F6">
      <w:pPr>
        <w:pStyle w:val="Bullet1"/>
      </w:pPr>
      <w:r w:rsidRPr="004769F6">
        <w:rPr>
          <w:b/>
          <w:bCs/>
        </w:rPr>
        <w:t>Message authenticity:</w:t>
      </w:r>
      <w:r>
        <w:t xml:space="preserve"> The received data must originate from the claimed sender without tampering or spoofing (in systems supporting authentication) </w:t>
      </w:r>
    </w:p>
    <w:p w14:paraId="780871A8" w14:textId="27C0EB72" w:rsidR="00271A7A" w:rsidRDefault="00271A7A" w:rsidP="004769F6">
      <w:pPr>
        <w:pStyle w:val="Bullet1"/>
      </w:pPr>
      <w:r w:rsidRPr="004769F6">
        <w:rPr>
          <w:b/>
          <w:bCs/>
        </w:rPr>
        <w:t>Delivery completeness:</w:t>
      </w:r>
      <w:r>
        <w:t xml:space="preserve"> Messages must be delivered in full without omission, truncation, or duplication unless protocol rules specify otherwise</w:t>
      </w:r>
    </w:p>
    <w:p w14:paraId="76FD2B78" w14:textId="02C05745" w:rsidR="00271A7A" w:rsidRDefault="00271A7A" w:rsidP="004769F6">
      <w:pPr>
        <w:pStyle w:val="Bullet1"/>
      </w:pPr>
      <w:r w:rsidRPr="004769F6">
        <w:rPr>
          <w:b/>
          <w:bCs/>
        </w:rPr>
        <w:t>Timing consistency:</w:t>
      </w:r>
      <w:r>
        <w:t xml:space="preserve"> transmission and reception occur within acceptable timing tolerances to avoid stale or out of sequence data impacting system behaviour</w:t>
      </w:r>
    </w:p>
    <w:p w14:paraId="37418B23" w14:textId="102AA7DD" w:rsidR="00FB3954" w:rsidRDefault="00271A7A" w:rsidP="004769F6">
      <w:pPr>
        <w:pStyle w:val="Bullet1"/>
      </w:pPr>
      <w:r w:rsidRPr="004769F6">
        <w:rPr>
          <w:b/>
          <w:bCs/>
        </w:rPr>
        <w:t>Resilience :</w:t>
      </w:r>
      <w:r>
        <w:t xml:space="preserve"> VDL must maintain robustness against physical layer disruptions (e.g. interference, jamming) to avoid integrity loss.</w:t>
      </w:r>
    </w:p>
    <w:p w14:paraId="26AF4CEC" w14:textId="3E08C3D4" w:rsidR="006A4EA9" w:rsidRDefault="00DB302E" w:rsidP="006A4EA9">
      <w:pPr>
        <w:pStyle w:val="Heading2"/>
      </w:pPr>
      <w:bookmarkStart w:id="103" w:name="_Toc222477565"/>
      <w:r>
        <w:t>Big data analytics model</w:t>
      </w:r>
      <w:bookmarkEnd w:id="103"/>
    </w:p>
    <w:p w14:paraId="2E26B634" w14:textId="77777777" w:rsidR="006A4EA9" w:rsidRPr="009C30B1" w:rsidRDefault="006A4EA9" w:rsidP="009C30B1">
      <w:pPr>
        <w:pStyle w:val="BodyText"/>
      </w:pPr>
      <w:r w:rsidRPr="009C30B1">
        <w:t>The VDES Integrity Big-Data Analytics Model systematically collects, stores, analyzes, and visualizes large operational data sets to detect and predict VHF Data Link (VDL) integrity threats, enabling continuous, data-driven risk assessment across terrestrial and satellite links. Integrated into shore infrastructures, it monitors indicators such as slot occupancy, error rates, unauthorized messages, timing anomalies, and GNSS reliability, with all data time-stamped, geotagged, and tagged with metadata.</w:t>
      </w:r>
    </w:p>
    <w:p w14:paraId="1E28B2C6" w14:textId="77777777" w:rsidR="006A4EA9" w:rsidRPr="009C30B1" w:rsidRDefault="006A4EA9" w:rsidP="009C30B1">
      <w:pPr>
        <w:pStyle w:val="BodyText"/>
      </w:pPr>
      <w:r w:rsidRPr="009C30B1">
        <w:t>Data streams are stored in secure, scalable big-data environments using distributed databases and time-series lakes, with real-time and historical analysis enabled by stream analytics engines.</w:t>
      </w:r>
    </w:p>
    <w:p w14:paraId="1A5F0D28" w14:textId="77777777" w:rsidR="006A4EA9" w:rsidRDefault="006A4EA9" w:rsidP="006A4EA9">
      <w:pPr>
        <w:pStyle w:val="BodyText"/>
      </w:pPr>
    </w:p>
    <w:p w14:paraId="4B8865FD" w14:textId="77777777" w:rsidR="006A4EA9" w:rsidRDefault="006A4EA9" w:rsidP="006A4EA9">
      <w:pPr>
        <w:pStyle w:val="BodyText"/>
      </w:pPr>
      <w:r>
        <w:t>The analytics model employs a layered analysis approach:</w:t>
      </w:r>
    </w:p>
    <w:p w14:paraId="4ABD6610" w14:textId="18F61EAE" w:rsidR="006A4EA9" w:rsidRDefault="006A4EA9" w:rsidP="009C30B1">
      <w:pPr>
        <w:pStyle w:val="Bullet1"/>
      </w:pPr>
      <w:r>
        <w:t>Descriptive Analytics aggregates integrity health metrics across the VDES network, producing visual dashboards of slot congestion heatmaps, spoofing incident clusters, and channel interference timelines.</w:t>
      </w:r>
    </w:p>
    <w:p w14:paraId="5F0154C5" w14:textId="7FA7C02C" w:rsidR="006A4EA9" w:rsidRDefault="006A4EA9" w:rsidP="009C30B1">
      <w:pPr>
        <w:pStyle w:val="Bullet1"/>
      </w:pPr>
      <w:r>
        <w:t>Diagnostic Analytics uses clustering and anomaly detection algorithms (e.g., density-based spatial clustering, sequence mining) to identify abnormal VDL behavior correlated with environmental or operational variables.</w:t>
      </w:r>
    </w:p>
    <w:p w14:paraId="511DE50E" w14:textId="10DCDF1B" w:rsidR="006A4EA9" w:rsidRDefault="006A4EA9" w:rsidP="009C30B1">
      <w:pPr>
        <w:pStyle w:val="Bullet1"/>
      </w:pPr>
      <w:r>
        <w:t>Predictive Analytics applies machine learning models trained on historical patterns to forecast VDL congestion risks, slot mismanagement probabilities, and spoofing likelihood in specific areas or time windows.</w:t>
      </w:r>
    </w:p>
    <w:p w14:paraId="02E91B9D" w14:textId="7B67FB12" w:rsidR="006A4EA9" w:rsidRDefault="006A4EA9" w:rsidP="009C30B1">
      <w:pPr>
        <w:pStyle w:val="Bullet1"/>
      </w:pPr>
      <w:r>
        <w:t>Prescriptive Analytics generates recommended actions such as dynamic slot reallocations, channel reassignments, satellite handovers, or preemptive FATDMA reconfiguration.</w:t>
      </w:r>
    </w:p>
    <w:p w14:paraId="43D4FB20" w14:textId="77777777" w:rsidR="006A4EA9" w:rsidRDefault="006A4EA9" w:rsidP="006A4EA9">
      <w:pPr>
        <w:pStyle w:val="BodyText"/>
      </w:pPr>
    </w:p>
    <w:p w14:paraId="5CB2D118" w14:textId="77777777" w:rsidR="006A4EA9" w:rsidRDefault="006A4EA9" w:rsidP="006A4EA9">
      <w:pPr>
        <w:pStyle w:val="BodyText"/>
      </w:pPr>
      <w:r>
        <w:t>The model operates in a closed feedback loop, using detection outputs to trigger real-time defenses (e.g., automatic FATDMA re-planning upon spoofing). Shore operators receive prioritized incident reports with root-cause insights. Security and privacy are ensured via encryption, access control, and vessel pseudonymization per international standards. Its modular, standards-based design supports future integration with AI signal classification, satellite AIS validation, and e-Navigation networks.</w:t>
      </w:r>
    </w:p>
    <w:p w14:paraId="17515740" w14:textId="4EA58B90" w:rsidR="00007DB7" w:rsidRDefault="00007DB7" w:rsidP="00476388">
      <w:pPr>
        <w:pStyle w:val="Heading2"/>
      </w:pPr>
      <w:bookmarkStart w:id="104" w:name="_Toc222477566"/>
      <w:r>
        <w:t>D</w:t>
      </w:r>
      <w:r w:rsidR="00F3775C">
        <w:t>etection</w:t>
      </w:r>
      <w:bookmarkEnd w:id="104"/>
      <w:r>
        <w:t xml:space="preserve"> </w:t>
      </w:r>
    </w:p>
    <w:p w14:paraId="268CFBAE" w14:textId="77777777" w:rsidR="00007DB7" w:rsidRDefault="00007DB7" w:rsidP="00007DB7">
      <w:pPr>
        <w:pStyle w:val="BodyText"/>
      </w:pPr>
      <w:r>
        <w:t>Detection refers to the systematic process of identifying anomalies, degradation, or unauthorized behaviours within the VHF Data Link (VDL). It is the foundational layer of VDL integrity assurance and must be designed to operate continuously, autonomously, and at scale. Shore-based VDES infrastructure must incorporate both deterministic and adaptive detection mechanisms, ensuring that faults, interference, and security violations are captured promptly before they impact operational maritime communications.</w:t>
      </w:r>
    </w:p>
    <w:p w14:paraId="09A01C5A" w14:textId="77777777" w:rsidR="00007DB7" w:rsidRDefault="00007DB7" w:rsidP="00007DB7">
      <w:pPr>
        <w:pStyle w:val="BodyText"/>
      </w:pPr>
    </w:p>
    <w:p w14:paraId="5E6C6FE0" w14:textId="4891E8D9" w:rsidR="00007DB7" w:rsidRDefault="00007DB7" w:rsidP="00476388">
      <w:pPr>
        <w:pStyle w:val="Bullet1"/>
      </w:pPr>
      <w:r>
        <w:t xml:space="preserve">Real-Time VDL Surveillance Architecture </w:t>
      </w:r>
    </w:p>
    <w:p w14:paraId="010CD3A6" w14:textId="77777777" w:rsidR="00007DB7" w:rsidRDefault="00007DB7" w:rsidP="00476388">
      <w:pPr>
        <w:pStyle w:val="Bullet1text"/>
      </w:pPr>
      <w:r>
        <w:t>Each Shore VDES Station shall be equipped with a real-time VDL surveillance subsystem, capable of:</w:t>
      </w:r>
    </w:p>
    <w:p w14:paraId="642030AA" w14:textId="14B6F137" w:rsidR="00007DB7" w:rsidRDefault="00007DB7" w:rsidP="00476388">
      <w:pPr>
        <w:pStyle w:val="Bullet2"/>
      </w:pPr>
      <w:r>
        <w:t>Monitoring all operational VDES channels (AIS 1, AIS 2, AIS 3, VDE terrestrial channels) across multiple frequencies.</w:t>
      </w:r>
    </w:p>
    <w:p w14:paraId="41F7CDCA" w14:textId="77A5E6EC" w:rsidR="00007DB7" w:rsidRDefault="00007DB7" w:rsidP="00476388">
      <w:pPr>
        <w:pStyle w:val="Bullet2"/>
      </w:pPr>
      <w:r>
        <w:t>Capturing message metadata and raw signal parameters including timestamp, frequency offset, signal strength (RSSI), signal-to-interference-plus-noise ratio (SINR), and Doppler shift.</w:t>
      </w:r>
    </w:p>
    <w:p w14:paraId="5A9E9021" w14:textId="04036869" w:rsidR="00007DB7" w:rsidRDefault="00007DB7" w:rsidP="00476388">
      <w:pPr>
        <w:pStyle w:val="Bullet2"/>
      </w:pPr>
      <w:r>
        <w:t>Archiving both decoded payload and raw IQ samples where permissible</w:t>
      </w:r>
    </w:p>
    <w:p w14:paraId="7B887C18" w14:textId="7B6B5621" w:rsidR="00116886" w:rsidRDefault="00116886" w:rsidP="00476388">
      <w:pPr>
        <w:pStyle w:val="Bullet2"/>
      </w:pPr>
      <w:r>
        <w:rPr>
          <w:lang w:eastAsia="ko-KR"/>
        </w:rPr>
        <w:t>Monitor usage of resources versus all resource available</w:t>
      </w:r>
    </w:p>
    <w:p w14:paraId="6D7D557E" w14:textId="2DE5FE92" w:rsidR="00FA1523" w:rsidRDefault="00FA1523" w:rsidP="00476388">
      <w:pPr>
        <w:pStyle w:val="Bullet2"/>
      </w:pPr>
      <w:r>
        <w:rPr>
          <w:lang w:eastAsia="ko-KR"/>
        </w:rPr>
        <w:t>CRC failures and number of NAC</w:t>
      </w:r>
      <w:r w:rsidR="00657EF3">
        <w:rPr>
          <w:lang w:eastAsia="ko-KR"/>
        </w:rPr>
        <w:t>s(Failed segments)</w:t>
      </w:r>
    </w:p>
    <w:p w14:paraId="69D00B52" w14:textId="0102802D" w:rsidR="00A41CF6" w:rsidRDefault="00D56527" w:rsidP="00476388">
      <w:pPr>
        <w:pStyle w:val="Bullet2"/>
      </w:pPr>
      <w:r>
        <w:t xml:space="preserve">CQI </w:t>
      </w:r>
      <w:r w:rsidR="007F317F">
        <w:t>compared to position of stations</w:t>
      </w:r>
    </w:p>
    <w:p w14:paraId="270F6B13" w14:textId="6ABC1D92" w:rsidR="000131DE" w:rsidRDefault="000131DE" w:rsidP="00476388">
      <w:pPr>
        <w:pStyle w:val="Bullet2"/>
      </w:pPr>
      <w:r>
        <w:t>Monitor</w:t>
      </w:r>
      <w:r w:rsidR="009461CB">
        <w:t xml:space="preserve"> coverage areas of various LinkIDs</w:t>
      </w:r>
    </w:p>
    <w:p w14:paraId="329FA3F6" w14:textId="52833358" w:rsidR="007A0F69" w:rsidRDefault="007A0F69" w:rsidP="00476388">
      <w:pPr>
        <w:pStyle w:val="Bullet2"/>
      </w:pPr>
      <w:r>
        <w:t>Monitor resource usa</w:t>
      </w:r>
      <w:r w:rsidR="00E64A99">
        <w:t>ge in various service areas</w:t>
      </w:r>
    </w:p>
    <w:p w14:paraId="3F923E90" w14:textId="7805EDD6" w:rsidR="00692037" w:rsidRDefault="00692037" w:rsidP="00476388">
      <w:pPr>
        <w:pStyle w:val="Bullet2"/>
      </w:pPr>
      <w:r>
        <w:t>Monitor actual utilization of assigned Logical channels</w:t>
      </w:r>
    </w:p>
    <w:p w14:paraId="3C8E7A70" w14:textId="53FC05ED" w:rsidR="00007DB7" w:rsidRDefault="00007DB7" w:rsidP="00C65EF5">
      <w:pPr>
        <w:pStyle w:val="Bullet1"/>
      </w:pPr>
      <w:r>
        <w:t>Detection of Physical Layer and RF Anomalies: Continuous monitoring shall detect indicators of physical layer interference or abnormal signal behavior, such as:</w:t>
      </w:r>
    </w:p>
    <w:p w14:paraId="40FBE6D1" w14:textId="67E6505B" w:rsidR="00007DB7" w:rsidRDefault="00007DB7" w:rsidP="00C65EF5">
      <w:pPr>
        <w:pStyle w:val="Bullet2"/>
      </w:pPr>
      <w:r>
        <w:t>Sudden degradation in SINR beyond historical norms.</w:t>
      </w:r>
    </w:p>
    <w:p w14:paraId="1AD2A862" w14:textId="7D05A5E2" w:rsidR="00007DB7" w:rsidRDefault="00007DB7" w:rsidP="00C65EF5">
      <w:pPr>
        <w:pStyle w:val="Bullet2"/>
      </w:pPr>
      <w:r>
        <w:t>Carrier frequency instability or Doppler shift anomalies, potentially indicating non-compliant transmitters or spoofing</w:t>
      </w:r>
    </w:p>
    <w:p w14:paraId="1E9283E2" w14:textId="57E75D8D" w:rsidR="00007DB7" w:rsidRDefault="00007DB7" w:rsidP="00C65EF5">
      <w:pPr>
        <w:pStyle w:val="Bullet2"/>
      </w:pPr>
      <w:r>
        <w:t>Persistent high bit error rates (BER) or failure to decode messages in specific channels or time slots</w:t>
      </w:r>
    </w:p>
    <w:p w14:paraId="75DA2521" w14:textId="47EFDCCF" w:rsidR="00007DB7" w:rsidRDefault="00007DB7" w:rsidP="00C65EF5">
      <w:pPr>
        <w:pStyle w:val="Bullet2"/>
      </w:pPr>
      <w:r>
        <w:t>High channel occupancy or uncharacteristic traffic bursts indicating saturation or jamming.</w:t>
      </w:r>
    </w:p>
    <w:p w14:paraId="47D8A61B" w14:textId="1EDB9BC2" w:rsidR="00007DB7" w:rsidRDefault="00007DB7" w:rsidP="00C65EF5">
      <w:pPr>
        <w:pStyle w:val="Bullet1"/>
      </w:pPr>
      <w:r>
        <w:t>Protocol Conformance and Payload Validation: The Shore VDES systems shall incorporate a protocol validation engine that checks all received messages against:</w:t>
      </w:r>
    </w:p>
    <w:p w14:paraId="5D693D29" w14:textId="0322C9E5" w:rsidR="00007DB7" w:rsidRDefault="00007DB7" w:rsidP="00C65EF5">
      <w:pPr>
        <w:pStyle w:val="Bullet2"/>
      </w:pPr>
      <w:r>
        <w:t>Expected VDL frame structures (per ITU-R M.2092 and related standards).</w:t>
      </w:r>
    </w:p>
    <w:p w14:paraId="295C488E" w14:textId="4107A549" w:rsidR="00007DB7" w:rsidRDefault="00007DB7" w:rsidP="00C65EF5">
      <w:pPr>
        <w:pStyle w:val="Bullet2"/>
      </w:pPr>
      <w:r>
        <w:t>Application-layer conformance (e.g., for AIS, ASM, VDE MsgType).</w:t>
      </w:r>
    </w:p>
    <w:p w14:paraId="54583053" w14:textId="4AD90656" w:rsidR="00007DB7" w:rsidRDefault="00007DB7" w:rsidP="00C65EF5">
      <w:pPr>
        <w:pStyle w:val="Bullet2"/>
      </w:pPr>
      <w:r>
        <w:t>Valid source identifiers (MMSI, MRN), geographical plausibility, and time synchronization checks.</w:t>
      </w:r>
    </w:p>
    <w:p w14:paraId="5642B798" w14:textId="77777777" w:rsidR="00007DB7" w:rsidRDefault="00007DB7" w:rsidP="002E1ACA">
      <w:pPr>
        <w:pStyle w:val="Bullet2text"/>
      </w:pPr>
      <w:r>
        <w:t>Suspicious patterns include:</w:t>
      </w:r>
    </w:p>
    <w:p w14:paraId="588A1B15" w14:textId="4D790320" w:rsidR="00007DB7" w:rsidRDefault="00007DB7" w:rsidP="002E1ACA">
      <w:pPr>
        <w:pStyle w:val="Bullet2"/>
      </w:pPr>
      <w:r>
        <w:t>Malformed or truncated VDL packets.</w:t>
      </w:r>
    </w:p>
    <w:p w14:paraId="453DDECD" w14:textId="7EAE18A9" w:rsidR="00007DB7" w:rsidRDefault="00007DB7" w:rsidP="002E1ACA">
      <w:pPr>
        <w:pStyle w:val="Bullet2"/>
      </w:pPr>
      <w:r>
        <w:t>Unauthorized use of reserved message IDs.</w:t>
      </w:r>
    </w:p>
    <w:p w14:paraId="71994712" w14:textId="2A5A9B88" w:rsidR="00007DB7" w:rsidRDefault="00007DB7" w:rsidP="002E1ACA">
      <w:pPr>
        <w:pStyle w:val="Bullet2"/>
      </w:pPr>
      <w:r>
        <w:t>Repeated message floods from a single MMSI.</w:t>
      </w:r>
    </w:p>
    <w:p w14:paraId="20486D42" w14:textId="6CDC92C4" w:rsidR="00007DB7" w:rsidRDefault="00007DB7" w:rsidP="002E1ACA">
      <w:pPr>
        <w:pStyle w:val="Bullet2"/>
      </w:pPr>
      <w:r>
        <w:t>Position reports originating from landlocked areas or overlapping landmass (indicating spoofed GNSS)</w:t>
      </w:r>
    </w:p>
    <w:p w14:paraId="1594503A" w14:textId="77777777" w:rsidR="00007DB7" w:rsidRDefault="00007DB7" w:rsidP="00007DB7">
      <w:pPr>
        <w:pStyle w:val="BodyText"/>
      </w:pPr>
    </w:p>
    <w:p w14:paraId="75D66CFA" w14:textId="6F5B3CDD" w:rsidR="00007DB7" w:rsidRDefault="00007DB7" w:rsidP="002E1ACA">
      <w:pPr>
        <w:pStyle w:val="Bullet1"/>
      </w:pPr>
      <w:r>
        <w:t>Statistical and Behavioral Anomaly Detection: Advanced detection shall integrate a statistical anomaly detection framework, comprising:</w:t>
      </w:r>
    </w:p>
    <w:p w14:paraId="3E1F9D98" w14:textId="7315D647" w:rsidR="00007DB7" w:rsidRDefault="00007DB7" w:rsidP="002E1ACA">
      <w:pPr>
        <w:pStyle w:val="Bullet2"/>
      </w:pPr>
      <w:r>
        <w:t>Baseline profiling: Normal operating patterns over weeks or months by message type, channel, and station</w:t>
      </w:r>
    </w:p>
    <w:p w14:paraId="5DEDA3EA" w14:textId="5A654FBE" w:rsidR="00007DB7" w:rsidRDefault="00007DB7" w:rsidP="002E1ACA">
      <w:pPr>
        <w:pStyle w:val="Bullet2"/>
      </w:pPr>
      <w:r>
        <w:t>Outlier detection: Sudden deviations from expected distributions in message frequency, source mix, or content entropy</w:t>
      </w:r>
    </w:p>
    <w:p w14:paraId="00B61DBB" w14:textId="74342F7D" w:rsidR="00007DB7" w:rsidRDefault="00007DB7" w:rsidP="002E1ACA">
      <w:pPr>
        <w:pStyle w:val="Bullet2"/>
      </w:pPr>
      <w:r>
        <w:t>Temporal pattern mining: Detection of recurring bursts, synchronized anomalies across regions, or time-of-day irregularities</w:t>
      </w:r>
    </w:p>
    <w:p w14:paraId="50080670" w14:textId="522DC2F0" w:rsidR="00C97549" w:rsidRDefault="00007DB7" w:rsidP="00644B94">
      <w:pPr>
        <w:pStyle w:val="Bullet2"/>
      </w:pPr>
      <w:r>
        <w:t>Machine learning models: Where feasible, semi-supervised models (e.g., autoencoders, clustering) to detect previously unseen attack vectors or operational faults.</w:t>
      </w:r>
    </w:p>
    <w:p w14:paraId="7F13B9DF" w14:textId="6C069514" w:rsidR="000F4FA4" w:rsidRDefault="000F4FA4" w:rsidP="00FD6A37">
      <w:pPr>
        <w:pStyle w:val="Heading2"/>
      </w:pPr>
      <w:bookmarkStart w:id="105" w:name="_Toc222477567"/>
      <w:r>
        <w:t>I</w:t>
      </w:r>
      <w:r w:rsidR="000F3B49">
        <w:t>nvestigation</w:t>
      </w:r>
      <w:bookmarkEnd w:id="105"/>
      <w:r>
        <w:t xml:space="preserve"> </w:t>
      </w:r>
    </w:p>
    <w:p w14:paraId="32CE97D3" w14:textId="77777777" w:rsidR="000F4FA4" w:rsidRDefault="000F4FA4" w:rsidP="00FD6A37">
      <w:pPr>
        <w:pStyle w:val="BodyText"/>
      </w:pPr>
      <w:r>
        <w:t xml:space="preserve">The investigation phase builds upon the </w:t>
      </w:r>
      <w:r w:rsidRPr="00FD6A37">
        <w:t>output</w:t>
      </w:r>
      <w:r>
        <w:t xml:space="preserve"> of the detection layer, seeking to assess, contextualize, and understand the root causes, scope, and severity of integrity anomalies. This process requires both automated workflows and human-in-the-loop analysis for critical events.</w:t>
      </w:r>
    </w:p>
    <w:p w14:paraId="3AA33E36" w14:textId="77777777" w:rsidR="000F4FA4" w:rsidRDefault="000F4FA4" w:rsidP="000F4FA4">
      <w:pPr>
        <w:pStyle w:val="BodyText"/>
      </w:pPr>
    </w:p>
    <w:p w14:paraId="23967F2D" w14:textId="16FB382E" w:rsidR="000F4FA4" w:rsidRDefault="000F4FA4" w:rsidP="002940B0">
      <w:pPr>
        <w:pStyle w:val="Bullet1"/>
      </w:pPr>
      <w:r>
        <w:t>Event Classification Schema</w:t>
      </w:r>
    </w:p>
    <w:p w14:paraId="5F99A7DB" w14:textId="77777777" w:rsidR="000F4FA4" w:rsidRDefault="000F4FA4" w:rsidP="002940B0">
      <w:pPr>
        <w:pStyle w:val="Bullet1text"/>
      </w:pPr>
      <w:r>
        <w:t xml:space="preserve">Detected anomalies shall be systematically classified according to: </w:t>
      </w:r>
    </w:p>
    <w:p w14:paraId="24C9537A" w14:textId="6345D17A" w:rsidR="000F4FA4" w:rsidRDefault="000F4FA4" w:rsidP="002940B0">
      <w:pPr>
        <w:pStyle w:val="Bullet2"/>
      </w:pPr>
      <w:r>
        <w:t>Severity (Minor, Moderate, Critical)</w:t>
      </w:r>
    </w:p>
    <w:p w14:paraId="5A943DC5" w14:textId="21B6C125" w:rsidR="000F4FA4" w:rsidRDefault="000F4FA4" w:rsidP="002940B0">
      <w:pPr>
        <w:pStyle w:val="Bullet2"/>
      </w:pPr>
      <w:r>
        <w:t>Persistence (Isolated, Recurrent, Continuous)</w:t>
      </w:r>
    </w:p>
    <w:p w14:paraId="04128F3A" w14:textId="28728188" w:rsidR="000F4FA4" w:rsidRDefault="000F4FA4" w:rsidP="002940B0">
      <w:pPr>
        <w:pStyle w:val="Bullet2"/>
      </w:pPr>
      <w:r>
        <w:t>Source Attribution Confidence (Unknown, Probable, Confirmed)</w:t>
      </w:r>
    </w:p>
    <w:p w14:paraId="570D63AF" w14:textId="3CAFEE92" w:rsidR="000F4FA4" w:rsidRDefault="000F4FA4" w:rsidP="002940B0">
      <w:pPr>
        <w:pStyle w:val="Bullet2"/>
      </w:pPr>
      <w:r>
        <w:t>Potential Operational Impact (Informational, Degrading, Disruptive)</w:t>
      </w:r>
    </w:p>
    <w:p w14:paraId="37B61295" w14:textId="77777777" w:rsidR="000F4FA4" w:rsidRDefault="000F4FA4" w:rsidP="000F4FA4">
      <w:pPr>
        <w:pStyle w:val="BodyText"/>
      </w:pPr>
    </w:p>
    <w:p w14:paraId="21EC6012" w14:textId="77777777" w:rsidR="002B73C5" w:rsidRDefault="002B73C5" w:rsidP="002B73C5">
      <w:pPr>
        <w:pStyle w:val="Tablecaption"/>
      </w:pPr>
      <w:bookmarkStart w:id="106" w:name="_Toc222477603"/>
      <w:r>
        <w:t xml:space="preserve">Recommended </w:t>
      </w:r>
      <w:r w:rsidRPr="00DE7189">
        <w:t>classification</w:t>
      </w:r>
      <w:r>
        <w:t xml:space="preserve"> framework</w:t>
      </w:r>
      <w:bookmarkEnd w:id="106"/>
      <w:r>
        <w:t xml:space="preserve"> </w:t>
      </w:r>
    </w:p>
    <w:tbl>
      <w:tblPr>
        <w:tblStyle w:val="TableGrid"/>
        <w:tblW w:w="0" w:type="auto"/>
        <w:tblInd w:w="709" w:type="dxa"/>
        <w:tblLook w:val="04A0" w:firstRow="1" w:lastRow="0" w:firstColumn="1" w:lastColumn="0" w:noHBand="0" w:noVBand="1"/>
      </w:tblPr>
      <w:tblGrid>
        <w:gridCol w:w="1413"/>
        <w:gridCol w:w="4252"/>
        <w:gridCol w:w="3254"/>
      </w:tblGrid>
      <w:tr w:rsidR="00DE7189" w:rsidRPr="00F61316" w14:paraId="4F0D8AAD" w14:textId="77777777" w:rsidTr="004B0E41">
        <w:tc>
          <w:tcPr>
            <w:tcW w:w="1413" w:type="dxa"/>
          </w:tcPr>
          <w:p w14:paraId="6B5095C7" w14:textId="77777777" w:rsidR="00DE7189" w:rsidRPr="00F61316" w:rsidRDefault="00DE7189" w:rsidP="00DE7189">
            <w:pPr>
              <w:pStyle w:val="Tableheading"/>
              <w:rPr>
                <w:lang w:eastAsia="ko-KR"/>
              </w:rPr>
            </w:pPr>
            <w:r w:rsidRPr="00F61316">
              <w:rPr>
                <w:rFonts w:hint="eastAsia"/>
                <w:lang w:eastAsia="ko-KR"/>
              </w:rPr>
              <w:t>Level</w:t>
            </w:r>
          </w:p>
        </w:tc>
        <w:tc>
          <w:tcPr>
            <w:tcW w:w="4252" w:type="dxa"/>
          </w:tcPr>
          <w:p w14:paraId="0D8EF359" w14:textId="77777777" w:rsidR="00DE7189" w:rsidRPr="00F61316" w:rsidRDefault="00DE7189" w:rsidP="00DE7189">
            <w:pPr>
              <w:pStyle w:val="Tableheading"/>
              <w:rPr>
                <w:lang w:eastAsia="ko-KR"/>
              </w:rPr>
            </w:pPr>
            <w:r w:rsidRPr="00F61316">
              <w:rPr>
                <w:rFonts w:hint="eastAsia"/>
                <w:lang w:eastAsia="ko-KR"/>
              </w:rPr>
              <w:t>Description</w:t>
            </w:r>
          </w:p>
        </w:tc>
        <w:tc>
          <w:tcPr>
            <w:tcW w:w="3254" w:type="dxa"/>
          </w:tcPr>
          <w:p w14:paraId="401A6124" w14:textId="77777777" w:rsidR="00DE7189" w:rsidRPr="00F61316" w:rsidRDefault="00DE7189" w:rsidP="00DE7189">
            <w:pPr>
              <w:pStyle w:val="Tableheading"/>
              <w:rPr>
                <w:lang w:eastAsia="ko-KR"/>
              </w:rPr>
            </w:pPr>
            <w:r w:rsidRPr="00F61316">
              <w:rPr>
                <w:rFonts w:hint="eastAsia"/>
                <w:lang w:eastAsia="ko-KR"/>
              </w:rPr>
              <w:t>Example</w:t>
            </w:r>
          </w:p>
        </w:tc>
      </w:tr>
      <w:tr w:rsidR="00DE7189" w:rsidRPr="00F61316" w14:paraId="2BD7C23F" w14:textId="77777777" w:rsidTr="004B0E41">
        <w:tc>
          <w:tcPr>
            <w:tcW w:w="1413" w:type="dxa"/>
          </w:tcPr>
          <w:p w14:paraId="558DFE91" w14:textId="77777777" w:rsidR="00DE7189" w:rsidRPr="00F61316" w:rsidRDefault="00DE7189" w:rsidP="00DE7189">
            <w:pPr>
              <w:pStyle w:val="Tabletext"/>
              <w:rPr>
                <w:lang w:val="en-US" w:eastAsia="ko-KR"/>
              </w:rPr>
            </w:pPr>
            <w:r w:rsidRPr="00F61316">
              <w:rPr>
                <w:rFonts w:hint="eastAsia"/>
                <w:lang w:val="en-US" w:eastAsia="ko-KR"/>
              </w:rPr>
              <w:t>L1 - Info</w:t>
            </w:r>
          </w:p>
        </w:tc>
        <w:tc>
          <w:tcPr>
            <w:tcW w:w="4252" w:type="dxa"/>
          </w:tcPr>
          <w:p w14:paraId="436BD3D9" w14:textId="77777777" w:rsidR="00DE7189" w:rsidRPr="00F61316" w:rsidRDefault="00DE7189" w:rsidP="00DE7189">
            <w:pPr>
              <w:pStyle w:val="Tabletext"/>
              <w:rPr>
                <w:lang w:val="en-US" w:eastAsia="ko-KR"/>
              </w:rPr>
            </w:pPr>
            <w:r w:rsidRPr="00F61316">
              <w:rPr>
                <w:lang w:val="en-US" w:eastAsia="ko-KR"/>
              </w:rPr>
              <w:t>Benign anomaly; likely natural or environmental</w:t>
            </w:r>
          </w:p>
        </w:tc>
        <w:tc>
          <w:tcPr>
            <w:tcW w:w="3254" w:type="dxa"/>
          </w:tcPr>
          <w:p w14:paraId="1AAAF723" w14:textId="77777777" w:rsidR="00DE7189" w:rsidRPr="00F61316" w:rsidRDefault="00DE7189" w:rsidP="00DE7189">
            <w:pPr>
              <w:pStyle w:val="Tabletext"/>
              <w:rPr>
                <w:lang w:val="en-US" w:eastAsia="ko-KR"/>
              </w:rPr>
            </w:pPr>
            <w:r w:rsidRPr="00F61316">
              <w:rPr>
                <w:lang w:eastAsia="ko-KR"/>
              </w:rPr>
              <w:t>Signal fading due to weather</w:t>
            </w:r>
          </w:p>
        </w:tc>
      </w:tr>
      <w:tr w:rsidR="00DE7189" w:rsidRPr="00F61316" w14:paraId="4F43D164" w14:textId="77777777" w:rsidTr="004B0E41">
        <w:tc>
          <w:tcPr>
            <w:tcW w:w="1413" w:type="dxa"/>
          </w:tcPr>
          <w:p w14:paraId="0F43BE23" w14:textId="77777777" w:rsidR="00DE7189" w:rsidRPr="00F61316" w:rsidRDefault="00DE7189" w:rsidP="00DE7189">
            <w:pPr>
              <w:pStyle w:val="Tabletext"/>
              <w:rPr>
                <w:lang w:val="en-US" w:eastAsia="ko-KR"/>
              </w:rPr>
            </w:pPr>
            <w:r w:rsidRPr="00F61316">
              <w:rPr>
                <w:rFonts w:hint="eastAsia"/>
                <w:lang w:val="en-US" w:eastAsia="ko-KR"/>
              </w:rPr>
              <w:t xml:space="preserve">L2 </w:t>
            </w:r>
            <w:r w:rsidRPr="00F61316">
              <w:rPr>
                <w:lang w:val="en-US" w:eastAsia="ko-KR"/>
              </w:rPr>
              <w:t>–</w:t>
            </w:r>
            <w:r w:rsidRPr="00F61316">
              <w:rPr>
                <w:rFonts w:hint="eastAsia"/>
                <w:lang w:val="en-US" w:eastAsia="ko-KR"/>
              </w:rPr>
              <w:t xml:space="preserve"> Warning</w:t>
            </w:r>
          </w:p>
        </w:tc>
        <w:tc>
          <w:tcPr>
            <w:tcW w:w="4252" w:type="dxa"/>
          </w:tcPr>
          <w:p w14:paraId="34E1F0A0" w14:textId="77777777" w:rsidR="00DE7189" w:rsidRPr="00F61316" w:rsidRDefault="00DE7189" w:rsidP="00DE7189">
            <w:pPr>
              <w:pStyle w:val="Tabletext"/>
              <w:rPr>
                <w:lang w:val="en-US" w:eastAsia="ko-KR"/>
              </w:rPr>
            </w:pPr>
            <w:r w:rsidRPr="00F61316">
              <w:rPr>
                <w:lang w:eastAsia="ko-KR"/>
              </w:rPr>
              <w:t>Operational degradation requiring review</w:t>
            </w:r>
          </w:p>
        </w:tc>
        <w:tc>
          <w:tcPr>
            <w:tcW w:w="3254" w:type="dxa"/>
          </w:tcPr>
          <w:p w14:paraId="5AD8EE89" w14:textId="77777777" w:rsidR="00DE7189" w:rsidRPr="00F61316" w:rsidRDefault="00DE7189" w:rsidP="00DE7189">
            <w:pPr>
              <w:pStyle w:val="Tabletext"/>
              <w:rPr>
                <w:lang w:val="en-US" w:eastAsia="ko-KR"/>
              </w:rPr>
            </w:pPr>
            <w:r w:rsidRPr="00F61316">
              <w:rPr>
                <w:lang w:eastAsia="ko-KR"/>
              </w:rPr>
              <w:t>Persistent BER above threshold</w:t>
            </w:r>
          </w:p>
        </w:tc>
      </w:tr>
      <w:tr w:rsidR="00DE7189" w:rsidRPr="00F61316" w14:paraId="5DD7052C" w14:textId="77777777" w:rsidTr="004B0E41">
        <w:tc>
          <w:tcPr>
            <w:tcW w:w="1413" w:type="dxa"/>
          </w:tcPr>
          <w:p w14:paraId="77C4B813" w14:textId="77777777" w:rsidR="00DE7189" w:rsidRPr="00F61316" w:rsidRDefault="00DE7189" w:rsidP="00DE7189">
            <w:pPr>
              <w:pStyle w:val="Tabletext"/>
              <w:rPr>
                <w:lang w:val="en-US" w:eastAsia="ko-KR"/>
              </w:rPr>
            </w:pPr>
            <w:r w:rsidRPr="00F61316">
              <w:rPr>
                <w:rFonts w:hint="eastAsia"/>
                <w:lang w:val="en-US" w:eastAsia="ko-KR"/>
              </w:rPr>
              <w:t xml:space="preserve">L3 </w:t>
            </w:r>
            <w:r w:rsidRPr="00F61316">
              <w:rPr>
                <w:lang w:val="en-US" w:eastAsia="ko-KR"/>
              </w:rPr>
              <w:t>–</w:t>
            </w:r>
            <w:r w:rsidRPr="00F61316">
              <w:rPr>
                <w:rFonts w:hint="eastAsia"/>
                <w:lang w:val="en-US" w:eastAsia="ko-KR"/>
              </w:rPr>
              <w:t xml:space="preserve"> Alert</w:t>
            </w:r>
          </w:p>
        </w:tc>
        <w:tc>
          <w:tcPr>
            <w:tcW w:w="4252" w:type="dxa"/>
          </w:tcPr>
          <w:p w14:paraId="50D6AD6F" w14:textId="77777777" w:rsidR="00DE7189" w:rsidRPr="00F61316" w:rsidRDefault="00DE7189" w:rsidP="00DE7189">
            <w:pPr>
              <w:pStyle w:val="Tabletext"/>
              <w:rPr>
                <w:lang w:val="en-US" w:eastAsia="ko-KR"/>
              </w:rPr>
            </w:pPr>
            <w:r w:rsidRPr="00F61316">
              <w:rPr>
                <w:lang w:eastAsia="ko-KR"/>
              </w:rPr>
              <w:t>Potential integrity threat or active interference</w:t>
            </w:r>
          </w:p>
        </w:tc>
        <w:tc>
          <w:tcPr>
            <w:tcW w:w="3254" w:type="dxa"/>
          </w:tcPr>
          <w:p w14:paraId="56C850F7" w14:textId="77777777" w:rsidR="00DE7189" w:rsidRPr="00F61316" w:rsidRDefault="00DE7189" w:rsidP="00DE7189">
            <w:pPr>
              <w:pStyle w:val="Tabletext"/>
              <w:rPr>
                <w:lang w:val="en-US" w:eastAsia="ko-KR"/>
              </w:rPr>
            </w:pPr>
            <w:r w:rsidRPr="00F61316">
              <w:rPr>
                <w:lang w:eastAsia="ko-KR"/>
              </w:rPr>
              <w:t>Spoofed MMSI or RF jamming</w:t>
            </w:r>
          </w:p>
        </w:tc>
      </w:tr>
      <w:tr w:rsidR="00DE7189" w:rsidRPr="00F61316" w14:paraId="098B0235" w14:textId="77777777" w:rsidTr="004B0E41">
        <w:tc>
          <w:tcPr>
            <w:tcW w:w="1413" w:type="dxa"/>
          </w:tcPr>
          <w:p w14:paraId="1CEE42FA" w14:textId="77777777" w:rsidR="00DE7189" w:rsidRPr="00F61316" w:rsidRDefault="00DE7189" w:rsidP="00DE7189">
            <w:pPr>
              <w:pStyle w:val="Tabletext"/>
              <w:rPr>
                <w:lang w:val="en-US" w:eastAsia="ko-KR"/>
              </w:rPr>
            </w:pPr>
            <w:r w:rsidRPr="00F61316">
              <w:rPr>
                <w:rFonts w:hint="eastAsia"/>
                <w:lang w:val="en-US" w:eastAsia="ko-KR"/>
              </w:rPr>
              <w:t xml:space="preserve">L4 </w:t>
            </w:r>
            <w:r w:rsidRPr="00F61316">
              <w:rPr>
                <w:lang w:val="en-US" w:eastAsia="ko-KR"/>
              </w:rPr>
              <w:t>–</w:t>
            </w:r>
            <w:r w:rsidRPr="00F61316">
              <w:rPr>
                <w:rFonts w:hint="eastAsia"/>
                <w:lang w:val="en-US" w:eastAsia="ko-KR"/>
              </w:rPr>
              <w:t xml:space="preserve"> </w:t>
            </w:r>
            <w:r w:rsidRPr="00F61316">
              <w:rPr>
                <w:lang w:val="en-US" w:eastAsia="ko-KR"/>
              </w:rPr>
              <w:t>Critical</w:t>
            </w:r>
          </w:p>
        </w:tc>
        <w:tc>
          <w:tcPr>
            <w:tcW w:w="4252" w:type="dxa"/>
          </w:tcPr>
          <w:p w14:paraId="7B8C2A10" w14:textId="77777777" w:rsidR="00DE7189" w:rsidRPr="00F61316" w:rsidRDefault="00DE7189" w:rsidP="00DE7189">
            <w:pPr>
              <w:pStyle w:val="Tabletext"/>
              <w:rPr>
                <w:lang w:val="en-US" w:eastAsia="ko-KR"/>
              </w:rPr>
            </w:pPr>
            <w:r w:rsidRPr="00F61316">
              <w:rPr>
                <w:lang w:eastAsia="ko-KR"/>
              </w:rPr>
              <w:t>Confirmed attack, widespread system impact</w:t>
            </w:r>
          </w:p>
        </w:tc>
        <w:tc>
          <w:tcPr>
            <w:tcW w:w="3254" w:type="dxa"/>
          </w:tcPr>
          <w:p w14:paraId="4B369F53" w14:textId="77777777" w:rsidR="00DE7189" w:rsidRPr="00F61316" w:rsidRDefault="00DE7189" w:rsidP="00DE7189">
            <w:pPr>
              <w:pStyle w:val="Tabletext"/>
              <w:rPr>
                <w:lang w:eastAsia="ko-KR"/>
              </w:rPr>
            </w:pPr>
            <w:r w:rsidRPr="00F61316">
              <w:rPr>
                <w:lang w:eastAsia="ko-KR"/>
              </w:rPr>
              <w:t>Coordinated spoofing or Denial of Service</w:t>
            </w:r>
          </w:p>
        </w:tc>
      </w:tr>
    </w:tbl>
    <w:p w14:paraId="34E05092" w14:textId="77777777" w:rsidR="00DE7189" w:rsidRPr="00F61316" w:rsidRDefault="00DE7189" w:rsidP="00DE7189">
      <w:pPr>
        <w:pStyle w:val="BodyText"/>
        <w:ind w:left="709"/>
        <w:rPr>
          <w:rFonts w:eastAsia="Malgun Gothic" w:cstheme="minorHAnsi"/>
          <w:lang w:val="en-US" w:eastAsia="ko-KR"/>
        </w:rPr>
      </w:pPr>
    </w:p>
    <w:p w14:paraId="1C7FB60D" w14:textId="77777777" w:rsidR="00DE7189" w:rsidRPr="00F61316" w:rsidRDefault="00DE7189" w:rsidP="00DE7189">
      <w:pPr>
        <w:pStyle w:val="BodyText"/>
        <w:rPr>
          <w:lang w:val="en-US" w:eastAsia="ko-KR"/>
        </w:rPr>
      </w:pPr>
      <w:r w:rsidRPr="00F61316">
        <w:rPr>
          <w:lang w:eastAsia="ko-KR"/>
        </w:rPr>
        <w:t xml:space="preserve">This </w:t>
      </w:r>
      <w:r w:rsidRPr="00DE7189">
        <w:t>classification</w:t>
      </w:r>
      <w:r w:rsidRPr="00F61316">
        <w:rPr>
          <w:lang w:eastAsia="ko-KR"/>
        </w:rPr>
        <w:t xml:space="preserve"> drives the required response and reporting urgency.</w:t>
      </w:r>
    </w:p>
    <w:p w14:paraId="115AF6EF" w14:textId="77777777" w:rsidR="00DE7189" w:rsidRPr="00F61316" w:rsidRDefault="00DE7189" w:rsidP="00D4176A">
      <w:pPr>
        <w:pStyle w:val="Bullet1"/>
        <w:rPr>
          <w:lang w:val="en-US" w:eastAsia="ko-KR"/>
        </w:rPr>
      </w:pPr>
      <w:r w:rsidRPr="00F61316">
        <w:rPr>
          <w:rFonts w:hint="eastAsia"/>
          <w:lang w:eastAsia="ko-KR"/>
        </w:rPr>
        <w:t>Root Cause Analysis Methodology</w:t>
      </w:r>
    </w:p>
    <w:p w14:paraId="69BFE1A0" w14:textId="77777777" w:rsidR="00DE7189" w:rsidRPr="00F61316" w:rsidRDefault="00DE7189" w:rsidP="00D4176A">
      <w:pPr>
        <w:pStyle w:val="Bullet1text"/>
        <w:rPr>
          <w:rFonts w:eastAsia="Malgun Gothic"/>
        </w:rPr>
      </w:pPr>
      <w:r w:rsidRPr="00F61316">
        <w:rPr>
          <w:rFonts w:eastAsia="Malgun Gothic"/>
        </w:rPr>
        <w:t>Once an anomaly is validated, a Root Cause Analysis (RCA) must be initiated. This includes a tiered approach</w:t>
      </w:r>
    </w:p>
    <w:p w14:paraId="013F96D0" w14:textId="77777777" w:rsidR="00DE7189" w:rsidRPr="00F61316" w:rsidRDefault="00DE7189" w:rsidP="00D4176A">
      <w:pPr>
        <w:pStyle w:val="Bullet2"/>
        <w:rPr>
          <w:lang w:val="en-US" w:eastAsia="ko-KR"/>
        </w:rPr>
      </w:pPr>
      <w:r w:rsidRPr="00F61316">
        <w:rPr>
          <w:rFonts w:hint="eastAsia"/>
          <w:lang w:val="en-US" w:eastAsia="ko-KR"/>
        </w:rPr>
        <w:t>Physical Layer (RCA)</w:t>
      </w:r>
    </w:p>
    <w:p w14:paraId="7F895B50" w14:textId="77777777" w:rsidR="00DE7189" w:rsidRPr="00F61316" w:rsidRDefault="00DE7189" w:rsidP="00D4176A">
      <w:pPr>
        <w:pStyle w:val="Bullet3"/>
        <w:rPr>
          <w:rFonts w:eastAsia="Malgun Gothic"/>
          <w:lang w:val="en-US"/>
        </w:rPr>
      </w:pPr>
      <w:r w:rsidRPr="00F61316">
        <w:rPr>
          <w:rFonts w:eastAsia="Malgun Gothic"/>
          <w:lang w:val="en-US"/>
        </w:rPr>
        <w:t>Assess antenna health, grounding, gain patterns</w:t>
      </w:r>
    </w:p>
    <w:p w14:paraId="5380FD48" w14:textId="77777777" w:rsidR="00DE7189" w:rsidRPr="00F61316" w:rsidRDefault="00DE7189" w:rsidP="00D4176A">
      <w:pPr>
        <w:pStyle w:val="Bullet3"/>
        <w:rPr>
          <w:rFonts w:eastAsia="Malgun Gothic"/>
          <w:lang w:val="en-US"/>
        </w:rPr>
      </w:pPr>
      <w:r w:rsidRPr="00F61316">
        <w:rPr>
          <w:rFonts w:eastAsia="Malgun Gothic"/>
          <w:lang w:val="en-US"/>
        </w:rPr>
        <w:t>Check for local RF interference from co-located transmitters (e.g., radar, mobile)</w:t>
      </w:r>
    </w:p>
    <w:p w14:paraId="168183DB" w14:textId="77777777" w:rsidR="00DE7189" w:rsidRPr="00F61316" w:rsidRDefault="00DE7189" w:rsidP="00D4176A">
      <w:pPr>
        <w:pStyle w:val="Bullet3"/>
        <w:rPr>
          <w:rFonts w:eastAsia="Malgun Gothic"/>
          <w:lang w:val="en-US"/>
        </w:rPr>
      </w:pPr>
      <w:r w:rsidRPr="00F61316">
        <w:rPr>
          <w:rFonts w:eastAsia="Malgun Gothic"/>
          <w:lang w:val="en-US"/>
        </w:rPr>
        <w:t>Confirm frequency alignment and receiver desensitization issues</w:t>
      </w:r>
    </w:p>
    <w:p w14:paraId="01AC3417" w14:textId="77777777" w:rsidR="00DE7189" w:rsidRPr="00F61316" w:rsidRDefault="00DE7189" w:rsidP="00D4176A">
      <w:pPr>
        <w:pStyle w:val="Bullet2"/>
        <w:rPr>
          <w:lang w:val="en-US" w:eastAsia="ko-KR"/>
        </w:rPr>
      </w:pPr>
      <w:r w:rsidRPr="00F61316">
        <w:rPr>
          <w:lang w:val="en-US" w:eastAsia="ko-KR"/>
        </w:rPr>
        <w:t>Link</w:t>
      </w:r>
      <w:r w:rsidRPr="00F61316">
        <w:rPr>
          <w:rFonts w:hint="eastAsia"/>
          <w:lang w:val="en-US" w:eastAsia="ko-KR"/>
        </w:rPr>
        <w:t xml:space="preserve"> Layer RCA</w:t>
      </w:r>
    </w:p>
    <w:p w14:paraId="46570D6D" w14:textId="77777777" w:rsidR="00DE7189" w:rsidRPr="00F61316" w:rsidRDefault="00DE7189" w:rsidP="00D4176A">
      <w:pPr>
        <w:pStyle w:val="Bullet3"/>
        <w:rPr>
          <w:rFonts w:eastAsia="Malgun Gothic"/>
          <w:lang w:val="en-US"/>
        </w:rPr>
      </w:pPr>
      <w:r w:rsidRPr="00F61316">
        <w:rPr>
          <w:rFonts w:eastAsia="Malgun Gothic"/>
          <w:lang w:val="en-US"/>
        </w:rPr>
        <w:t>Evaluate TDMA slot collision behavior or slot exhaustion</w:t>
      </w:r>
    </w:p>
    <w:p w14:paraId="14AAFBD9" w14:textId="77777777" w:rsidR="00DE7189" w:rsidRPr="00F61316" w:rsidRDefault="00DE7189" w:rsidP="00D4176A">
      <w:pPr>
        <w:pStyle w:val="Bullet3"/>
        <w:rPr>
          <w:rFonts w:eastAsia="Malgun Gothic"/>
          <w:lang w:val="en-US"/>
        </w:rPr>
      </w:pPr>
      <w:r w:rsidRPr="00F61316">
        <w:rPr>
          <w:rFonts w:eastAsia="Malgun Gothic"/>
          <w:lang w:val="en-US"/>
        </w:rPr>
        <w:t>Look for patterns suggesting rogue VDES stations or misconfigured transmitters</w:t>
      </w:r>
    </w:p>
    <w:p w14:paraId="7E8C77DD" w14:textId="77777777" w:rsidR="00DE7189" w:rsidRPr="00F61316" w:rsidRDefault="00DE7189" w:rsidP="00D4176A">
      <w:pPr>
        <w:pStyle w:val="Bullet2"/>
        <w:rPr>
          <w:lang w:val="en-US" w:eastAsia="ko-KR"/>
        </w:rPr>
      </w:pPr>
      <w:r w:rsidRPr="00F61316">
        <w:rPr>
          <w:rFonts w:hint="eastAsia"/>
          <w:lang w:val="en-US" w:eastAsia="ko-KR"/>
        </w:rPr>
        <w:t>Network/Protocol Layer RCA</w:t>
      </w:r>
    </w:p>
    <w:p w14:paraId="6DDF56CA" w14:textId="77777777" w:rsidR="00DE7189" w:rsidRPr="00F61316" w:rsidRDefault="00DE7189" w:rsidP="00D4176A">
      <w:pPr>
        <w:pStyle w:val="Bullet3"/>
        <w:rPr>
          <w:rFonts w:eastAsia="Malgun Gothic"/>
          <w:lang w:val="en-US"/>
        </w:rPr>
      </w:pPr>
      <w:r w:rsidRPr="00F61316">
        <w:rPr>
          <w:rFonts w:eastAsia="Malgun Gothic"/>
          <w:lang w:val="en-US"/>
        </w:rPr>
        <w:t>Trace unusual message propagation paths or duplicate delivery</w:t>
      </w:r>
    </w:p>
    <w:p w14:paraId="2C1166D0" w14:textId="77777777" w:rsidR="00DE7189" w:rsidRPr="00F61316" w:rsidRDefault="00DE7189" w:rsidP="00D4176A">
      <w:pPr>
        <w:pStyle w:val="Bullet3"/>
        <w:rPr>
          <w:rFonts w:eastAsia="Malgun Gothic"/>
          <w:lang w:val="en-US"/>
        </w:rPr>
      </w:pPr>
      <w:r w:rsidRPr="00F61316">
        <w:rPr>
          <w:rFonts w:eastAsia="Malgun Gothic"/>
          <w:lang w:val="en-US"/>
        </w:rPr>
        <w:t>Inspect for misconfigured time or location in transmitted payloads</w:t>
      </w:r>
    </w:p>
    <w:p w14:paraId="32A214E7" w14:textId="77777777" w:rsidR="00DE7189" w:rsidRPr="00F61316" w:rsidRDefault="00DE7189" w:rsidP="00D4176A">
      <w:pPr>
        <w:pStyle w:val="Bullet3"/>
        <w:rPr>
          <w:rFonts w:eastAsia="Malgun Gothic"/>
          <w:lang w:val="en-US"/>
        </w:rPr>
      </w:pPr>
      <w:r w:rsidRPr="00F61316">
        <w:rPr>
          <w:rFonts w:eastAsia="Malgun Gothic"/>
          <w:lang w:val="en-US"/>
        </w:rPr>
        <w:t>Examine SECOM/MMS infrastructure logs for session-level faults</w:t>
      </w:r>
    </w:p>
    <w:p w14:paraId="0F08A582" w14:textId="77777777" w:rsidR="00DE7189" w:rsidRPr="000635C5" w:rsidRDefault="00DE7189" w:rsidP="00EC5E61">
      <w:pPr>
        <w:pStyle w:val="Bullet1text"/>
        <w:rPr>
          <w:rFonts w:eastAsia="Malgun Gothic"/>
        </w:rPr>
      </w:pPr>
      <w:r w:rsidRPr="00F61316">
        <w:rPr>
          <w:rFonts w:eastAsia="Malgun Gothic"/>
        </w:rPr>
        <w:t>RCA should be aided by log correlation, event visualization (e.g., heatmaps or time-series plots), and where possible, remote diagnostic control over the affected shore station hardware.</w:t>
      </w:r>
    </w:p>
    <w:p w14:paraId="59C2198F" w14:textId="77777777" w:rsidR="00DE7189" w:rsidRPr="007679B2" w:rsidRDefault="00DE7189" w:rsidP="00DE7189">
      <w:pPr>
        <w:pStyle w:val="BodyText"/>
        <w:ind w:left="709"/>
        <w:rPr>
          <w:rFonts w:eastAsia="Malgun Gothic" w:cstheme="minorHAnsi"/>
          <w:color w:val="FF0000"/>
          <w:lang w:val="en-US" w:eastAsia="ko-KR"/>
        </w:rPr>
      </w:pPr>
    </w:p>
    <w:p w14:paraId="065B58AC" w14:textId="77777777" w:rsidR="00DE7189" w:rsidRPr="00F61316" w:rsidRDefault="00DE7189" w:rsidP="00EC5E61">
      <w:pPr>
        <w:pStyle w:val="Bullet1"/>
        <w:rPr>
          <w:lang w:val="en-US" w:eastAsia="ko-KR"/>
        </w:rPr>
      </w:pPr>
      <w:r w:rsidRPr="00F61316">
        <w:rPr>
          <w:rFonts w:hint="eastAsia"/>
          <w:lang w:eastAsia="ko-KR"/>
        </w:rPr>
        <w:t>Cross-Reginal and Multilateral Correlation</w:t>
      </w:r>
    </w:p>
    <w:p w14:paraId="79656A2A" w14:textId="77777777" w:rsidR="00DE7189" w:rsidRPr="00F61316" w:rsidRDefault="00DE7189" w:rsidP="00EC5E61">
      <w:pPr>
        <w:pStyle w:val="Bullet1text"/>
        <w:rPr>
          <w:rFonts w:eastAsia="Malgun Gothic"/>
        </w:rPr>
      </w:pPr>
      <w:r w:rsidRPr="00F61316">
        <w:rPr>
          <w:rFonts w:eastAsia="Malgun Gothic"/>
        </w:rPr>
        <w:t>When anomalies extend beyond a single station, cross-referencing is required:</w:t>
      </w:r>
    </w:p>
    <w:p w14:paraId="42A6C97D" w14:textId="77777777" w:rsidR="00DE7189" w:rsidRPr="00F61316" w:rsidRDefault="00DE7189" w:rsidP="00431849">
      <w:pPr>
        <w:pStyle w:val="Bullet2"/>
        <w:rPr>
          <w:lang w:val="en-US" w:eastAsia="ko-KR"/>
        </w:rPr>
      </w:pPr>
      <w:r w:rsidRPr="00F61316">
        <w:rPr>
          <w:lang w:val="en-US" w:eastAsia="ko-KR"/>
        </w:rPr>
        <w:t>Neighboring station triangulation: To confirm if the same signal was received with similar characteristics elsewhere</w:t>
      </w:r>
    </w:p>
    <w:p w14:paraId="138CA08C" w14:textId="77777777" w:rsidR="00DE7189" w:rsidRPr="00F61316" w:rsidRDefault="00DE7189" w:rsidP="00431849">
      <w:pPr>
        <w:pStyle w:val="Bullet2"/>
        <w:rPr>
          <w:lang w:val="en-US" w:eastAsia="ko-KR"/>
        </w:rPr>
      </w:pPr>
      <w:r w:rsidRPr="00F61316">
        <w:rPr>
          <w:lang w:val="en-US" w:eastAsia="ko-KR"/>
        </w:rPr>
        <w:t>AIS/VDES correlation: To assess discrepancies between shipborne AIS and VDES emissions</w:t>
      </w:r>
    </w:p>
    <w:p w14:paraId="14F7D010" w14:textId="77777777" w:rsidR="00DE7189" w:rsidRPr="00F61316" w:rsidRDefault="00DE7189" w:rsidP="00431849">
      <w:pPr>
        <w:pStyle w:val="Bullet2"/>
        <w:rPr>
          <w:lang w:val="en-US" w:eastAsia="ko-KR"/>
        </w:rPr>
      </w:pPr>
      <w:r w:rsidRPr="00F61316">
        <w:rPr>
          <w:lang w:val="en-US" w:eastAsia="ko-KR"/>
        </w:rPr>
        <w:t>Satellite-VDE input: If supported, determine if space segment reception confirms or contradicts local detections</w:t>
      </w:r>
    </w:p>
    <w:p w14:paraId="01F5A7F2" w14:textId="77777777" w:rsidR="00DE7189" w:rsidRPr="00F61316" w:rsidRDefault="00DE7189" w:rsidP="00431849">
      <w:pPr>
        <w:pStyle w:val="Bullet1text"/>
        <w:rPr>
          <w:rFonts w:eastAsia="Malgun Gothic"/>
          <w:color w:val="FF0000"/>
          <w:lang w:val="en-US"/>
        </w:rPr>
      </w:pPr>
      <w:r w:rsidRPr="00F61316">
        <w:rPr>
          <w:rFonts w:eastAsia="Malgun Gothic"/>
        </w:rPr>
        <w:t>Such multi-source validation helps exclude false positives and enhances accountability in attribution (e.g., identifying rogue mobile emitters vs. environmental noise).</w:t>
      </w:r>
    </w:p>
    <w:p w14:paraId="48388FE2" w14:textId="77777777" w:rsidR="00DE7189" w:rsidRPr="00F61316" w:rsidRDefault="00DE7189" w:rsidP="00431849">
      <w:pPr>
        <w:pStyle w:val="Bullet1"/>
        <w:rPr>
          <w:lang w:val="en-US" w:eastAsia="ko-KR"/>
        </w:rPr>
      </w:pPr>
      <w:r w:rsidRPr="00F61316">
        <w:rPr>
          <w:lang w:eastAsia="ko-KR"/>
        </w:rPr>
        <w:t>Escalation Policy and Human Oversight</w:t>
      </w:r>
    </w:p>
    <w:p w14:paraId="3CF4A7F2" w14:textId="77777777" w:rsidR="00DE7189" w:rsidRPr="00F61316" w:rsidRDefault="00DE7189" w:rsidP="00431849">
      <w:pPr>
        <w:pStyle w:val="Bullet1text"/>
        <w:rPr>
          <w:rFonts w:eastAsia="Malgun Gothic"/>
        </w:rPr>
      </w:pPr>
      <w:r w:rsidRPr="00F61316">
        <w:rPr>
          <w:rFonts w:eastAsia="Malgun Gothic" w:hint="eastAsia"/>
        </w:rPr>
        <w:t>For all level 2 or higher events</w:t>
      </w:r>
    </w:p>
    <w:p w14:paraId="10DBCD67" w14:textId="77777777" w:rsidR="00DE7189" w:rsidRPr="00F61316" w:rsidRDefault="00DE7189" w:rsidP="00431849">
      <w:pPr>
        <w:pStyle w:val="Bullet2"/>
        <w:rPr>
          <w:lang w:val="en-US" w:eastAsia="ko-KR"/>
        </w:rPr>
      </w:pPr>
      <w:r w:rsidRPr="00F61316">
        <w:rPr>
          <w:lang w:val="en-US" w:eastAsia="ko-KR"/>
        </w:rPr>
        <w:t>A qualified human operator must review logs and RCA outputs within 30 minutes (or a time defined by national SOP).</w:t>
      </w:r>
    </w:p>
    <w:p w14:paraId="5B639DC4" w14:textId="77777777" w:rsidR="00DE7189" w:rsidRPr="00F61316" w:rsidRDefault="00DE7189" w:rsidP="00431849">
      <w:pPr>
        <w:pStyle w:val="Bullet2"/>
        <w:rPr>
          <w:lang w:val="en-US" w:eastAsia="ko-KR"/>
        </w:rPr>
      </w:pPr>
      <w:r w:rsidRPr="00F61316">
        <w:rPr>
          <w:lang w:val="en-US" w:eastAsia="ko-KR"/>
        </w:rPr>
        <w:t>Anomaly resolution pathways must include</w:t>
      </w:r>
    </w:p>
    <w:p w14:paraId="17A84EA2" w14:textId="77777777" w:rsidR="00DE7189" w:rsidRPr="00F61316" w:rsidRDefault="00DE7189" w:rsidP="00431849">
      <w:pPr>
        <w:pStyle w:val="Bullet3"/>
        <w:rPr>
          <w:rFonts w:eastAsia="Malgun Gothic"/>
          <w:lang w:val="en-US"/>
        </w:rPr>
      </w:pPr>
      <w:r w:rsidRPr="00F61316">
        <w:rPr>
          <w:rFonts w:eastAsia="Malgun Gothic"/>
          <w:lang w:val="en-US"/>
        </w:rPr>
        <w:t>Temporary mitigation (e.g., blacklist offending MMSI)</w:t>
      </w:r>
    </w:p>
    <w:p w14:paraId="2EDD5BF1" w14:textId="77777777" w:rsidR="00DE7189" w:rsidRPr="00F61316" w:rsidRDefault="00DE7189" w:rsidP="00431849">
      <w:pPr>
        <w:pStyle w:val="Bullet3"/>
        <w:rPr>
          <w:rFonts w:eastAsia="Malgun Gothic"/>
          <w:lang w:val="en-US"/>
        </w:rPr>
      </w:pPr>
      <w:r w:rsidRPr="00F61316">
        <w:rPr>
          <w:rFonts w:eastAsia="Malgun Gothic"/>
          <w:lang w:val="en-US"/>
        </w:rPr>
        <w:t>Engineering dispatch (e.g., to inspect local RF environment)</w:t>
      </w:r>
    </w:p>
    <w:p w14:paraId="7D1D0423" w14:textId="77777777" w:rsidR="00DE7189" w:rsidRPr="00F61316" w:rsidRDefault="00DE7189" w:rsidP="00431849">
      <w:pPr>
        <w:pStyle w:val="Bullet3"/>
        <w:rPr>
          <w:rFonts w:eastAsia="Malgun Gothic"/>
          <w:lang w:val="en-US"/>
        </w:rPr>
      </w:pPr>
      <w:r w:rsidRPr="00F61316">
        <w:rPr>
          <w:rFonts w:eastAsia="Malgun Gothic"/>
          <w:lang w:val="en-US"/>
        </w:rPr>
        <w:t>Inter-agency escalation (e.g., to coast guard or cybersecurity team)</w:t>
      </w:r>
    </w:p>
    <w:p w14:paraId="5D34BFE1" w14:textId="77777777" w:rsidR="00DE7189" w:rsidRPr="007679B2" w:rsidRDefault="00DE7189" w:rsidP="00431849">
      <w:pPr>
        <w:pStyle w:val="Bullet1text"/>
        <w:rPr>
          <w:rFonts w:eastAsia="Malgun Gothic"/>
        </w:rPr>
      </w:pPr>
      <w:r w:rsidRPr="00F61316">
        <w:rPr>
          <w:rFonts w:eastAsia="Malgun Gothic"/>
        </w:rPr>
        <w:t>Investigation results must be recorded in a structured form, ideally using a national or regional incident management platform.</w:t>
      </w:r>
    </w:p>
    <w:p w14:paraId="3524B5E1" w14:textId="41975D4C" w:rsidR="008D7905" w:rsidRPr="00DD7333" w:rsidRDefault="0091243F" w:rsidP="00654235">
      <w:pPr>
        <w:pStyle w:val="Heading2"/>
      </w:pPr>
      <w:bookmarkStart w:id="107" w:name="_Toc222477568"/>
      <w:r>
        <w:t>R</w:t>
      </w:r>
      <w:r w:rsidR="008D7905" w:rsidRPr="00DD7333">
        <w:t xml:space="preserve">eport and inform </w:t>
      </w:r>
      <w:r w:rsidR="008D7905" w:rsidRPr="00654235">
        <w:t>method</w:t>
      </w:r>
      <w:bookmarkEnd w:id="107"/>
    </w:p>
    <w:p w14:paraId="5C623B7F" w14:textId="77777777" w:rsidR="008D7905" w:rsidRPr="00654235" w:rsidRDefault="008D7905" w:rsidP="00654235">
      <w:pPr>
        <w:pStyle w:val="BodyText"/>
      </w:pPr>
      <w:r w:rsidRPr="00654235">
        <w:t>Robust incident reporting and communication mechanisms ensure transparency, learning, and coordinated response within and beyond the national jurisdiction.</w:t>
      </w:r>
    </w:p>
    <w:p w14:paraId="3F917145" w14:textId="77777777" w:rsidR="008D7905" w:rsidRPr="00F61316" w:rsidRDefault="008D7905" w:rsidP="00654235">
      <w:pPr>
        <w:pStyle w:val="Bullet1"/>
        <w:rPr>
          <w:lang w:val="en-US" w:eastAsia="ko-KR"/>
        </w:rPr>
      </w:pPr>
      <w:r w:rsidRPr="00F61316">
        <w:rPr>
          <w:rFonts w:hint="eastAsia"/>
          <w:lang w:eastAsia="ko-KR"/>
        </w:rPr>
        <w:t>Local Logging and Operator Interface</w:t>
      </w:r>
    </w:p>
    <w:p w14:paraId="49B340C1" w14:textId="77777777" w:rsidR="008D7905" w:rsidRPr="00F61316" w:rsidRDefault="008D7905" w:rsidP="00654235">
      <w:pPr>
        <w:pStyle w:val="Bullet1text"/>
        <w:rPr>
          <w:rFonts w:eastAsia="Malgun Gothic"/>
          <w:lang w:val="en-US"/>
        </w:rPr>
      </w:pPr>
      <w:r w:rsidRPr="00F61316">
        <w:rPr>
          <w:rFonts w:eastAsia="Malgun Gothic" w:hint="eastAsia"/>
        </w:rPr>
        <w:t>Each Shore VDES Station must maintain</w:t>
      </w:r>
    </w:p>
    <w:p w14:paraId="7CC7FA09" w14:textId="77777777" w:rsidR="008D7905" w:rsidRPr="00F61316" w:rsidRDefault="008D7905" w:rsidP="00654235">
      <w:pPr>
        <w:pStyle w:val="Bullet2"/>
        <w:rPr>
          <w:lang w:val="en-US" w:eastAsia="ko-KR"/>
        </w:rPr>
      </w:pPr>
      <w:r w:rsidRPr="00F61316">
        <w:rPr>
          <w:lang w:val="en-US" w:eastAsia="ko-KR"/>
        </w:rPr>
        <w:t>A structured event log capturing anomaly details (timestamp, source, message type, RF metrics)</w:t>
      </w:r>
    </w:p>
    <w:p w14:paraId="1ED027E1" w14:textId="77777777" w:rsidR="008D7905" w:rsidRPr="00F61316" w:rsidRDefault="008D7905" w:rsidP="00654235">
      <w:pPr>
        <w:pStyle w:val="Bullet2"/>
        <w:rPr>
          <w:lang w:val="en-US" w:eastAsia="ko-KR"/>
        </w:rPr>
      </w:pPr>
      <w:r w:rsidRPr="00F61316">
        <w:rPr>
          <w:lang w:val="en-US" w:eastAsia="ko-KR"/>
        </w:rPr>
        <w:t>Event correlation results and RCA summary</w:t>
      </w:r>
    </w:p>
    <w:p w14:paraId="329698EA" w14:textId="77777777" w:rsidR="008D7905" w:rsidRPr="00F61316" w:rsidRDefault="008D7905" w:rsidP="00654235">
      <w:pPr>
        <w:pStyle w:val="Bullet2"/>
        <w:rPr>
          <w:lang w:val="en-US" w:eastAsia="ko-KR"/>
        </w:rPr>
      </w:pPr>
      <w:r w:rsidRPr="00F61316">
        <w:rPr>
          <w:lang w:val="en-US" w:eastAsia="ko-KR"/>
        </w:rPr>
        <w:t>Operator actions and follow-up requirements</w:t>
      </w:r>
    </w:p>
    <w:p w14:paraId="567508FF" w14:textId="77777777" w:rsidR="008D7905" w:rsidRPr="00F61316" w:rsidRDefault="008D7905" w:rsidP="00654235">
      <w:pPr>
        <w:pStyle w:val="Bullet2"/>
        <w:rPr>
          <w:lang w:val="en-US" w:eastAsia="ko-KR"/>
        </w:rPr>
      </w:pPr>
      <w:r w:rsidRPr="00F61316">
        <w:rPr>
          <w:lang w:val="en-US" w:eastAsia="ko-KR"/>
        </w:rPr>
        <w:t>Historical search capability for pattern comparison</w:t>
      </w:r>
    </w:p>
    <w:p w14:paraId="62E6FD1F" w14:textId="77777777" w:rsidR="008D7905" w:rsidRPr="007679B2" w:rsidRDefault="008D7905" w:rsidP="00654235">
      <w:pPr>
        <w:pStyle w:val="Bullet1text"/>
        <w:rPr>
          <w:rFonts w:eastAsia="Malgun Gothic"/>
          <w:lang w:val="en-US"/>
        </w:rPr>
      </w:pPr>
      <w:r w:rsidRPr="00F61316">
        <w:rPr>
          <w:rFonts w:eastAsia="Malgun Gothic"/>
        </w:rPr>
        <w:t>All logs shall be retained for a minimum of 12 months or in line with national regulatory mandates, and protected per cybersecurity policies.</w:t>
      </w:r>
    </w:p>
    <w:p w14:paraId="528969F9" w14:textId="77777777" w:rsidR="008D7905" w:rsidRPr="00F61316" w:rsidRDefault="008D7905" w:rsidP="00654235">
      <w:pPr>
        <w:pStyle w:val="Bullet1"/>
        <w:rPr>
          <w:lang w:val="en-US" w:eastAsia="ko-KR"/>
        </w:rPr>
      </w:pPr>
      <w:r w:rsidRPr="00F61316">
        <w:rPr>
          <w:rFonts w:hint="eastAsia"/>
          <w:lang w:eastAsia="ko-KR"/>
        </w:rPr>
        <w:t>National Reporting Workflow</w:t>
      </w:r>
    </w:p>
    <w:p w14:paraId="7CB35BE1" w14:textId="77777777" w:rsidR="008D7905" w:rsidRPr="00F61316" w:rsidRDefault="008D7905" w:rsidP="00654235">
      <w:pPr>
        <w:pStyle w:val="Bullet1text"/>
        <w:rPr>
          <w:rFonts w:eastAsia="Malgun Gothic"/>
          <w:lang w:val="en-US"/>
        </w:rPr>
      </w:pPr>
      <w:r w:rsidRPr="00F61316">
        <w:rPr>
          <w:rFonts w:eastAsia="Malgun Gothic"/>
        </w:rPr>
        <w:t>Events classified as Level 2 or higher must be reported to the National VDES Coordination Center (NVCC) or equivalent competent authority, including:</w:t>
      </w:r>
      <w:r w:rsidRPr="00F61316">
        <w:rPr>
          <w:rFonts w:eastAsia="Malgun Gothic"/>
          <w:lang w:val="en-US"/>
        </w:rPr>
        <w:t>A structured event log capturing anomaly details (timestamp, source, message type, RF metrics)</w:t>
      </w:r>
    </w:p>
    <w:p w14:paraId="07D8D28F" w14:textId="77777777" w:rsidR="008D7905" w:rsidRPr="00F61316" w:rsidRDefault="008D7905" w:rsidP="00654235">
      <w:pPr>
        <w:pStyle w:val="Bullet2"/>
        <w:rPr>
          <w:lang w:val="en-US" w:eastAsia="ko-KR"/>
        </w:rPr>
      </w:pPr>
      <w:r w:rsidRPr="00F61316">
        <w:rPr>
          <w:lang w:val="en-US" w:eastAsia="ko-KR"/>
        </w:rPr>
        <w:t>Unique event ID, reporting station, classification level</w:t>
      </w:r>
    </w:p>
    <w:p w14:paraId="24126954" w14:textId="77777777" w:rsidR="008D7905" w:rsidRPr="00F61316" w:rsidRDefault="008D7905" w:rsidP="00654235">
      <w:pPr>
        <w:pStyle w:val="Bullet2"/>
        <w:rPr>
          <w:lang w:val="en-US" w:eastAsia="ko-KR"/>
        </w:rPr>
      </w:pPr>
      <w:r w:rsidRPr="00F61316">
        <w:rPr>
          <w:lang w:val="en-US" w:eastAsia="ko-KR"/>
        </w:rPr>
        <w:t>Anomaly signature (e.g., type, temporal span, affected channels)</w:t>
      </w:r>
    </w:p>
    <w:p w14:paraId="715F89E3" w14:textId="77777777" w:rsidR="008D7905" w:rsidRPr="00F61316" w:rsidRDefault="008D7905" w:rsidP="00654235">
      <w:pPr>
        <w:pStyle w:val="Bullet2"/>
        <w:rPr>
          <w:lang w:val="en-US" w:eastAsia="ko-KR"/>
        </w:rPr>
      </w:pPr>
      <w:r w:rsidRPr="00F61316">
        <w:rPr>
          <w:lang w:val="en-US" w:eastAsia="ko-KR"/>
        </w:rPr>
        <w:t>Impact assessment and confidence level of attribution</w:t>
      </w:r>
    </w:p>
    <w:p w14:paraId="7939C984" w14:textId="77777777" w:rsidR="008D7905" w:rsidRPr="00F61316" w:rsidRDefault="008D7905" w:rsidP="00654235">
      <w:pPr>
        <w:pStyle w:val="Bullet2"/>
        <w:rPr>
          <w:lang w:val="en-US" w:eastAsia="ko-KR"/>
        </w:rPr>
      </w:pPr>
      <w:r w:rsidRPr="00F61316">
        <w:rPr>
          <w:lang w:val="en-US" w:eastAsia="ko-KR"/>
        </w:rPr>
        <w:t>Recommended or applied mitigation steps</w:t>
      </w:r>
    </w:p>
    <w:p w14:paraId="38F4B721" w14:textId="77777777" w:rsidR="008D7905" w:rsidRPr="00F61316" w:rsidRDefault="008D7905" w:rsidP="00654235">
      <w:pPr>
        <w:pStyle w:val="Bullet1text"/>
        <w:rPr>
          <w:rFonts w:eastAsia="Malgun Gothic"/>
        </w:rPr>
      </w:pPr>
      <w:r w:rsidRPr="00F61316">
        <w:rPr>
          <w:rFonts w:eastAsia="Malgun Gothic"/>
        </w:rPr>
        <w:t>Transmission shall occur via a secure protocol, preferably based on existing SECOM infrastructure, with end-to-end authentication and audit logging.</w:t>
      </w:r>
    </w:p>
    <w:p w14:paraId="1F222F4D" w14:textId="77777777" w:rsidR="008D7905" w:rsidRPr="00F61316" w:rsidRDefault="008D7905" w:rsidP="00654235">
      <w:pPr>
        <w:pStyle w:val="Bullet1"/>
        <w:rPr>
          <w:lang w:val="en-US" w:eastAsia="ko-KR"/>
        </w:rPr>
      </w:pPr>
      <w:r w:rsidRPr="00F61316">
        <w:rPr>
          <w:lang w:eastAsia="ko-KR"/>
        </w:rPr>
        <w:t>International Coordination and Sharing</w:t>
      </w:r>
    </w:p>
    <w:p w14:paraId="7D7D6D4B" w14:textId="77777777" w:rsidR="008D7905" w:rsidRPr="00F61316" w:rsidRDefault="008D7905" w:rsidP="00654235">
      <w:pPr>
        <w:pStyle w:val="Bullet1text"/>
        <w:rPr>
          <w:rFonts w:eastAsia="Malgun Gothic"/>
          <w:lang w:val="en-US"/>
        </w:rPr>
      </w:pPr>
      <w:r w:rsidRPr="00F61316">
        <w:rPr>
          <w:rFonts w:eastAsia="Malgun Gothic"/>
        </w:rPr>
        <w:t>Events of potential international impact or foreign origin shall be escalated through:</w:t>
      </w:r>
      <w:r w:rsidRPr="00F61316">
        <w:rPr>
          <w:rFonts w:eastAsia="Malgun Gothic" w:hint="eastAsia"/>
        </w:rPr>
        <w:t xml:space="preserve"> </w:t>
      </w:r>
      <w:r w:rsidRPr="00F61316">
        <w:rPr>
          <w:rFonts w:eastAsia="Malgun Gothic"/>
          <w:lang w:val="en-US"/>
        </w:rPr>
        <w:t>Unique event ID, reporting station, classification level</w:t>
      </w:r>
    </w:p>
    <w:p w14:paraId="4FD6CBA8" w14:textId="77777777" w:rsidR="008D7905" w:rsidRPr="00F61316" w:rsidRDefault="008D7905" w:rsidP="00654235">
      <w:pPr>
        <w:pStyle w:val="Bullet2"/>
        <w:rPr>
          <w:lang w:val="en-US" w:eastAsia="ko-KR"/>
        </w:rPr>
      </w:pPr>
      <w:r w:rsidRPr="00F61316">
        <w:rPr>
          <w:lang w:val="en-US" w:eastAsia="ko-KR"/>
        </w:rPr>
        <w:t>IALA VDES working groups or Regional VTS alliances</w:t>
      </w:r>
    </w:p>
    <w:p w14:paraId="7E4FDE25" w14:textId="77777777" w:rsidR="008D7905" w:rsidRPr="00F61316" w:rsidRDefault="008D7905" w:rsidP="00654235">
      <w:pPr>
        <w:pStyle w:val="Bullet2"/>
        <w:rPr>
          <w:lang w:val="en-US" w:eastAsia="ko-KR"/>
        </w:rPr>
      </w:pPr>
      <w:r w:rsidRPr="00F61316">
        <w:rPr>
          <w:lang w:val="en-US" w:eastAsia="ko-KR"/>
        </w:rPr>
        <w:t>Maritime safety cooperation frameworks (e.g., EMSA, JCG, USCG)</w:t>
      </w:r>
    </w:p>
    <w:p w14:paraId="590A23C8" w14:textId="77777777" w:rsidR="008D7905" w:rsidRPr="00F61316" w:rsidRDefault="008D7905" w:rsidP="00654235">
      <w:pPr>
        <w:pStyle w:val="Bullet2"/>
        <w:rPr>
          <w:lang w:eastAsia="ko-KR"/>
        </w:rPr>
      </w:pPr>
      <w:r w:rsidRPr="00F61316">
        <w:rPr>
          <w:lang w:val="en-US" w:eastAsia="ko-KR"/>
        </w:rPr>
        <w:t>IMO Maritime Services (where applicable for S-100-based services such as S-124/125)</w:t>
      </w:r>
    </w:p>
    <w:p w14:paraId="750B90AF" w14:textId="77777777" w:rsidR="008D7905" w:rsidRPr="00F61316" w:rsidRDefault="008D7905" w:rsidP="00654235">
      <w:pPr>
        <w:pStyle w:val="Bullet1text"/>
        <w:rPr>
          <w:rFonts w:eastAsia="Malgun Gothic"/>
        </w:rPr>
      </w:pPr>
      <w:r w:rsidRPr="00F61316">
        <w:rPr>
          <w:rFonts w:eastAsia="Malgun Gothic"/>
        </w:rPr>
        <w:t>Standardized message schemas (e.g., SECOM-based JSON, GMDSS-style XML) shall be used to ensure interoperability. Sensitivity levels (e.g., CONFIDENTIAL, RESTRICTED) must be declared in accordance with the IMO/IALA cybersecurity guidelines.</w:t>
      </w:r>
    </w:p>
    <w:p w14:paraId="57BA9264" w14:textId="77777777" w:rsidR="008D7905" w:rsidRPr="00F61316" w:rsidRDefault="008D7905" w:rsidP="00654235">
      <w:pPr>
        <w:pStyle w:val="Bullet1"/>
        <w:rPr>
          <w:lang w:val="en-US" w:eastAsia="ko-KR"/>
        </w:rPr>
      </w:pPr>
      <w:r w:rsidRPr="00F61316">
        <w:rPr>
          <w:rFonts w:hint="eastAsia"/>
          <w:lang w:eastAsia="ko-KR"/>
        </w:rPr>
        <w:t>Feedback Loop and Continuous Improvement</w:t>
      </w:r>
    </w:p>
    <w:p w14:paraId="2B8EFA3E" w14:textId="77777777" w:rsidR="008D7905" w:rsidRPr="00F61316" w:rsidRDefault="008D7905" w:rsidP="00654235">
      <w:pPr>
        <w:pStyle w:val="Bullet1text"/>
        <w:rPr>
          <w:rFonts w:eastAsia="Malgun Gothic"/>
          <w:lang w:val="en-US"/>
        </w:rPr>
      </w:pPr>
      <w:r w:rsidRPr="00F61316">
        <w:rPr>
          <w:rFonts w:eastAsia="Malgun Gothic" w:hint="eastAsia"/>
        </w:rPr>
        <w:t xml:space="preserve">All integrity </w:t>
      </w:r>
      <w:r w:rsidRPr="00F61316">
        <w:rPr>
          <w:rFonts w:eastAsia="Malgun Gothic"/>
        </w:rPr>
        <w:t>monitoring</w:t>
      </w:r>
      <w:r w:rsidRPr="00F61316">
        <w:rPr>
          <w:rFonts w:eastAsia="Malgun Gothic" w:hint="eastAsia"/>
        </w:rPr>
        <w:t xml:space="preserve"> outputs must feed into a structured feedback and optimization loop:</w:t>
      </w:r>
    </w:p>
    <w:p w14:paraId="2722F64A" w14:textId="77777777" w:rsidR="008D7905" w:rsidRPr="00F61316" w:rsidRDefault="008D7905" w:rsidP="00654235">
      <w:pPr>
        <w:pStyle w:val="Bullet2"/>
        <w:rPr>
          <w:lang w:val="en-US" w:eastAsia="ko-KR"/>
        </w:rPr>
      </w:pPr>
      <w:r w:rsidRPr="00F61316">
        <w:rPr>
          <w:lang w:val="en-US" w:eastAsia="ko-KR"/>
        </w:rPr>
        <w:t>IALA Updating of detection thresholds based on false-positive/false-negative trends</w:t>
      </w:r>
    </w:p>
    <w:p w14:paraId="034F3F97" w14:textId="77777777" w:rsidR="008D7905" w:rsidRPr="00F61316" w:rsidRDefault="008D7905" w:rsidP="00654235">
      <w:pPr>
        <w:pStyle w:val="Bullet2"/>
        <w:rPr>
          <w:lang w:val="en-US" w:eastAsia="ko-KR"/>
        </w:rPr>
      </w:pPr>
      <w:r w:rsidRPr="00F61316">
        <w:rPr>
          <w:lang w:val="en-US" w:eastAsia="ko-KR"/>
        </w:rPr>
        <w:t>Enhancement of anomaly detection models using new case data</w:t>
      </w:r>
    </w:p>
    <w:p w14:paraId="12473B01" w14:textId="77777777" w:rsidR="008D7905" w:rsidRPr="00F61316" w:rsidRDefault="008D7905" w:rsidP="00654235">
      <w:pPr>
        <w:pStyle w:val="Bullet2"/>
        <w:rPr>
          <w:lang w:eastAsia="ko-KR"/>
        </w:rPr>
      </w:pPr>
      <w:r w:rsidRPr="00F61316">
        <w:rPr>
          <w:lang w:val="en-US" w:eastAsia="ko-KR"/>
        </w:rPr>
        <w:t>Revision of SOPs and operator training programs to include emerging threats</w:t>
      </w:r>
    </w:p>
    <w:p w14:paraId="51AF6337" w14:textId="77777777" w:rsidR="008D7905" w:rsidRPr="00F61316" w:rsidRDefault="008D7905" w:rsidP="00654235">
      <w:pPr>
        <w:pStyle w:val="Bullet1text"/>
        <w:rPr>
          <w:rFonts w:eastAsia="Malgun Gothic"/>
        </w:rPr>
      </w:pPr>
      <w:r w:rsidRPr="00F61316">
        <w:rPr>
          <w:rFonts w:eastAsia="Malgun Gothic"/>
        </w:rPr>
        <w:t>Annual VDL Integrity Review Reports shall be compiled and submitted to the national maritime authority and shared with IALA where appropriate to support global best practices.</w:t>
      </w:r>
    </w:p>
    <w:p w14:paraId="507E1B42" w14:textId="77777777" w:rsidR="008D7905" w:rsidRPr="00F61316" w:rsidRDefault="008D7905" w:rsidP="008D7905">
      <w:pPr>
        <w:pStyle w:val="BodyText"/>
        <w:rPr>
          <w:rFonts w:eastAsia="Malgun Gothic" w:cstheme="minorHAnsi"/>
          <w:lang w:eastAsia="ko-KR"/>
        </w:rPr>
      </w:pPr>
    </w:p>
    <w:p w14:paraId="10E88A7F" w14:textId="77777777" w:rsidR="008D7905" w:rsidRPr="00F61316" w:rsidRDefault="008D7905" w:rsidP="008D7905">
      <w:pPr>
        <w:pStyle w:val="BodyText"/>
        <w:rPr>
          <w:rFonts w:eastAsia="Malgun Gothic" w:cstheme="minorHAnsi"/>
          <w:lang w:eastAsia="ko-KR"/>
        </w:rPr>
      </w:pPr>
      <w:r w:rsidRPr="00F61316">
        <w:rPr>
          <w:rFonts w:eastAsia="Malgun Gothic" w:cstheme="minorHAnsi"/>
          <w:lang w:eastAsia="ko-KR"/>
        </w:rPr>
        <w:t>For more detailed information on VDES integrity monitoring, refer to IALA Guideline G1181 – VDES VDL Integrity Monitoring.</w:t>
      </w:r>
    </w:p>
    <w:p w14:paraId="450B3C83" w14:textId="77777777" w:rsidR="00282BDF" w:rsidRPr="00B61020" w:rsidRDefault="00282BDF" w:rsidP="00282BDF">
      <w:pPr>
        <w:pStyle w:val="Heading1"/>
        <w:rPr>
          <w:rFonts w:asciiTheme="minorHAnsi" w:eastAsia="Malgun Gothic" w:hAnsiTheme="minorHAnsi" w:cstheme="minorBidi"/>
          <w:lang w:eastAsia="ko-KR"/>
        </w:rPr>
      </w:pPr>
      <w:bookmarkStart w:id="108" w:name="_Toc222477569"/>
      <w:r w:rsidRPr="00282BDF">
        <w:t>RESOURCE</w:t>
      </w:r>
      <w:r w:rsidRPr="00DD7333">
        <w:t xml:space="preserve"> SHARING management AND COORDINATION</w:t>
      </w:r>
      <w:r>
        <w:t xml:space="preserve"> (revised)</w:t>
      </w:r>
      <w:bookmarkEnd w:id="108"/>
    </w:p>
    <w:p w14:paraId="5B1D464E" w14:textId="77777777" w:rsidR="00282BDF" w:rsidRPr="00282BDF" w:rsidRDefault="00282BDF" w:rsidP="00282BDF">
      <w:pPr>
        <w:pStyle w:val="BodyText"/>
      </w:pPr>
      <w:r w:rsidRPr="004B0E41">
        <w:t xml:space="preserve">This chapter provides </w:t>
      </w:r>
      <w:r w:rsidRPr="00282BDF">
        <w:t>guidance</w:t>
      </w:r>
      <w:r w:rsidRPr="004B0E41">
        <w:t xml:space="preserve"> to </w:t>
      </w:r>
      <w:r>
        <w:t xml:space="preserve">VDES Network operators </w:t>
      </w:r>
      <w:r w:rsidRPr="004B0E41">
        <w:t xml:space="preserve">on how to manage and coordinate terrestrial VDES resources (AIS, ASM </w:t>
      </w:r>
      <w:r w:rsidRPr="00282BDF">
        <w:t>and VDE-TER) so that services can coexist efficiently within one service network and across adjacent and potentially overlapping service networks. It addresses both planning-time coordination (e.g., frequency and scheme planning) and run-time coordination (e.g., logical channel and slot assignments). The scope is limited to terrestrial communications; Any VDE-SAT communication are outside the scope of this chapter.</w:t>
      </w:r>
    </w:p>
    <w:p w14:paraId="0D1EFA93" w14:textId="77777777" w:rsidR="00282BDF" w:rsidRPr="00282BDF" w:rsidRDefault="00282BDF" w:rsidP="00282BDF">
      <w:pPr>
        <w:pStyle w:val="BodyText"/>
      </w:pPr>
      <w:r w:rsidRPr="00282BDF">
        <w:t xml:space="preserve">Terrestrial VDES service areas may overlap near borders and in concave coastal topographies. Without coordination, overlapping coverage can lead to inefficient use of spectrum, increased packet collision risk, and operational degradation. The main resources requiring coordination are: </w:t>
      </w:r>
    </w:p>
    <w:p w14:paraId="787FA3E1" w14:textId="77777777" w:rsidR="00282BDF" w:rsidRDefault="00282BDF" w:rsidP="00C16F65">
      <w:pPr>
        <w:pStyle w:val="Bullet1"/>
      </w:pPr>
      <w:r w:rsidRPr="000F2D18">
        <w:t>bulletin board parameters</w:t>
      </w:r>
      <w:r>
        <w:t>, such as</w:t>
      </w:r>
    </w:p>
    <w:p w14:paraId="53BEDDB5" w14:textId="77777777" w:rsidR="00282BDF" w:rsidRDefault="00282BDF" w:rsidP="00C16F65">
      <w:pPr>
        <w:pStyle w:val="Bullet2"/>
      </w:pPr>
      <w:r w:rsidRPr="004B0E41">
        <w:t xml:space="preserve">physical </w:t>
      </w:r>
      <w:r>
        <w:t xml:space="preserve">radio </w:t>
      </w:r>
      <w:r w:rsidRPr="004B0E41">
        <w:t>channels</w:t>
      </w:r>
    </w:p>
    <w:p w14:paraId="5C4C430B" w14:textId="77777777" w:rsidR="00282BDF" w:rsidRDefault="00282BDF" w:rsidP="00C16F65">
      <w:pPr>
        <w:pStyle w:val="Bullet2"/>
      </w:pPr>
      <w:r w:rsidRPr="004B0E41">
        <w:t xml:space="preserve">time resources (frames/slots) </w:t>
      </w:r>
    </w:p>
    <w:p w14:paraId="74B4D21D" w14:textId="77777777" w:rsidR="00282BDF" w:rsidRDefault="00282BDF" w:rsidP="00C16F65">
      <w:pPr>
        <w:pStyle w:val="Bullet2"/>
      </w:pPr>
      <w:r w:rsidRPr="000F2D18">
        <w:t>link identifiers</w:t>
      </w:r>
    </w:p>
    <w:p w14:paraId="57ED898F" w14:textId="77777777" w:rsidR="00282BDF" w:rsidRDefault="00282BDF" w:rsidP="00C16F65">
      <w:pPr>
        <w:pStyle w:val="Bullet1"/>
      </w:pPr>
      <w:r w:rsidRPr="004B0E41">
        <w:t>logical channel allocations</w:t>
      </w:r>
    </w:p>
    <w:p w14:paraId="4EC329DC" w14:textId="77777777" w:rsidR="00282BDF" w:rsidRPr="004B0E41" w:rsidRDefault="00282BDF" w:rsidP="00C16F65">
      <w:pPr>
        <w:pStyle w:val="Bullet1"/>
      </w:pPr>
      <w:r w:rsidRPr="004B0E41">
        <w:t>transmission scheduling across AIS/ASM/VDE-TER at a site</w:t>
      </w:r>
    </w:p>
    <w:p w14:paraId="3029C0E1" w14:textId="77777777" w:rsidR="00282BDF" w:rsidRPr="00D81D80" w:rsidRDefault="00282BDF" w:rsidP="00C16F65">
      <w:pPr>
        <w:pStyle w:val="Heading2"/>
        <w:rPr>
          <w:rFonts w:asciiTheme="minorHAnsi" w:eastAsia="Malgun Gothic" w:hAnsiTheme="minorHAnsi" w:cstheme="minorBidi"/>
          <w:lang w:eastAsia="ko-KR"/>
        </w:rPr>
      </w:pPr>
      <w:bookmarkStart w:id="109" w:name="_Toc222248919"/>
      <w:bookmarkStart w:id="110" w:name="_Toc222477570"/>
      <w:r>
        <w:t>F</w:t>
      </w:r>
      <w:r w:rsidRPr="00DD7333">
        <w:t>unctional Definitions of VDES resource sharing</w:t>
      </w:r>
      <w:bookmarkEnd w:id="109"/>
      <w:bookmarkEnd w:id="110"/>
    </w:p>
    <w:p w14:paraId="4CD9370D" w14:textId="77777777" w:rsidR="00282BDF" w:rsidRPr="00C16F65" w:rsidRDefault="00282BDF" w:rsidP="00C16F65">
      <w:pPr>
        <w:pStyle w:val="BodyText"/>
      </w:pPr>
      <w:r w:rsidRPr="00C16F65">
        <w:t>For the purpose of this guideline, the following terms are used:</w:t>
      </w:r>
    </w:p>
    <w:p w14:paraId="4421DA38" w14:textId="77777777" w:rsidR="00282BDF" w:rsidRPr="00C16F65" w:rsidRDefault="00282BDF" w:rsidP="00C16F65">
      <w:pPr>
        <w:pStyle w:val="BodyText"/>
      </w:pPr>
      <w:r w:rsidRPr="00C16F65">
        <w:rPr>
          <w:b/>
          <w:bCs/>
        </w:rPr>
        <w:t>Resource</w:t>
      </w:r>
      <w:r w:rsidRPr="00C16F65">
        <w:t>: Any constrained radio or protocol element used to convey data over the terrestrial VHF data link, including frequency/bandwidth, time slots/frames, logical channels, and associated control parameters.</w:t>
      </w:r>
    </w:p>
    <w:p w14:paraId="61BD70C8" w14:textId="77777777" w:rsidR="00282BDF" w:rsidRPr="00C16F65" w:rsidRDefault="00282BDF" w:rsidP="00C16F65">
      <w:pPr>
        <w:pStyle w:val="BodyText"/>
      </w:pPr>
      <w:r w:rsidRPr="00C16F65">
        <w:rPr>
          <w:b/>
          <w:bCs/>
        </w:rPr>
        <w:t>Resource sharing</w:t>
      </w:r>
      <w:r w:rsidRPr="00C16F65">
        <w:t>: The deliberate partitioning or pooling of resources between stations and/or administrations (e.g., by frequency-, time- or geography-based reuse) to enable coexistence and fair access.</w:t>
      </w:r>
    </w:p>
    <w:p w14:paraId="3B9C8BB6" w14:textId="77777777" w:rsidR="00282BDF" w:rsidRPr="00C16F65" w:rsidRDefault="00282BDF" w:rsidP="00C16F65">
      <w:pPr>
        <w:pStyle w:val="BodyText"/>
      </w:pPr>
      <w:r w:rsidRPr="00C16F65">
        <w:rPr>
          <w:b/>
          <w:bCs/>
        </w:rPr>
        <w:t>Coordination:</w:t>
      </w:r>
      <w:r w:rsidRPr="00C16F65">
        <w:t xml:space="preserve"> The processes and technical mechanisms used to prevent harmful conflicts when resources are shared, including agreement on plans, exchange of configuration parameters, and run-time deconfliction of assignments.</w:t>
      </w:r>
    </w:p>
    <w:p w14:paraId="7FA8A3E6" w14:textId="032A2CF1" w:rsidR="00282BDF" w:rsidRPr="00C16F65" w:rsidRDefault="00282BDF" w:rsidP="00C16F65">
      <w:pPr>
        <w:pStyle w:val="BodyText"/>
      </w:pPr>
      <w:r w:rsidRPr="00C16F65">
        <w:rPr>
          <w:b/>
          <w:bCs/>
        </w:rPr>
        <w:t>Inter-administration coordination:</w:t>
      </w:r>
      <w:r w:rsidRPr="00C16F65">
        <w:t xml:space="preserve"> Coordination between adjacent jurisdictions (or different competent authorities) where service areas or RF coverage </w:t>
      </w:r>
      <w:r w:rsidR="004B7B2C">
        <w:t>overlap, operating separate VDES-SCS functions</w:t>
      </w:r>
      <w:r w:rsidRPr="00C16F65">
        <w:t>.</w:t>
      </w:r>
    </w:p>
    <w:p w14:paraId="03A4A625" w14:textId="5629ACDB" w:rsidR="00282BDF" w:rsidRPr="00C16F65" w:rsidRDefault="00282BDF" w:rsidP="00C16F65">
      <w:pPr>
        <w:pStyle w:val="BodyText"/>
      </w:pPr>
      <w:r w:rsidRPr="00C16F65">
        <w:rPr>
          <w:b/>
          <w:bCs/>
        </w:rPr>
        <w:t>Intra-administration coordination</w:t>
      </w:r>
      <w:r w:rsidRPr="00C16F65">
        <w:t>: Coordination within one jurisdiction/organisation among multiple shore stations and services (e.g., VTS, MRCC, port systems) that share the same terrestrial VDES resources</w:t>
      </w:r>
      <w:r w:rsidR="00EF27B9">
        <w:t xml:space="preserve"> with a common VDES-SCS </w:t>
      </w:r>
      <w:r w:rsidR="007360F0">
        <w:t>coordinating function</w:t>
      </w:r>
      <w:r w:rsidRPr="00C16F65">
        <w:t>.</w:t>
      </w:r>
    </w:p>
    <w:p w14:paraId="5E868905" w14:textId="77777777" w:rsidR="00282BDF" w:rsidRPr="00C16F65" w:rsidRDefault="00282BDF" w:rsidP="00C16F65">
      <w:pPr>
        <w:pStyle w:val="BodyText"/>
      </w:pPr>
      <w:r w:rsidRPr="00C16F65">
        <w:rPr>
          <w:b/>
          <w:bCs/>
        </w:rPr>
        <w:t>Self-coordination (own-transmission coordination):</w:t>
      </w:r>
      <w:r w:rsidRPr="00C16F65">
        <w:t xml:space="preserve"> Coordination between a station’s own AIS/ASM/VDE-TER transmissions at a site to avoid receiver desensitization, co-site interference and scheduling conflicts.</w:t>
      </w:r>
    </w:p>
    <w:p w14:paraId="6A436BC4" w14:textId="77777777" w:rsidR="00282BDF" w:rsidRPr="00C16F65" w:rsidRDefault="00282BDF" w:rsidP="00C16F65">
      <w:pPr>
        <w:pStyle w:val="BodyText"/>
      </w:pPr>
      <w:r w:rsidRPr="00C16F65">
        <w:rPr>
          <w:b/>
          <w:bCs/>
        </w:rPr>
        <w:t>Planning-time coordination</w:t>
      </w:r>
      <w:r w:rsidRPr="00C16F65">
        <w:t>: Activities performed ahead of operation, such as selection of FATDMA reservation schemes, physical channel arrangements, sector planning, and neighbour agreements.</w:t>
      </w:r>
    </w:p>
    <w:p w14:paraId="378A2E12" w14:textId="77777777" w:rsidR="00282BDF" w:rsidRPr="00C16F65" w:rsidRDefault="00282BDF" w:rsidP="00C16F65">
      <w:pPr>
        <w:pStyle w:val="BodyText"/>
      </w:pPr>
      <w:r w:rsidRPr="00C16F65">
        <w:rPr>
          <w:b/>
          <w:bCs/>
        </w:rPr>
        <w:t>Run-time coordination:</w:t>
      </w:r>
      <w:r w:rsidRPr="00C16F65">
        <w:t xml:space="preserve"> Dynamic activities during operation, such as assigning logical channels/slots to mobile stations, publishing assignments, and reacting to congestion or outages.</w:t>
      </w:r>
    </w:p>
    <w:p w14:paraId="4B1649A5" w14:textId="77777777" w:rsidR="00282BDF" w:rsidRPr="00C16F65" w:rsidRDefault="00282BDF" w:rsidP="00C16F65">
      <w:pPr>
        <w:pStyle w:val="BodyText"/>
      </w:pPr>
      <w:r w:rsidRPr="00C16F65">
        <w:rPr>
          <w:b/>
          <w:bCs/>
        </w:rPr>
        <w:t>Service Area</w:t>
      </w:r>
      <w:r w:rsidRPr="00C16F65">
        <w:t>: a geographic area defined and broadcast in TBB by each shore station.</w:t>
      </w:r>
    </w:p>
    <w:p w14:paraId="3114285E" w14:textId="77777777" w:rsidR="00282BDF" w:rsidRPr="00C16F65" w:rsidRDefault="00282BDF" w:rsidP="00C16F65">
      <w:pPr>
        <w:pStyle w:val="BodyText"/>
      </w:pPr>
      <w:r w:rsidRPr="00C16F65">
        <w:rPr>
          <w:b/>
          <w:bCs/>
        </w:rPr>
        <w:t>Control Station ID:</w:t>
      </w:r>
      <w:r w:rsidRPr="00C16F65">
        <w:t xml:space="preserve"> identifier grouping shore stations belonging to the same operator network.</w:t>
      </w:r>
    </w:p>
    <w:p w14:paraId="6D5D676D" w14:textId="77777777" w:rsidR="00282BDF" w:rsidRPr="00C16F65" w:rsidRDefault="00282BDF" w:rsidP="00C16F65">
      <w:pPr>
        <w:pStyle w:val="BodyText"/>
      </w:pPr>
      <w:r w:rsidRPr="00C16F65">
        <w:rPr>
          <w:b/>
          <w:bCs/>
        </w:rPr>
        <w:t>Priority</w:t>
      </w:r>
      <w:r w:rsidRPr="00C16F65">
        <w:t>: field used to select which TBB configuration applies when Service Areas overlap within the same Control Station ID. Transmitted as part of the TBB messages from a shore station.</w:t>
      </w:r>
    </w:p>
    <w:p w14:paraId="3355B32A" w14:textId="77777777" w:rsidR="00282BDF" w:rsidRPr="00C16F65" w:rsidRDefault="00282BDF" w:rsidP="00C16F65">
      <w:pPr>
        <w:pStyle w:val="BodyText"/>
      </w:pPr>
      <w:r w:rsidRPr="00C16F65">
        <w:rPr>
          <w:b/>
          <w:bCs/>
        </w:rPr>
        <w:t>CQI:</w:t>
      </w:r>
      <w:r w:rsidRPr="00C16F65">
        <w:t xml:space="preserve"> Signal Quality metric used to choose controlling station when Service Areas overlap across different Control Station IDs, of from the same Control Station ID but with same priority level.</w:t>
      </w:r>
    </w:p>
    <w:p w14:paraId="79C721C1" w14:textId="77777777" w:rsidR="00282BDF" w:rsidRPr="00C16F65" w:rsidRDefault="00282BDF" w:rsidP="00C16F65">
      <w:pPr>
        <w:pStyle w:val="BodyText"/>
      </w:pPr>
      <w:r w:rsidRPr="00C16F65">
        <w:rPr>
          <w:b/>
          <w:bCs/>
        </w:rPr>
        <w:t>Controlling station (or “controlling network”):</w:t>
      </w:r>
      <w:r w:rsidRPr="00C16F65">
        <w:t xml:space="preserve"> the station/network whose TBB configuration is currently applied by the ship.</w:t>
      </w:r>
    </w:p>
    <w:p w14:paraId="6766DE99" w14:textId="77777777" w:rsidR="00282BDF" w:rsidRPr="00523913" w:rsidRDefault="00282BDF" w:rsidP="00282BDF">
      <w:pPr>
        <w:pStyle w:val="Heading2"/>
        <w:rPr>
          <w:rFonts w:eastAsia="Malgun Gothic"/>
        </w:rPr>
      </w:pPr>
      <w:bookmarkStart w:id="111" w:name="_Toc222248920"/>
      <w:bookmarkStart w:id="112" w:name="_Toc222477571"/>
      <w:r>
        <w:rPr>
          <w:lang w:eastAsia="ja-JP"/>
        </w:rPr>
        <w:t xml:space="preserve">VDES </w:t>
      </w:r>
      <w:r w:rsidRPr="00993F1E">
        <w:rPr>
          <w:rFonts w:hint="eastAsia"/>
        </w:rPr>
        <w:t>Coordination</w:t>
      </w:r>
      <w:bookmarkEnd w:id="111"/>
      <w:bookmarkEnd w:id="112"/>
      <w:r w:rsidRPr="00523913">
        <w:rPr>
          <w:rFonts w:hint="eastAsia"/>
        </w:rPr>
        <w:t xml:space="preserve"> </w:t>
      </w:r>
    </w:p>
    <w:p w14:paraId="70768C97" w14:textId="77777777" w:rsidR="00282BDF" w:rsidRPr="004B0E41" w:rsidRDefault="00282BDF" w:rsidP="00282BDF">
      <w:pPr>
        <w:pStyle w:val="BodyText"/>
        <w:spacing w:after="240"/>
        <w:rPr>
          <w:rFonts w:eastAsia="Malgun Gothic" w:cstheme="minorHAnsi"/>
          <w:color w:val="000000" w:themeColor="text1"/>
          <w:lang w:eastAsia="ko-KR"/>
        </w:rPr>
      </w:pPr>
      <w:r w:rsidRPr="004B0E41">
        <w:rPr>
          <w:rFonts w:eastAsia="Malgun Gothic" w:cstheme="minorHAnsi"/>
          <w:color w:val="000000" w:themeColor="text1"/>
          <w:lang w:eastAsia="ko-KR"/>
        </w:rPr>
        <w:t>A competent authority should implement a coordination concept that covers both:</w:t>
      </w:r>
    </w:p>
    <w:p w14:paraId="0EFC641C" w14:textId="167DE305" w:rsidR="00282BDF" w:rsidRPr="004B0E41" w:rsidRDefault="0067229B" w:rsidP="0067229B">
      <w:pPr>
        <w:pStyle w:val="Bullet1"/>
        <w:rPr>
          <w:lang w:eastAsia="ko-KR"/>
        </w:rPr>
      </w:pPr>
      <w:r>
        <w:rPr>
          <w:lang w:eastAsia="ko-KR"/>
        </w:rPr>
        <w:t>C</w:t>
      </w:r>
      <w:r w:rsidR="00282BDF" w:rsidRPr="004B0E41">
        <w:rPr>
          <w:lang w:eastAsia="ko-KR"/>
        </w:rPr>
        <w:t xml:space="preserve">oordination with other shore stations (within the same organisation and between different organisations), and </w:t>
      </w:r>
    </w:p>
    <w:p w14:paraId="03994557" w14:textId="12A5E173" w:rsidR="00282BDF" w:rsidRPr="004B0E41" w:rsidRDefault="0067229B" w:rsidP="0067229B">
      <w:pPr>
        <w:pStyle w:val="Bullet1"/>
        <w:rPr>
          <w:lang w:eastAsia="ko-KR"/>
        </w:rPr>
      </w:pPr>
      <w:r>
        <w:rPr>
          <w:lang w:eastAsia="ko-KR"/>
        </w:rPr>
        <w:t>C</w:t>
      </w:r>
      <w:r w:rsidR="00282BDF" w:rsidRPr="004B0E41">
        <w:rPr>
          <w:lang w:eastAsia="ko-KR"/>
        </w:rPr>
        <w:t xml:space="preserve">oordination with the station’s own AIS/ASM/VDE-TER transmissions. </w:t>
      </w:r>
    </w:p>
    <w:p w14:paraId="2A05D2CE" w14:textId="77777777" w:rsidR="00282BDF" w:rsidRPr="004F0CFD" w:rsidRDefault="00282BDF" w:rsidP="0067229B">
      <w:pPr>
        <w:pStyle w:val="Heading3"/>
      </w:pPr>
      <w:bookmarkStart w:id="113" w:name="_Toc222248921"/>
      <w:bookmarkStart w:id="114" w:name="_Toc222248922"/>
      <w:bookmarkStart w:id="115" w:name="_Toc222477572"/>
      <w:bookmarkEnd w:id="113"/>
      <w:r w:rsidRPr="004F0CFD">
        <w:rPr>
          <w:rFonts w:hint="eastAsia"/>
        </w:rPr>
        <w:t xml:space="preserve">Coordination </w:t>
      </w:r>
      <w:r>
        <w:t>of</w:t>
      </w:r>
      <w:r w:rsidRPr="004F0CFD">
        <w:rPr>
          <w:rFonts w:hint="eastAsia"/>
        </w:rPr>
        <w:t xml:space="preserve"> </w:t>
      </w:r>
      <w:r w:rsidRPr="00BD3355">
        <w:rPr>
          <w:rFonts w:hint="eastAsia"/>
        </w:rPr>
        <w:t>A</w:t>
      </w:r>
      <w:r w:rsidRPr="00BD3355">
        <w:t>IS</w:t>
      </w:r>
      <w:r w:rsidRPr="004F0CFD">
        <w:rPr>
          <w:rFonts w:hint="eastAsia"/>
        </w:rPr>
        <w:t xml:space="preserve"> </w:t>
      </w:r>
      <w:r>
        <w:t>function in VDES Shore S</w:t>
      </w:r>
      <w:r w:rsidRPr="004F0CFD">
        <w:rPr>
          <w:rFonts w:hint="eastAsia"/>
        </w:rPr>
        <w:t>tations</w:t>
      </w:r>
      <w:bookmarkEnd w:id="114"/>
      <w:bookmarkEnd w:id="115"/>
    </w:p>
    <w:p w14:paraId="3C74E527" w14:textId="77777777" w:rsidR="00282BDF" w:rsidRPr="0067229B" w:rsidRDefault="00282BDF" w:rsidP="0067229B">
      <w:pPr>
        <w:pStyle w:val="BodyText"/>
      </w:pPr>
      <w:r w:rsidRPr="0067229B">
        <w:t>AIS remains a critical baseline service within VDES. Administrations should coordinate AIS base station transmission schemes in a manner that minimizes mutual interference. A practical approach is to follow the IALA FATDMA reservation scheme planning principles (as described in IALA Recommendation A-124, Appendix 14) when selecting reservation schemes for each site and when assessing required geographic separation between sites using the same scheme.</w:t>
      </w:r>
    </w:p>
    <w:p w14:paraId="6B87EB79" w14:textId="77777777" w:rsidR="00282BDF" w:rsidRPr="0067229B" w:rsidRDefault="00282BDF" w:rsidP="0067229B">
      <w:pPr>
        <w:pStyle w:val="BodyText"/>
      </w:pPr>
      <w:r w:rsidRPr="0067229B">
        <w:t>In particular, the AIS coordination plan should:</w:t>
      </w:r>
    </w:p>
    <w:p w14:paraId="586166C9" w14:textId="77777777" w:rsidR="00282BDF" w:rsidRPr="004B0E41" w:rsidRDefault="00282BDF" w:rsidP="0067229B">
      <w:pPr>
        <w:pStyle w:val="Bullet1"/>
        <w:rPr>
          <w:lang w:eastAsia="ko-KR"/>
        </w:rPr>
      </w:pPr>
      <w:r w:rsidRPr="004B0E41">
        <w:rPr>
          <w:lang w:eastAsia="ko-KR"/>
        </w:rPr>
        <w:t>Assign one primary FATDMA scheme per site for core AIS base station transmissions;</w:t>
      </w:r>
    </w:p>
    <w:p w14:paraId="2BB1012A" w14:textId="77777777" w:rsidR="00282BDF" w:rsidRPr="004B0E41" w:rsidRDefault="00282BDF" w:rsidP="0067229B">
      <w:pPr>
        <w:pStyle w:val="Bullet1"/>
        <w:rPr>
          <w:lang w:eastAsia="ko-KR"/>
        </w:rPr>
      </w:pPr>
      <w:r w:rsidRPr="004B0E41">
        <w:rPr>
          <w:lang w:eastAsia="ko-KR"/>
        </w:rPr>
        <w:t>Ensure neighbouring sites (including across borders) avoid using the same scheme within the minimum separation distance implied by local propagation and coverage overlap;</w:t>
      </w:r>
    </w:p>
    <w:p w14:paraId="4086816C" w14:textId="77777777" w:rsidR="00282BDF" w:rsidRPr="004B0E41" w:rsidRDefault="00282BDF" w:rsidP="0067229B">
      <w:pPr>
        <w:pStyle w:val="Bullet1"/>
        <w:rPr>
          <w:lang w:eastAsia="ko-KR"/>
        </w:rPr>
      </w:pPr>
      <w:r w:rsidRPr="004B0E41">
        <w:rPr>
          <w:lang w:eastAsia="ko-KR"/>
        </w:rPr>
        <w:t>Document the scheme selection, site locations and expected overlap areas as part of the administration’s spectrum/service plan;</w:t>
      </w:r>
    </w:p>
    <w:p w14:paraId="031FEBEC" w14:textId="77777777" w:rsidR="00282BDF" w:rsidRPr="004B0E41" w:rsidRDefault="00282BDF" w:rsidP="0067229B">
      <w:pPr>
        <w:pStyle w:val="Bullet1"/>
        <w:rPr>
          <w:lang w:eastAsia="ko-KR"/>
        </w:rPr>
      </w:pPr>
      <w:r w:rsidRPr="004B0E41">
        <w:rPr>
          <w:lang w:eastAsia="ko-KR"/>
        </w:rPr>
        <w:t>Define an escalation path for resolving conflicts discovered during operation (e.g., recurring collisions or degraded reception).</w:t>
      </w:r>
    </w:p>
    <w:p w14:paraId="5C424097" w14:textId="77777777" w:rsidR="00B42B87" w:rsidRPr="004F0CFD" w:rsidRDefault="00B42B87" w:rsidP="00B42B87">
      <w:pPr>
        <w:pStyle w:val="Heading3"/>
      </w:pPr>
      <w:bookmarkStart w:id="116" w:name="_Toc222248923"/>
      <w:bookmarkStart w:id="117" w:name="_Toc222477573"/>
      <w:r w:rsidRPr="004F0CFD">
        <w:rPr>
          <w:rFonts w:hint="eastAsia"/>
        </w:rPr>
        <w:t xml:space="preserve">Coordination </w:t>
      </w:r>
      <w:r>
        <w:t>of</w:t>
      </w:r>
      <w:r w:rsidRPr="004F0CFD">
        <w:rPr>
          <w:rFonts w:hint="eastAsia"/>
        </w:rPr>
        <w:t xml:space="preserve"> ASM </w:t>
      </w:r>
      <w:r>
        <w:t xml:space="preserve">function in VDES </w:t>
      </w:r>
      <w:r w:rsidRPr="00B42B87">
        <w:t>Shore</w:t>
      </w:r>
      <w:r>
        <w:t xml:space="preserve"> S</w:t>
      </w:r>
      <w:r w:rsidRPr="004F0CFD">
        <w:rPr>
          <w:rFonts w:hint="eastAsia"/>
        </w:rPr>
        <w:t>tations</w:t>
      </w:r>
      <w:bookmarkEnd w:id="116"/>
      <w:bookmarkEnd w:id="117"/>
    </w:p>
    <w:p w14:paraId="74B4CDE0" w14:textId="77777777" w:rsidR="00B42B87" w:rsidRDefault="00B42B87" w:rsidP="00B42B87">
      <w:pPr>
        <w:pStyle w:val="BodyText"/>
        <w:rPr>
          <w:lang w:eastAsia="ko-KR"/>
        </w:rPr>
      </w:pPr>
      <w:r w:rsidRPr="00BD60B4">
        <w:rPr>
          <w:lang w:eastAsia="ko-KR"/>
        </w:rPr>
        <w:t xml:space="preserve">For ASM channels, it is recommended to leverage the IALA </w:t>
      </w:r>
      <w:r>
        <w:rPr>
          <w:lang w:eastAsia="ko-KR"/>
        </w:rPr>
        <w:t xml:space="preserve">AIS </w:t>
      </w:r>
      <w:r w:rsidRPr="00BD60B4">
        <w:rPr>
          <w:lang w:eastAsia="ko-KR"/>
        </w:rPr>
        <w:t xml:space="preserve">FATDMA scheme </w:t>
      </w:r>
      <w:r>
        <w:rPr>
          <w:lang w:eastAsia="ko-KR"/>
        </w:rPr>
        <w:t xml:space="preserve">concept </w:t>
      </w:r>
      <w:r w:rsidRPr="00BD60B4">
        <w:rPr>
          <w:lang w:eastAsia="ko-KR"/>
        </w:rPr>
        <w:t>for</w:t>
      </w:r>
      <w:r>
        <w:rPr>
          <w:lang w:eastAsia="ko-KR"/>
        </w:rPr>
        <w:t xml:space="preserve"> scheduled reoccurring ASM transmissions</w:t>
      </w:r>
      <w:r w:rsidRPr="00BD60B4">
        <w:rPr>
          <w:lang w:eastAsia="ko-KR"/>
        </w:rPr>
        <w:t xml:space="preserve">. </w:t>
      </w:r>
      <w:r>
        <w:rPr>
          <w:lang w:eastAsia="ko-KR"/>
        </w:rPr>
        <w:t>T</w:t>
      </w:r>
      <w:r w:rsidRPr="00BD60B4">
        <w:rPr>
          <w:lang w:eastAsia="ko-KR"/>
        </w:rPr>
        <w:t>he reservations are made on the AS</w:t>
      </w:r>
      <w:r>
        <w:rPr>
          <w:lang w:eastAsia="ko-KR"/>
        </w:rPr>
        <w:t>M</w:t>
      </w:r>
      <w:r w:rsidRPr="00BD60B4">
        <w:rPr>
          <w:lang w:eastAsia="ko-KR"/>
        </w:rPr>
        <w:t xml:space="preserve"> channels</w:t>
      </w:r>
      <w:r>
        <w:rPr>
          <w:lang w:eastAsia="ko-KR"/>
        </w:rPr>
        <w:t xml:space="preserve"> using ASM Message 7.</w:t>
      </w:r>
      <w:r w:rsidRPr="00BD60B4">
        <w:rPr>
          <w:lang w:eastAsia="ko-KR"/>
        </w:rPr>
        <w:t xml:space="preserve"> The IALA FATDMA reservation scheme proposes the following </w:t>
      </w:r>
      <w:r w:rsidRPr="00B42B87">
        <w:t>reservations</w:t>
      </w:r>
      <w:r w:rsidRPr="00BD60B4">
        <w:rPr>
          <w:lang w:eastAsia="ko-KR"/>
        </w:rPr>
        <w:t xml:space="preserve"> for each </w:t>
      </w:r>
      <w:r>
        <w:rPr>
          <w:lang w:eastAsia="ko-KR"/>
        </w:rPr>
        <w:t>type of service</w:t>
      </w:r>
      <w:r w:rsidRPr="00BD60B4">
        <w:rPr>
          <w:lang w:eastAsia="ko-KR"/>
        </w:rPr>
        <w:t>:</w:t>
      </w:r>
    </w:p>
    <w:p w14:paraId="017E2C78" w14:textId="0988047D" w:rsidR="000E12D2" w:rsidRPr="00AD7454" w:rsidRDefault="000E12D2" w:rsidP="00C62429">
      <w:pPr>
        <w:pStyle w:val="Tablecaption"/>
        <w:rPr>
          <w:lang w:eastAsia="ko-KR"/>
        </w:rPr>
      </w:pPr>
      <w:bookmarkStart w:id="118" w:name="_Toc222477604"/>
      <w:commentRangeStart w:id="119"/>
      <w:r w:rsidRPr="00AD7454">
        <w:rPr>
          <w:lang w:eastAsia="ko-KR"/>
        </w:rPr>
        <w:t>IALA AIS FATDMA reservation scheme</w:t>
      </w:r>
      <w:bookmarkEnd w:id="118"/>
    </w:p>
    <w:tbl>
      <w:tblPr>
        <w:tblStyle w:val="TableGrid"/>
        <w:tblW w:w="9634" w:type="dxa"/>
        <w:tblLayout w:type="fixed"/>
        <w:tblLook w:val="06A0" w:firstRow="1" w:lastRow="0" w:firstColumn="1" w:lastColumn="0" w:noHBand="1" w:noVBand="1"/>
      </w:tblPr>
      <w:tblGrid>
        <w:gridCol w:w="2405"/>
        <w:gridCol w:w="4253"/>
        <w:gridCol w:w="2976"/>
      </w:tblGrid>
      <w:tr w:rsidR="000E12D2" w:rsidRPr="0024265E" w14:paraId="382399B8" w14:textId="77777777" w:rsidTr="004B0E41">
        <w:trPr>
          <w:trHeight w:val="304"/>
        </w:trPr>
        <w:tc>
          <w:tcPr>
            <w:tcW w:w="2405" w:type="dxa"/>
          </w:tcPr>
          <w:p w14:paraId="607CB76F"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4B0E41">
              <w:rPr>
                <w:rFonts w:eastAsia="Malgun Gothic" w:cstheme="minorHAnsi"/>
                <w:color w:val="000000" w:themeColor="text1"/>
                <w:highlight w:val="yellow"/>
                <w:lang w:eastAsia="ko-KR"/>
              </w:rPr>
              <w:t>Reservation category</w:t>
            </w:r>
          </w:p>
        </w:tc>
        <w:tc>
          <w:tcPr>
            <w:tcW w:w="4253" w:type="dxa"/>
          </w:tcPr>
          <w:p w14:paraId="2B95FC3F"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4B0E41">
              <w:rPr>
                <w:rFonts w:eastAsia="Malgun Gothic" w:cstheme="minorHAnsi"/>
                <w:color w:val="000000" w:themeColor="text1"/>
                <w:highlight w:val="yellow"/>
                <w:lang w:eastAsia="ko-KR"/>
              </w:rPr>
              <w:t>Purpose/Service Type</w:t>
            </w:r>
          </w:p>
        </w:tc>
        <w:tc>
          <w:tcPr>
            <w:tcW w:w="2976" w:type="dxa"/>
          </w:tcPr>
          <w:p w14:paraId="33FAD0A8"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4B0E41">
              <w:rPr>
                <w:rFonts w:eastAsia="Malgun Gothic" w:cstheme="minorHAnsi"/>
                <w:color w:val="000000" w:themeColor="text1"/>
                <w:highlight w:val="yellow"/>
                <w:lang w:eastAsia="ko-KR"/>
              </w:rPr>
              <w:t>Number of reservations per frame (1 minute)</w:t>
            </w:r>
          </w:p>
        </w:tc>
      </w:tr>
      <w:tr w:rsidR="000E12D2" w:rsidRPr="0024265E" w14:paraId="76562BED" w14:textId="77777777" w:rsidTr="004B0E41">
        <w:trPr>
          <w:trHeight w:val="304"/>
        </w:trPr>
        <w:tc>
          <w:tcPr>
            <w:tcW w:w="2405" w:type="dxa"/>
          </w:tcPr>
          <w:p w14:paraId="48CCF5C5"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4B0E41">
              <w:rPr>
                <w:rFonts w:eastAsia="Malgun Gothic" w:cstheme="minorHAnsi"/>
                <w:color w:val="000000" w:themeColor="text1"/>
                <w:highlight w:val="yellow"/>
                <w:lang w:eastAsia="ko-KR"/>
              </w:rPr>
              <w:t xml:space="preserve">Category </w:t>
            </w:r>
            <w:r>
              <w:rPr>
                <w:rFonts w:eastAsia="Malgun Gothic" w:cstheme="minorHAnsi"/>
                <w:color w:val="000000" w:themeColor="text1"/>
                <w:highlight w:val="yellow"/>
                <w:lang w:eastAsia="ko-KR"/>
              </w:rPr>
              <w:t>X</w:t>
            </w:r>
          </w:p>
        </w:tc>
        <w:tc>
          <w:tcPr>
            <w:tcW w:w="4253" w:type="dxa"/>
          </w:tcPr>
          <w:p w14:paraId="79FD5CCE"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DD06A6">
              <w:rPr>
                <w:rFonts w:eastAsia="Malgun Gothic" w:cstheme="minorHAnsi"/>
                <w:color w:val="000000" w:themeColor="text1"/>
                <w:lang w:eastAsia="ko-KR"/>
              </w:rPr>
              <w:t xml:space="preserve">ASM Data link </w:t>
            </w:r>
            <w:r w:rsidRPr="00126B90">
              <w:rPr>
                <w:rFonts w:eastAsia="Malgun Gothic" w:cstheme="minorHAnsi"/>
                <w:color w:val="000000" w:themeColor="text1"/>
                <w:lang w:eastAsia="ko-KR"/>
              </w:rPr>
              <w:t>management (</w:t>
            </w:r>
            <w:r w:rsidRPr="004B0E41">
              <w:rPr>
                <w:rFonts w:eastAsia="Malgun Gothic" w:cstheme="minorHAnsi"/>
                <w:color w:val="000000" w:themeColor="text1"/>
                <w:lang w:eastAsia="ko-KR"/>
              </w:rPr>
              <w:t>Msg 7)</w:t>
            </w:r>
          </w:p>
        </w:tc>
        <w:tc>
          <w:tcPr>
            <w:tcW w:w="2976" w:type="dxa"/>
          </w:tcPr>
          <w:p w14:paraId="07DE4DAA"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Pr>
                <w:rFonts w:eastAsia="Malgun Gothic" w:cstheme="minorHAnsi"/>
                <w:color w:val="000000" w:themeColor="text1"/>
                <w:highlight w:val="yellow"/>
                <w:lang w:eastAsia="ko-KR"/>
              </w:rPr>
              <w:t>1</w:t>
            </w:r>
            <w:r w:rsidRPr="004B0E41">
              <w:rPr>
                <w:rFonts w:eastAsia="Malgun Gothic" w:cstheme="minorHAnsi"/>
                <w:color w:val="000000" w:themeColor="text1"/>
                <w:highlight w:val="yellow"/>
                <w:lang w:eastAsia="ko-KR"/>
              </w:rPr>
              <w:t xml:space="preserve"> (1 slot every </w:t>
            </w:r>
            <w:r>
              <w:rPr>
                <w:rFonts w:eastAsia="Malgun Gothic" w:cstheme="minorHAnsi"/>
                <w:color w:val="000000" w:themeColor="text1"/>
                <w:highlight w:val="yellow"/>
                <w:lang w:eastAsia="ko-KR"/>
              </w:rPr>
              <w:t>6</w:t>
            </w:r>
            <w:r w:rsidRPr="004B0E41">
              <w:rPr>
                <w:rFonts w:eastAsia="Malgun Gothic" w:cstheme="minorHAnsi"/>
                <w:color w:val="000000" w:themeColor="text1"/>
                <w:highlight w:val="yellow"/>
                <w:lang w:eastAsia="ko-KR"/>
              </w:rPr>
              <w:t>0s)</w:t>
            </w:r>
          </w:p>
        </w:tc>
      </w:tr>
      <w:tr w:rsidR="000E12D2" w:rsidRPr="0024265E" w14:paraId="3FD86D82" w14:textId="77777777" w:rsidTr="004B0E41">
        <w:trPr>
          <w:trHeight w:val="304"/>
        </w:trPr>
        <w:tc>
          <w:tcPr>
            <w:tcW w:w="2405" w:type="dxa"/>
          </w:tcPr>
          <w:p w14:paraId="62E013A3"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4B0E41">
              <w:rPr>
                <w:rFonts w:eastAsia="Malgun Gothic" w:cstheme="minorHAnsi"/>
                <w:color w:val="000000" w:themeColor="text1"/>
                <w:highlight w:val="yellow"/>
                <w:lang w:eastAsia="ko-KR"/>
              </w:rPr>
              <w:t xml:space="preserve">Category </w:t>
            </w:r>
            <w:r>
              <w:rPr>
                <w:rFonts w:eastAsia="Malgun Gothic" w:cstheme="minorHAnsi"/>
                <w:color w:val="000000" w:themeColor="text1"/>
                <w:highlight w:val="yellow"/>
                <w:lang w:eastAsia="ko-KR"/>
              </w:rPr>
              <w:t>Y</w:t>
            </w:r>
          </w:p>
        </w:tc>
        <w:tc>
          <w:tcPr>
            <w:tcW w:w="4253" w:type="dxa"/>
          </w:tcPr>
          <w:p w14:paraId="495E4DD3"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4B0E41">
              <w:rPr>
                <w:rFonts w:eastAsia="Malgun Gothic" w:cstheme="minorHAnsi"/>
                <w:color w:val="000000" w:themeColor="text1"/>
                <w:highlight w:val="yellow"/>
                <w:lang w:eastAsia="ko-KR"/>
              </w:rPr>
              <w:t xml:space="preserve">High timing requirement </w:t>
            </w:r>
          </w:p>
        </w:tc>
        <w:tc>
          <w:tcPr>
            <w:tcW w:w="2976" w:type="dxa"/>
          </w:tcPr>
          <w:p w14:paraId="41DC69EC"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4B0E41">
              <w:rPr>
                <w:rFonts w:eastAsia="Malgun Gothic" w:cstheme="minorHAnsi"/>
                <w:color w:val="000000" w:themeColor="text1"/>
                <w:highlight w:val="yellow"/>
                <w:lang w:eastAsia="ko-KR"/>
              </w:rPr>
              <w:t>4 (1 slot every 15 s)</w:t>
            </w:r>
          </w:p>
        </w:tc>
      </w:tr>
      <w:tr w:rsidR="000E12D2" w:rsidRPr="00BD60B4" w14:paraId="4B18090C" w14:textId="77777777" w:rsidTr="004B0E41">
        <w:trPr>
          <w:trHeight w:val="304"/>
        </w:trPr>
        <w:tc>
          <w:tcPr>
            <w:tcW w:w="2405" w:type="dxa"/>
          </w:tcPr>
          <w:p w14:paraId="6CEDE7D8"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4B0E41">
              <w:rPr>
                <w:rFonts w:eastAsia="Malgun Gothic" w:cstheme="minorHAnsi"/>
                <w:color w:val="000000" w:themeColor="text1"/>
                <w:highlight w:val="yellow"/>
                <w:lang w:eastAsia="ko-KR"/>
              </w:rPr>
              <w:t xml:space="preserve">Category </w:t>
            </w:r>
            <w:r>
              <w:rPr>
                <w:rFonts w:eastAsia="Malgun Gothic" w:cstheme="minorHAnsi"/>
                <w:color w:val="000000" w:themeColor="text1"/>
                <w:highlight w:val="yellow"/>
                <w:lang w:eastAsia="ko-KR"/>
              </w:rPr>
              <w:t>Z</w:t>
            </w:r>
          </w:p>
        </w:tc>
        <w:tc>
          <w:tcPr>
            <w:tcW w:w="4253" w:type="dxa"/>
          </w:tcPr>
          <w:p w14:paraId="7DE43E94" w14:textId="77777777" w:rsidR="000E12D2" w:rsidRPr="004B0E41" w:rsidRDefault="000E12D2" w:rsidP="004B0E41">
            <w:pPr>
              <w:pStyle w:val="BodyText"/>
              <w:spacing w:after="0"/>
              <w:jc w:val="center"/>
              <w:rPr>
                <w:rFonts w:eastAsia="Malgun Gothic" w:cstheme="minorHAnsi"/>
                <w:color w:val="000000" w:themeColor="text1"/>
                <w:highlight w:val="yellow"/>
                <w:lang w:eastAsia="ko-KR"/>
              </w:rPr>
            </w:pPr>
            <w:r w:rsidRPr="004B0E41">
              <w:rPr>
                <w:rFonts w:eastAsia="Malgun Gothic" w:cstheme="minorHAnsi"/>
                <w:color w:val="000000" w:themeColor="text1"/>
                <w:highlight w:val="yellow"/>
                <w:lang w:eastAsia="ko-KR"/>
              </w:rPr>
              <w:t xml:space="preserve">General purposes </w:t>
            </w:r>
          </w:p>
        </w:tc>
        <w:tc>
          <w:tcPr>
            <w:tcW w:w="2976" w:type="dxa"/>
          </w:tcPr>
          <w:p w14:paraId="3841B05F" w14:textId="77777777" w:rsidR="000E12D2" w:rsidRPr="00BD60B4" w:rsidRDefault="000E12D2" w:rsidP="004B0E41">
            <w:pPr>
              <w:pStyle w:val="BodyText"/>
              <w:spacing w:after="0"/>
              <w:jc w:val="center"/>
              <w:rPr>
                <w:rFonts w:eastAsia="Malgun Gothic" w:cstheme="minorHAnsi"/>
                <w:color w:val="000000" w:themeColor="text1"/>
                <w:lang w:eastAsia="ko-KR"/>
              </w:rPr>
            </w:pPr>
            <w:r w:rsidRPr="004B0E41">
              <w:rPr>
                <w:rFonts w:eastAsia="Malgun Gothic" w:cstheme="minorHAnsi"/>
                <w:color w:val="000000" w:themeColor="text1"/>
                <w:highlight w:val="yellow"/>
                <w:lang w:eastAsia="ko-KR"/>
              </w:rPr>
              <w:t>12 (3 slots every 15s)</w:t>
            </w:r>
          </w:p>
        </w:tc>
      </w:tr>
    </w:tbl>
    <w:commentRangeEnd w:id="119"/>
    <w:p w14:paraId="741FF7B5" w14:textId="77777777" w:rsidR="000E12D2" w:rsidRDefault="00ED7CC8" w:rsidP="000E12D2">
      <w:pPr>
        <w:pStyle w:val="BodyText"/>
        <w:spacing w:after="240"/>
        <w:rPr>
          <w:rFonts w:eastAsia="Malgun Gothic" w:cstheme="minorHAnsi"/>
          <w:color w:val="000000" w:themeColor="text1"/>
          <w:lang w:eastAsia="ko-KR"/>
        </w:rPr>
      </w:pPr>
      <w:r>
        <w:rPr>
          <w:rStyle w:val="CommentReference"/>
          <w:rFonts w:eastAsia="Malgun Gothic" w:cstheme="minorHAnsi"/>
          <w:color w:val="000000" w:themeColor="text1"/>
          <w:sz w:val="22"/>
          <w:szCs w:val="22"/>
          <w:lang w:eastAsia="ko-KR"/>
        </w:rPr>
        <w:commentReference w:id="119"/>
      </w:r>
    </w:p>
    <w:p w14:paraId="096EDF9B" w14:textId="77777777" w:rsidR="000E12D2" w:rsidRPr="00F73605" w:rsidRDefault="000E12D2" w:rsidP="00F73605">
      <w:pPr>
        <w:pStyle w:val="BodyText"/>
      </w:pPr>
      <w:r>
        <w:rPr>
          <w:lang w:eastAsia="ko-KR"/>
        </w:rPr>
        <w:t>A</w:t>
      </w:r>
      <w:r w:rsidRPr="00F73605">
        <w:t xml:space="preserve">SM Message 7 (ASM Data link management) should be sent once every minute on alternating channels. The timeout value of message 7 should be set to the highest value possible, i.e. 15 minutes, for a fixed service. </w:t>
      </w:r>
    </w:p>
    <w:p w14:paraId="7D84F2BB" w14:textId="77777777" w:rsidR="000E12D2" w:rsidRPr="00F73605" w:rsidRDefault="000E12D2" w:rsidP="00F73605">
      <w:pPr>
        <w:pStyle w:val="BodyText"/>
      </w:pPr>
      <w:r w:rsidRPr="00F73605">
        <w:t>[Consider guidance for how to choose slots safely in a coordinated way, respecting own AIS service, own VDE-TER services, and neighbouring ASM services. Propose schemas similar to IALA AIS FATDMA?]</w:t>
      </w:r>
    </w:p>
    <w:p w14:paraId="7060DD54" w14:textId="77777777" w:rsidR="000E12D2" w:rsidRPr="00870C01" w:rsidDel="002823C2" w:rsidRDefault="000E12D2" w:rsidP="00000C29">
      <w:pPr>
        <w:pStyle w:val="Heading3"/>
        <w:rPr>
          <w:lang w:eastAsia="ja-JP"/>
        </w:rPr>
      </w:pPr>
      <w:bookmarkStart w:id="120" w:name="_Toc222248924"/>
      <w:bookmarkStart w:id="121" w:name="_Toc222477574"/>
      <w:r w:rsidRPr="78BCBA87">
        <w:t xml:space="preserve">Coordination </w:t>
      </w:r>
      <w:r>
        <w:t xml:space="preserve">of </w:t>
      </w:r>
      <w:r w:rsidRPr="78BCBA87">
        <w:t xml:space="preserve">VDE-TER </w:t>
      </w:r>
      <w:r>
        <w:t>function in VDES Shore S</w:t>
      </w:r>
      <w:r w:rsidRPr="78BCBA87">
        <w:t>tations</w:t>
      </w:r>
      <w:bookmarkEnd w:id="120"/>
      <w:bookmarkEnd w:id="121"/>
    </w:p>
    <w:p w14:paraId="4F17C0D9" w14:textId="77777777" w:rsidR="000E12D2" w:rsidRDefault="000E12D2" w:rsidP="00F73605">
      <w:pPr>
        <w:pStyle w:val="BodyText"/>
      </w:pPr>
      <w:r>
        <w:t>VDE-TER supports higher-capacity exchanges and therefore benefits from explicit coordination mechanisms for logical channel and time-resource assignment. This section describes common coordination methods that administrations may adopt, alone or in combination, depending on topology, connectivity and cross-border context.</w:t>
      </w:r>
    </w:p>
    <w:p w14:paraId="5D4E1CDF" w14:textId="77777777" w:rsidR="000E12D2" w:rsidRDefault="000E12D2" w:rsidP="00F73605">
      <w:pPr>
        <w:pStyle w:val="BodyText"/>
      </w:pPr>
    </w:p>
    <w:p w14:paraId="18B68143" w14:textId="77777777" w:rsidR="000E12D2" w:rsidRDefault="000E12D2" w:rsidP="00F73605">
      <w:pPr>
        <w:pStyle w:val="BodyText"/>
        <w:rPr>
          <w:lang w:val="sv-SE"/>
        </w:rPr>
      </w:pPr>
      <w:r w:rsidRPr="001F2B07">
        <w:rPr>
          <w:lang w:val="sv-SE"/>
        </w:rPr>
        <w:t xml:space="preserve">Before resource allocation mechanisms are applied, the ship station shall determine the controlling station/network based on </w:t>
      </w:r>
      <w:r>
        <w:rPr>
          <w:lang w:val="sv-SE"/>
        </w:rPr>
        <w:t>T</w:t>
      </w:r>
      <w:r w:rsidRPr="001F2B07">
        <w:rPr>
          <w:lang w:val="sv-SE"/>
        </w:rPr>
        <w:t>BB-advertised Service Areas and the overlap resolution rules (</w:t>
      </w:r>
      <w:r>
        <w:rPr>
          <w:lang w:val="sv-SE"/>
        </w:rPr>
        <w:t xml:space="preserve">Based upon </w:t>
      </w:r>
      <w:r w:rsidRPr="001F2B07">
        <w:rPr>
          <w:lang w:val="sv-SE"/>
        </w:rPr>
        <w:t>Control Station ID</w:t>
      </w:r>
      <w:r>
        <w:rPr>
          <w:lang w:val="sv-SE"/>
        </w:rPr>
        <w:t>,</w:t>
      </w:r>
      <w:r w:rsidRPr="001F2B07">
        <w:rPr>
          <w:lang w:val="sv-SE"/>
        </w:rPr>
        <w:t xml:space="preserve"> </w:t>
      </w:r>
      <w:r>
        <w:rPr>
          <w:lang w:val="sv-SE"/>
        </w:rPr>
        <w:t xml:space="preserve">TBB </w:t>
      </w:r>
      <w:r w:rsidRPr="001F2B07">
        <w:rPr>
          <w:lang w:val="sv-SE"/>
        </w:rPr>
        <w:t>priority</w:t>
      </w:r>
      <w:r>
        <w:rPr>
          <w:lang w:val="sv-SE"/>
        </w:rPr>
        <w:t>, CQI</w:t>
      </w:r>
      <w:r w:rsidRPr="001F2B07">
        <w:rPr>
          <w:lang w:val="sv-SE"/>
        </w:rPr>
        <w:t>). Resource coordination mechanisms operate within that controlling context</w:t>
      </w:r>
      <w:r>
        <w:rPr>
          <w:lang w:val="sv-SE"/>
        </w:rPr>
        <w:t>.</w:t>
      </w:r>
    </w:p>
    <w:p w14:paraId="2C89B08C" w14:textId="77777777" w:rsidR="000E12D2" w:rsidRDefault="000E12D2" w:rsidP="000E12D2">
      <w:pPr>
        <w:rPr>
          <w:lang w:val="sv-SE"/>
        </w:rPr>
      </w:pPr>
    </w:p>
    <w:p w14:paraId="3946B018" w14:textId="417FCC6D" w:rsidR="000E12D2" w:rsidRPr="00CE1025" w:rsidRDefault="00CA55A7" w:rsidP="00000C29">
      <w:pPr>
        <w:pStyle w:val="Heading4"/>
        <w:rPr>
          <w:lang w:val="sv-SE"/>
        </w:rPr>
      </w:pPr>
      <w:r>
        <w:rPr>
          <w:lang w:val="sv-SE"/>
        </w:rPr>
        <w:t xml:space="preserve">VDES Mobile </w:t>
      </w:r>
      <w:r w:rsidR="000E12D2" w:rsidRPr="00B73B59">
        <w:rPr>
          <w:lang w:val="sv-SE"/>
        </w:rPr>
        <w:t xml:space="preserve">TBB service area and controlling </w:t>
      </w:r>
      <w:r w:rsidR="000E12D2">
        <w:rPr>
          <w:lang w:val="sv-SE"/>
        </w:rPr>
        <w:t>station</w:t>
      </w:r>
      <w:r w:rsidR="000E12D2" w:rsidRPr="00CE1025">
        <w:rPr>
          <w:lang w:val="sv-SE"/>
        </w:rPr>
        <w:t xml:space="preserve"> selection (VDE</w:t>
      </w:r>
      <w:r w:rsidR="000E12D2" w:rsidRPr="00CE1025">
        <w:rPr>
          <w:rFonts w:ascii="Cambria Math" w:hAnsi="Cambria Math" w:cs="Cambria Math"/>
          <w:lang w:val="sv-SE"/>
        </w:rPr>
        <w:t>‑</w:t>
      </w:r>
      <w:r w:rsidR="000E12D2" w:rsidRPr="00CE1025">
        <w:rPr>
          <w:lang w:val="sv-SE"/>
        </w:rPr>
        <w:t>TER)</w:t>
      </w:r>
    </w:p>
    <w:p w14:paraId="67DE5C43" w14:textId="77777777" w:rsidR="000E12D2" w:rsidRDefault="000E12D2" w:rsidP="000E12D2">
      <w:pPr>
        <w:pStyle w:val="BodyText"/>
      </w:pPr>
      <w:r>
        <w:t xml:space="preserve">In </w:t>
      </w:r>
      <w:r w:rsidRPr="005D248D">
        <w:t>VDE</w:t>
      </w:r>
      <w:r w:rsidRPr="005D248D">
        <w:rPr>
          <w:rFonts w:ascii="Cambria Math" w:hAnsi="Cambria Math" w:cs="Cambria Math"/>
        </w:rPr>
        <w:t>‑</w:t>
      </w:r>
      <w:r w:rsidRPr="005D248D">
        <w:t>TER operation, the Terrestrial Bulletin Board (TBB) provides not only channel configuration information but also a service area definition and control parameters that determine which shore station</w:t>
      </w:r>
      <w:r w:rsidRPr="005D248D">
        <w:rPr>
          <w:rFonts w:cs="Arial"/>
        </w:rPr>
        <w:t>’</w:t>
      </w:r>
      <w:r w:rsidRPr="005D248D">
        <w:t>s configuration a mobile unit shall apply. Overlapping service areas are permitted and are resolved by standardized selection rules</w:t>
      </w:r>
      <w:r>
        <w:t>:</w:t>
      </w:r>
    </w:p>
    <w:p w14:paraId="5886647C" w14:textId="77777777" w:rsidR="000E12D2" w:rsidRPr="00000C29" w:rsidRDefault="000E12D2" w:rsidP="00000C29">
      <w:pPr>
        <w:pStyle w:val="Bullet1"/>
        <w:rPr>
          <w:rStyle w:val="Strong"/>
          <w:b w:val="0"/>
          <w:bCs w:val="0"/>
        </w:rPr>
      </w:pPr>
      <w:r w:rsidRPr="00000C29">
        <w:rPr>
          <w:rStyle w:val="Strong"/>
        </w:rPr>
        <w:t>TBB service area selection</w:t>
      </w:r>
      <w:r w:rsidRPr="00000C29">
        <w:rPr>
          <w:rStyle w:val="Strong"/>
          <w:b w:val="0"/>
          <w:bCs w:val="0"/>
        </w:rPr>
        <w:t xml:space="preserve"> - Each VDE</w:t>
      </w:r>
      <w:r w:rsidRPr="00000C29">
        <w:rPr>
          <w:rStyle w:val="Strong"/>
          <w:rFonts w:ascii="Cambria Math" w:hAnsi="Cambria Math" w:cs="Cambria Math"/>
          <w:b w:val="0"/>
          <w:bCs w:val="0"/>
        </w:rPr>
        <w:t>‑</w:t>
      </w:r>
      <w:r w:rsidRPr="00000C29">
        <w:rPr>
          <w:rStyle w:val="Strong"/>
          <w:b w:val="0"/>
          <w:bCs w:val="0"/>
        </w:rPr>
        <w:t>TER shore station shall include its TBB Area / service area definition in its TBB transmissions. A mobile unit shall treat a received TBB as applicable only when the mobile unit</w:t>
      </w:r>
      <w:r w:rsidRPr="00000C29">
        <w:rPr>
          <w:rStyle w:val="Strong"/>
          <w:rFonts w:cs="Arial"/>
          <w:b w:val="0"/>
          <w:bCs w:val="0"/>
        </w:rPr>
        <w:t>’</w:t>
      </w:r>
      <w:r w:rsidRPr="00000C29">
        <w:rPr>
          <w:rStyle w:val="Strong"/>
          <w:b w:val="0"/>
          <w:bCs w:val="0"/>
        </w:rPr>
        <w:t>s position is within the TBB Area according to the applicable rules (including border hysteresis).</w:t>
      </w:r>
    </w:p>
    <w:p w14:paraId="36C9C356" w14:textId="77777777" w:rsidR="000E12D2" w:rsidRPr="00000C29" w:rsidRDefault="000E12D2" w:rsidP="00000C29">
      <w:pPr>
        <w:pStyle w:val="Bullet1"/>
        <w:rPr>
          <w:rStyle w:val="Strong"/>
          <w:b w:val="0"/>
          <w:bCs w:val="0"/>
        </w:rPr>
      </w:pPr>
      <w:r w:rsidRPr="00000C29">
        <w:rPr>
          <w:rStyle w:val="Strong"/>
        </w:rPr>
        <w:t>Mobile unit selection of TBB settings (standard requirements</w:t>
      </w:r>
      <w:r w:rsidRPr="00000C29">
        <w:rPr>
          <w:rStyle w:val="Strong"/>
          <w:b w:val="0"/>
          <w:bCs w:val="0"/>
        </w:rPr>
        <w:t>)- When multiple valid and applicable TBBs are received, the mobile unit shall select which TBB settings to apply as follows:</w:t>
      </w:r>
    </w:p>
    <w:p w14:paraId="75578F5C" w14:textId="77777777" w:rsidR="000E12D2" w:rsidRPr="00000C29" w:rsidRDefault="000E12D2" w:rsidP="00000C29">
      <w:pPr>
        <w:pStyle w:val="Bullet2"/>
        <w:rPr>
          <w:rStyle w:val="Strong"/>
          <w:b w:val="0"/>
          <w:bCs w:val="0"/>
        </w:rPr>
      </w:pPr>
      <w:r w:rsidRPr="00000C29">
        <w:rPr>
          <w:rStyle w:val="Strong"/>
        </w:rPr>
        <w:t>Same Control Station ID</w:t>
      </w:r>
      <w:r w:rsidRPr="00000C29">
        <w:rPr>
          <w:rStyle w:val="Strong"/>
          <w:b w:val="0"/>
          <w:bCs w:val="0"/>
        </w:rPr>
        <w:t xml:space="preserve"> - When multiple valid and applicable TBBs from the same Control Station ID are received, the latest received TBB with highest priority shall be used.</w:t>
      </w:r>
    </w:p>
    <w:p w14:paraId="3B23A373" w14:textId="77777777" w:rsidR="000E12D2" w:rsidRPr="00000C29" w:rsidRDefault="000E12D2" w:rsidP="00000C29">
      <w:pPr>
        <w:pStyle w:val="Bullet2"/>
        <w:rPr>
          <w:rStyle w:val="Strong"/>
          <w:b w:val="0"/>
          <w:bCs w:val="0"/>
        </w:rPr>
      </w:pPr>
      <w:r w:rsidRPr="00000C29">
        <w:rPr>
          <w:rStyle w:val="Strong"/>
        </w:rPr>
        <w:t>Different Control Station IDs</w:t>
      </w:r>
      <w:r w:rsidRPr="00000C29">
        <w:rPr>
          <w:rStyle w:val="Strong"/>
          <w:b w:val="0"/>
          <w:bCs w:val="0"/>
        </w:rPr>
        <w:t xml:space="preserve"> - When multiple valid and applicable TBBs from different Control Station IDs are received, the TBB received with highest CQI averaged over last 5 measurements shall be used.</w:t>
      </w:r>
    </w:p>
    <w:p w14:paraId="61424353" w14:textId="77777777" w:rsidR="000E12D2" w:rsidRPr="009B07E5" w:rsidRDefault="000E12D2" w:rsidP="000E12D2">
      <w:pPr>
        <w:pStyle w:val="BodyText"/>
        <w:rPr>
          <w:rStyle w:val="Strong"/>
          <w:b w:val="0"/>
          <w:bCs w:val="0"/>
        </w:rPr>
      </w:pPr>
    </w:p>
    <w:p w14:paraId="461DAB1B" w14:textId="77777777" w:rsidR="000E12D2" w:rsidRPr="00CD49E4" w:rsidRDefault="000E12D2" w:rsidP="000E12D2">
      <w:pPr>
        <w:pStyle w:val="BodyText"/>
        <w:rPr>
          <w:rStyle w:val="Strong"/>
        </w:rPr>
      </w:pPr>
      <w:r w:rsidRPr="00CD49E4">
        <w:rPr>
          <w:rStyle w:val="Strong"/>
        </w:rPr>
        <w:t xml:space="preserve">Switching stability constraints </w:t>
      </w:r>
    </w:p>
    <w:p w14:paraId="7B3A107C" w14:textId="77777777" w:rsidR="000E12D2" w:rsidRPr="00FC6EDB" w:rsidRDefault="000E12D2" w:rsidP="00FC6EDB">
      <w:pPr>
        <w:pStyle w:val="BodyText"/>
        <w:rPr>
          <w:rStyle w:val="Strong"/>
          <w:b w:val="0"/>
          <w:bCs w:val="0"/>
        </w:rPr>
      </w:pPr>
      <w:r w:rsidRPr="00FC6EDB">
        <w:rPr>
          <w:rStyle w:val="Strong"/>
          <w:b w:val="0"/>
          <w:bCs w:val="0"/>
        </w:rPr>
        <w:t>To prevent frequent switching of applied TBB settings, the following conditions shall be met before switching:</w:t>
      </w:r>
    </w:p>
    <w:p w14:paraId="7D97518A" w14:textId="77777777" w:rsidR="000E12D2" w:rsidRPr="00FC6EDB" w:rsidRDefault="000E12D2" w:rsidP="00FC6EDB">
      <w:pPr>
        <w:pStyle w:val="Bullet1"/>
        <w:rPr>
          <w:rStyle w:val="Strong"/>
          <w:b w:val="0"/>
          <w:bCs w:val="0"/>
        </w:rPr>
      </w:pPr>
      <w:r w:rsidRPr="00FC6EDB">
        <w:rPr>
          <w:rStyle w:val="Strong"/>
        </w:rPr>
        <w:t xml:space="preserve">Time-based control: </w:t>
      </w:r>
      <w:r w:rsidRPr="00FC6EDB">
        <w:rPr>
          <w:rStyle w:val="Strong"/>
          <w:b w:val="0"/>
          <w:bCs w:val="0"/>
        </w:rPr>
        <w:t>A new TBB in use shall remain in use for at least 5 minutes before changing TBB settings.</w:t>
      </w:r>
    </w:p>
    <w:p w14:paraId="31201BF0" w14:textId="77777777" w:rsidR="000E12D2" w:rsidRPr="00FC6EDB" w:rsidRDefault="000E12D2" w:rsidP="00FC6EDB">
      <w:pPr>
        <w:pStyle w:val="Bullet1"/>
        <w:rPr>
          <w:rStyle w:val="Strong"/>
          <w:b w:val="0"/>
          <w:bCs w:val="0"/>
        </w:rPr>
      </w:pPr>
      <w:r w:rsidRPr="00FC6EDB">
        <w:rPr>
          <w:rStyle w:val="Strong"/>
        </w:rPr>
        <w:t>Distance hysteresis:</w:t>
      </w:r>
      <w:r w:rsidRPr="00FC6EDB">
        <w:rPr>
          <w:rStyle w:val="Strong"/>
          <w:b w:val="0"/>
          <w:bCs w:val="0"/>
        </w:rPr>
        <w:t xml:space="preserve"> The mobile unit must be 0.25 NM inside or outside the closest TBB Area border before considering applying/discarding the TBB.</w:t>
      </w:r>
    </w:p>
    <w:p w14:paraId="37DC82F5" w14:textId="77777777" w:rsidR="000E12D2" w:rsidRPr="00C621D6" w:rsidRDefault="000E12D2" w:rsidP="000E12D2">
      <w:pPr>
        <w:pStyle w:val="BodyText"/>
        <w:rPr>
          <w:rStyle w:val="Strong"/>
          <w:b w:val="0"/>
          <w:bCs w:val="0"/>
        </w:rPr>
      </w:pPr>
    </w:p>
    <w:p w14:paraId="2198B065" w14:textId="77777777" w:rsidR="000E12D2" w:rsidRPr="00C621D6" w:rsidRDefault="000E12D2" w:rsidP="000E12D2">
      <w:pPr>
        <w:pStyle w:val="BodyText"/>
        <w:rPr>
          <w:rStyle w:val="Strong"/>
          <w:b w:val="0"/>
          <w:bCs w:val="0"/>
        </w:rPr>
      </w:pPr>
      <w:r w:rsidRPr="00C621D6">
        <w:rPr>
          <w:rStyle w:val="Strong"/>
          <w:b w:val="0"/>
          <w:bCs w:val="0"/>
        </w:rPr>
        <w:t>Administrations and operators should plan TBB Areas, Control Station IDs and priorities so that:</w:t>
      </w:r>
    </w:p>
    <w:p w14:paraId="79B3DFCA" w14:textId="77777777" w:rsidR="000E12D2" w:rsidRPr="00C621D6" w:rsidRDefault="000E12D2" w:rsidP="00C621D6">
      <w:pPr>
        <w:pStyle w:val="Bullet1"/>
        <w:rPr>
          <w:rStyle w:val="Strong"/>
          <w:b w:val="0"/>
          <w:bCs w:val="0"/>
        </w:rPr>
      </w:pPr>
      <w:r w:rsidRPr="00C621D6">
        <w:rPr>
          <w:rStyle w:val="Strong"/>
          <w:b w:val="0"/>
          <w:bCs w:val="0"/>
        </w:rPr>
        <w:t>Overlaps within the same Control Station ID are intentional and priorities produce predictable outcomes in the overlap region.</w:t>
      </w:r>
    </w:p>
    <w:p w14:paraId="049D4511" w14:textId="77777777" w:rsidR="000E12D2" w:rsidRPr="00C621D6" w:rsidRDefault="000E12D2" w:rsidP="00C621D6">
      <w:pPr>
        <w:pStyle w:val="Bullet1"/>
        <w:rPr>
          <w:rStyle w:val="Strong"/>
          <w:b w:val="0"/>
          <w:bCs w:val="0"/>
        </w:rPr>
      </w:pPr>
      <w:r w:rsidRPr="00C621D6">
        <w:rPr>
          <w:rStyle w:val="Strong"/>
          <w:b w:val="0"/>
          <w:bCs w:val="0"/>
        </w:rPr>
        <w:t>Cross</w:t>
      </w:r>
      <w:r w:rsidRPr="00C621D6">
        <w:rPr>
          <w:rStyle w:val="Strong"/>
          <w:rFonts w:ascii="Cambria Math" w:hAnsi="Cambria Math" w:cs="Cambria Math"/>
          <w:b w:val="0"/>
          <w:bCs w:val="0"/>
        </w:rPr>
        <w:t>‑</w:t>
      </w:r>
      <w:r w:rsidRPr="00C621D6">
        <w:rPr>
          <w:rStyle w:val="Strong"/>
          <w:b w:val="0"/>
          <w:bCs w:val="0"/>
        </w:rPr>
        <w:t>Control</w:t>
      </w:r>
      <w:r w:rsidRPr="00C621D6">
        <w:rPr>
          <w:rStyle w:val="Strong"/>
          <w:rFonts w:ascii="Cambria Math" w:hAnsi="Cambria Math" w:cs="Cambria Math"/>
          <w:b w:val="0"/>
          <w:bCs w:val="0"/>
        </w:rPr>
        <w:t>‑</w:t>
      </w:r>
      <w:r w:rsidRPr="00C621D6">
        <w:rPr>
          <w:rStyle w:val="Strong"/>
          <w:b w:val="0"/>
          <w:bCs w:val="0"/>
        </w:rPr>
        <w:t>Station overlaps (different Control Station IDs) are minimized where practical or designed such that CQI</w:t>
      </w:r>
      <w:r w:rsidRPr="00C621D6">
        <w:rPr>
          <w:rStyle w:val="Strong"/>
          <w:rFonts w:ascii="Cambria Math" w:hAnsi="Cambria Math" w:cs="Cambria Math"/>
          <w:b w:val="0"/>
          <w:bCs w:val="0"/>
        </w:rPr>
        <w:t>‑</w:t>
      </w:r>
      <w:r w:rsidRPr="00C621D6">
        <w:rPr>
          <w:rStyle w:val="Strong"/>
          <w:b w:val="0"/>
          <w:bCs w:val="0"/>
        </w:rPr>
        <w:t>based selection is stable (i.e., does not cause repeated control changes along common routes).</w:t>
      </w:r>
    </w:p>
    <w:p w14:paraId="206F5A3F" w14:textId="77777777" w:rsidR="000E12D2" w:rsidRPr="00C621D6" w:rsidRDefault="000E12D2" w:rsidP="00C621D6">
      <w:pPr>
        <w:pStyle w:val="Bullet1"/>
        <w:rPr>
          <w:rStyle w:val="Strong"/>
          <w:b w:val="0"/>
          <w:bCs w:val="0"/>
        </w:rPr>
      </w:pPr>
      <w:r w:rsidRPr="00C621D6">
        <w:rPr>
          <w:rStyle w:val="Strong"/>
          <w:b w:val="0"/>
          <w:bCs w:val="0"/>
        </w:rPr>
        <w:t>Avoid overlapping TBB Areas from different Control Station IDs, to avoid CQI based selection if possible. This will make the service provisioning more deterministic.</w:t>
      </w:r>
    </w:p>
    <w:p w14:paraId="6AE5D7C9" w14:textId="77777777" w:rsidR="000E12D2" w:rsidRPr="00C621D6" w:rsidRDefault="000E12D2" w:rsidP="000E12D2">
      <w:pPr>
        <w:pStyle w:val="BodyText"/>
        <w:rPr>
          <w:b/>
          <w:bCs/>
          <w:lang w:val="sv-SE"/>
        </w:rPr>
      </w:pPr>
      <w:commentRangeStart w:id="122"/>
      <w:r w:rsidRPr="00C621D6">
        <w:rPr>
          <w:b/>
          <w:bCs/>
          <w:lang w:val="sv-SE"/>
        </w:rPr>
        <w:t>Operational verification using VDE</w:t>
      </w:r>
      <w:r w:rsidRPr="00C621D6">
        <w:rPr>
          <w:b/>
          <w:bCs/>
          <w:lang w:val="sv-SE"/>
        </w:rPr>
        <w:noBreakHyphen/>
        <w:t>TER status reports</w:t>
      </w:r>
    </w:p>
    <w:p w14:paraId="0E941D01" w14:textId="77777777" w:rsidR="000E12D2" w:rsidRPr="00824ABB" w:rsidRDefault="000E12D2" w:rsidP="00C621D6">
      <w:pPr>
        <w:pStyle w:val="Bullet1"/>
        <w:rPr>
          <w:lang w:val="sv-SE"/>
        </w:rPr>
      </w:pPr>
      <w:r w:rsidRPr="00824ABB">
        <w:rPr>
          <w:lang w:val="sv-SE"/>
        </w:rPr>
        <w:t>Mobile stations transmit a VDE</w:t>
      </w:r>
      <w:r w:rsidRPr="00824ABB">
        <w:rPr>
          <w:lang w:val="sv-SE"/>
        </w:rPr>
        <w:noBreakHyphen/>
        <w:t xml:space="preserve">TER status report </w:t>
      </w:r>
      <w:r>
        <w:rPr>
          <w:lang w:val="sv-SE"/>
        </w:rPr>
        <w:t xml:space="preserve">every 6 minutes, </w:t>
      </w:r>
      <w:r w:rsidRPr="00824ABB">
        <w:rPr>
          <w:lang w:val="sv-SE"/>
        </w:rPr>
        <w:t>indicating the MMSI of the shore station whose TBB is currently applied.</w:t>
      </w:r>
    </w:p>
    <w:p w14:paraId="632960E4" w14:textId="77777777" w:rsidR="000E12D2" w:rsidRPr="00824ABB" w:rsidRDefault="000E12D2" w:rsidP="00C621D6">
      <w:pPr>
        <w:pStyle w:val="Bullet1"/>
        <w:rPr>
          <w:lang w:val="sv-SE"/>
        </w:rPr>
      </w:pPr>
      <w:r w:rsidRPr="00824ABB">
        <w:rPr>
          <w:lang w:val="sv-SE"/>
        </w:rPr>
        <w:t xml:space="preserve">Administrations should use these reports to confirm that: </w:t>
      </w:r>
    </w:p>
    <w:p w14:paraId="4576E724" w14:textId="77777777" w:rsidR="000E12D2" w:rsidRPr="00824ABB" w:rsidRDefault="000E12D2" w:rsidP="00C621D6">
      <w:pPr>
        <w:pStyle w:val="Bullet2"/>
        <w:rPr>
          <w:lang w:val="sv-SE"/>
        </w:rPr>
      </w:pPr>
      <w:r w:rsidRPr="00824ABB">
        <w:rPr>
          <w:lang w:val="sv-SE"/>
        </w:rPr>
        <w:t>Service Area borders behave as intended,</w:t>
      </w:r>
    </w:p>
    <w:p w14:paraId="7D8E2186" w14:textId="77777777" w:rsidR="000E12D2" w:rsidRPr="00824ABB" w:rsidRDefault="000E12D2" w:rsidP="00C621D6">
      <w:pPr>
        <w:pStyle w:val="Bullet2"/>
        <w:rPr>
          <w:lang w:val="sv-SE"/>
        </w:rPr>
      </w:pPr>
      <w:r w:rsidRPr="00824ABB">
        <w:rPr>
          <w:lang w:val="sv-SE"/>
        </w:rPr>
        <w:t>Priority rules within one Control Station ID lead to predictable outcomes in overlap,</w:t>
      </w:r>
    </w:p>
    <w:p w14:paraId="50A8FC87" w14:textId="77777777" w:rsidR="000E12D2" w:rsidRPr="00824ABB" w:rsidRDefault="000E12D2" w:rsidP="00C621D6">
      <w:pPr>
        <w:pStyle w:val="Bullet2"/>
        <w:rPr>
          <w:lang w:val="sv-SE"/>
        </w:rPr>
      </w:pPr>
      <w:r w:rsidRPr="00824ABB">
        <w:rPr>
          <w:lang w:val="sv-SE"/>
        </w:rPr>
        <w:t>CQI-based selection across Control Station IDs aligns with expected RF dominance zones,</w:t>
      </w:r>
    </w:p>
    <w:p w14:paraId="7A074E38" w14:textId="22D214BC" w:rsidR="000E12D2" w:rsidRPr="00C621D6" w:rsidRDefault="000E12D2" w:rsidP="00C621D6">
      <w:pPr>
        <w:pStyle w:val="Bullet2"/>
        <w:rPr>
          <w:rStyle w:val="Strong"/>
          <w:b w:val="0"/>
          <w:bCs w:val="0"/>
        </w:rPr>
      </w:pPr>
      <w:r w:rsidRPr="00C621D6">
        <w:rPr>
          <w:lang w:val="sv-SE"/>
        </w:rPr>
        <w:t>Switching stability measures (≥5 min dwell, 0.25 NM hysteresis) produce stable control selection along routes.</w:t>
      </w:r>
      <w:commentRangeEnd w:id="122"/>
      <w:r w:rsidR="00C542DB" w:rsidRPr="00C621D6">
        <w:rPr>
          <w:rStyle w:val="CommentReference"/>
          <w:sz w:val="22"/>
          <w:szCs w:val="22"/>
        </w:rPr>
        <w:commentReference w:id="122"/>
      </w:r>
    </w:p>
    <w:p w14:paraId="0550AF29" w14:textId="77777777" w:rsidR="000E12D2" w:rsidRDefault="000E12D2" w:rsidP="00AF1CAE">
      <w:pPr>
        <w:pStyle w:val="Heading4"/>
      </w:pPr>
      <w:r>
        <w:t xml:space="preserve">Centralized network </w:t>
      </w:r>
      <w:r w:rsidRPr="00EF2DF1">
        <w:t>coordination</w:t>
      </w:r>
    </w:p>
    <w:p w14:paraId="035C7245" w14:textId="0A6EADA3" w:rsidR="000E12D2" w:rsidRDefault="005A3517" w:rsidP="005651B8">
      <w:pPr>
        <w:pStyle w:val="BodyText"/>
        <w:rPr>
          <w:lang w:val="sv-SE"/>
        </w:rPr>
      </w:pPr>
      <w:r w:rsidRPr="005A3517">
        <w:rPr>
          <w:b/>
          <w:bCs/>
          <w:lang w:val="sv-SE"/>
        </w:rPr>
        <w:t xml:space="preserve">Run time </w:t>
      </w:r>
      <w:r w:rsidR="002B4D15">
        <w:rPr>
          <w:b/>
          <w:bCs/>
          <w:lang w:val="sv-SE"/>
        </w:rPr>
        <w:t xml:space="preserve">time domain </w:t>
      </w:r>
      <w:r w:rsidRPr="005A3517">
        <w:rPr>
          <w:b/>
          <w:bCs/>
          <w:lang w:val="sv-SE"/>
        </w:rPr>
        <w:t>coordination</w:t>
      </w:r>
      <w:r>
        <w:rPr>
          <w:lang w:val="sv-SE"/>
        </w:rPr>
        <w:t xml:space="preserve"> using c</w:t>
      </w:r>
      <w:r w:rsidR="000E12D2" w:rsidRPr="00FF6841">
        <w:rPr>
          <w:lang w:val="sv-SE"/>
        </w:rPr>
        <w:t>entralized assignment logic</w:t>
      </w:r>
      <w:r w:rsidR="000E12D2">
        <w:rPr>
          <w:lang w:val="sv-SE"/>
        </w:rPr>
        <w:t xml:space="preserve">, using a </w:t>
      </w:r>
      <w:r w:rsidR="000E12D2" w:rsidRPr="004A62DB">
        <w:t>VDES Service Control Station</w:t>
      </w:r>
      <w:r w:rsidR="000E12D2">
        <w:t xml:space="preserve"> coordination function,</w:t>
      </w:r>
      <w:r w:rsidR="000E12D2" w:rsidRPr="00FF6841">
        <w:rPr>
          <w:lang w:val="sv-SE"/>
        </w:rPr>
        <w:t xml:space="preserve"> must be consistent with which station/network the mobile currently considers </w:t>
      </w:r>
      <w:r w:rsidR="000E12D2">
        <w:rPr>
          <w:lang w:val="sv-SE"/>
        </w:rPr>
        <w:t xml:space="preserve">the </w:t>
      </w:r>
      <w:r w:rsidR="000E12D2" w:rsidRPr="00FF6841">
        <w:rPr>
          <w:lang w:val="sv-SE"/>
        </w:rPr>
        <w:t xml:space="preserve">controlling </w:t>
      </w:r>
      <w:r w:rsidR="000E12D2">
        <w:rPr>
          <w:lang w:val="sv-SE"/>
        </w:rPr>
        <w:t xml:space="preserve">station </w:t>
      </w:r>
      <w:r w:rsidR="000E12D2" w:rsidRPr="00FF6841">
        <w:rPr>
          <w:lang w:val="sv-SE"/>
        </w:rPr>
        <w:t>(</w:t>
      </w:r>
      <w:r w:rsidR="000E12D2" w:rsidRPr="005651B8">
        <w:rPr>
          <w:highlight w:val="yellow"/>
          <w:lang w:val="sv-SE"/>
        </w:rPr>
        <w:t>per 7.</w:t>
      </w:r>
      <w:r w:rsidR="00EE65FD">
        <w:rPr>
          <w:highlight w:val="yellow"/>
          <w:lang w:val="sv-SE"/>
        </w:rPr>
        <w:t>2.</w:t>
      </w:r>
      <w:r w:rsidR="000E12D2" w:rsidRPr="005651B8">
        <w:rPr>
          <w:highlight w:val="yellow"/>
          <w:lang w:val="sv-SE"/>
        </w:rPr>
        <w:t>3.1).</w:t>
      </w:r>
    </w:p>
    <w:p w14:paraId="0C98614A" w14:textId="77777777" w:rsidR="000E12D2" w:rsidRDefault="000E12D2" w:rsidP="00AF1CAE">
      <w:pPr>
        <w:pStyle w:val="BodyText"/>
        <w:rPr>
          <w:lang w:val="sv-SE"/>
        </w:rPr>
      </w:pPr>
    </w:p>
    <w:p w14:paraId="4CD90B67" w14:textId="77777777" w:rsidR="000E12D2" w:rsidRPr="00FF6841" w:rsidRDefault="000E12D2" w:rsidP="00AF1CAE">
      <w:pPr>
        <w:pStyle w:val="BodyText"/>
        <w:rPr>
          <w:lang w:val="sv-SE"/>
        </w:rPr>
      </w:pPr>
      <w:r w:rsidRPr="00FF6841">
        <w:rPr>
          <w:lang w:val="sv-SE"/>
        </w:rPr>
        <w:t xml:space="preserve">Where centralized coordination spans multiple shore stations under one Control Station ID, the </w:t>
      </w:r>
      <w:r>
        <w:rPr>
          <w:lang w:val="sv-SE"/>
        </w:rPr>
        <w:t>VDES-SCS</w:t>
      </w:r>
      <w:r w:rsidRPr="00FF6841">
        <w:rPr>
          <w:lang w:val="sv-SE"/>
        </w:rPr>
        <w:t xml:space="preserve"> should ensure all stations broadcast </w:t>
      </w:r>
      <w:r>
        <w:rPr>
          <w:lang w:val="sv-SE"/>
        </w:rPr>
        <w:t xml:space="preserve">appropriate </w:t>
      </w:r>
      <w:r w:rsidRPr="00FF6841">
        <w:rPr>
          <w:lang w:val="sv-SE"/>
        </w:rPr>
        <w:t>TBB Area and priorities.</w:t>
      </w:r>
    </w:p>
    <w:p w14:paraId="3D975F1C" w14:textId="77777777" w:rsidR="000E12D2" w:rsidRDefault="000E12D2" w:rsidP="00AF1CAE">
      <w:pPr>
        <w:pStyle w:val="BodyText"/>
        <w:rPr>
          <w:b/>
          <w:bCs/>
          <w:lang w:val="sv-SE"/>
        </w:rPr>
      </w:pPr>
    </w:p>
    <w:p w14:paraId="73289634" w14:textId="77777777" w:rsidR="000E12D2" w:rsidRPr="00FF6841" w:rsidRDefault="000E12D2" w:rsidP="00AF1CAE">
      <w:pPr>
        <w:pStyle w:val="BodyText"/>
        <w:rPr>
          <w:lang w:val="sv-SE"/>
        </w:rPr>
      </w:pPr>
      <w:r w:rsidRPr="00FF6841">
        <w:rPr>
          <w:lang w:val="sv-SE"/>
        </w:rPr>
        <w:t>Otherwise a mobile might apply TBB from station A, while station B (or the coordinator) assigns resources based on a different assumption.</w:t>
      </w:r>
    </w:p>
    <w:p w14:paraId="77172B58" w14:textId="77777777" w:rsidR="000E12D2" w:rsidRDefault="000E12D2" w:rsidP="00AF1CAE">
      <w:pPr>
        <w:pStyle w:val="BodyText"/>
      </w:pPr>
    </w:p>
    <w:p w14:paraId="4EE6C2E2" w14:textId="77777777" w:rsidR="000E12D2" w:rsidRDefault="000E12D2" w:rsidP="00AF1CAE">
      <w:pPr>
        <w:pStyle w:val="BodyText"/>
      </w:pPr>
      <w:r>
        <w:t>Centralized coordination uses a networked coordination function to collect VDE-TER resource access requests and to assign logical channels/time resources with awareness of neighbouring stations. This approach is well suited where reliable backhaul connectivity exists between sites.</w:t>
      </w:r>
    </w:p>
    <w:p w14:paraId="05CF31F2" w14:textId="77777777" w:rsidR="000E12D2" w:rsidRDefault="000E12D2" w:rsidP="00AF1CAE">
      <w:pPr>
        <w:pStyle w:val="BodyText"/>
      </w:pPr>
    </w:p>
    <w:p w14:paraId="78BBBC38" w14:textId="77777777" w:rsidR="000E12D2" w:rsidRDefault="000E12D2" w:rsidP="00AF1CAE">
      <w:pPr>
        <w:pStyle w:val="BodyText"/>
      </w:pPr>
      <w:r>
        <w:t>In a centralized approach, the coordinating function should:</w:t>
      </w:r>
    </w:p>
    <w:p w14:paraId="5530B018" w14:textId="77777777" w:rsidR="000E12D2" w:rsidRDefault="000E12D2" w:rsidP="00AF1CAE">
      <w:pPr>
        <w:pStyle w:val="Bullet1"/>
      </w:pPr>
      <w:r>
        <w:t>Maintain an aggregated view of relevant slot/resource usage across all participating shore stations;</w:t>
      </w:r>
    </w:p>
    <w:p w14:paraId="47E07D62" w14:textId="77777777" w:rsidR="000E12D2" w:rsidRDefault="000E12D2" w:rsidP="00AF1CAE">
      <w:pPr>
        <w:pStyle w:val="Bullet1"/>
      </w:pPr>
      <w:r>
        <w:t>Consider AIS and ASM reservations and the station’s own transmission schedule when selecting VDE-TER allocations;</w:t>
      </w:r>
    </w:p>
    <w:p w14:paraId="0A36EB53" w14:textId="77777777" w:rsidR="000E12D2" w:rsidRDefault="000E12D2" w:rsidP="00AF1CAE">
      <w:pPr>
        <w:pStyle w:val="Bullet1"/>
      </w:pPr>
      <w:r>
        <w:t>Use a deconfliction radius that reflects the maximum distance at which two mobile stations may still create a collision at a common receiver (a conservative value is often used for planning; administrations should tailor this to local conditions);</w:t>
      </w:r>
    </w:p>
    <w:p w14:paraId="77EE9701" w14:textId="77777777" w:rsidR="000E12D2" w:rsidRDefault="000E12D2" w:rsidP="00AF1CAE">
      <w:pPr>
        <w:pStyle w:val="Bullet1"/>
      </w:pPr>
      <w:r>
        <w:t>Account for network latency and processing time so that requesting stations can receive assignments within the protocol’s retransmission timing (per applicable VDE-TER specifications).</w:t>
      </w:r>
    </w:p>
    <w:p w14:paraId="172408FC" w14:textId="77777777" w:rsidR="000E12D2" w:rsidRDefault="000E12D2" w:rsidP="000E12D2">
      <w:pPr>
        <w:pStyle w:val="ListParagraph"/>
      </w:pPr>
    </w:p>
    <w:p w14:paraId="5C797CB1" w14:textId="77777777" w:rsidR="000E12D2" w:rsidRDefault="000E12D2" w:rsidP="00AF1CAE">
      <w:pPr>
        <w:pStyle w:val="Heading4"/>
      </w:pPr>
      <w:r>
        <w:t>Over-the-air (OTA) coordination</w:t>
      </w:r>
    </w:p>
    <w:p w14:paraId="3BB187A4" w14:textId="518E7EF9" w:rsidR="000E12D2" w:rsidRPr="005A3517" w:rsidRDefault="005A3517" w:rsidP="00EE65FD">
      <w:pPr>
        <w:pStyle w:val="BodyText"/>
        <w:rPr>
          <w:lang w:val="sv-SE"/>
        </w:rPr>
      </w:pPr>
      <w:r w:rsidRPr="005A3517">
        <w:rPr>
          <w:b/>
          <w:bCs/>
          <w:lang w:val="sv-SE"/>
        </w:rPr>
        <w:t>Run time coordination</w:t>
      </w:r>
      <w:r>
        <w:rPr>
          <w:lang w:val="sv-SE"/>
        </w:rPr>
        <w:t xml:space="preserve"> using </w:t>
      </w:r>
      <w:r w:rsidR="000E12D2">
        <w:t>OTA coordination relies on participating shore stations listening for and disseminating each other’s allocations over the VDE-TER channel(s) to maintain a local view of assigned resources. OTA coordination requires that shore stations can reliably receive each other’s coordination broadcasts over the air interface.</w:t>
      </w:r>
    </w:p>
    <w:p w14:paraId="24AD634A" w14:textId="77777777" w:rsidR="000E12D2" w:rsidRDefault="000E12D2" w:rsidP="000E12D2"/>
    <w:p w14:paraId="2AC6D704" w14:textId="77777777" w:rsidR="000E12D2" w:rsidRDefault="000E12D2" w:rsidP="00EE65FD">
      <w:pPr>
        <w:pStyle w:val="BodyText"/>
      </w:pPr>
      <w:r>
        <w:t xml:space="preserve">OTA coordination has some disadvantages: </w:t>
      </w:r>
    </w:p>
    <w:p w14:paraId="293372B8" w14:textId="77777777" w:rsidR="000E12D2" w:rsidRDefault="000E12D2" w:rsidP="00543F57">
      <w:pPr>
        <w:pStyle w:val="BodyText"/>
      </w:pPr>
      <w:r>
        <w:t xml:space="preserve">In partial-overlap geometries where two shore stations cannot hear each other, conflicting allocations may occur. </w:t>
      </w:r>
    </w:p>
    <w:p w14:paraId="35C4D483" w14:textId="77777777" w:rsidR="000E12D2" w:rsidRDefault="000E12D2" w:rsidP="00543F57">
      <w:pPr>
        <w:pStyle w:val="BodyText"/>
      </w:pPr>
      <w:r>
        <w:t>Administrations should mitigate this by conservative planning (e.g., limiting OTA use to clusters with strong mutual reception) and by monitoring collision indicators.</w:t>
      </w:r>
    </w:p>
    <w:p w14:paraId="5B196CFF" w14:textId="77777777" w:rsidR="000E12D2" w:rsidRDefault="000E12D2" w:rsidP="00543F57">
      <w:pPr>
        <w:pStyle w:val="BodyText"/>
      </w:pPr>
      <w:r>
        <w:t xml:space="preserve">The decision to assign a resource will be made prior to the transmission of the assignment. It is therefore possible two shore stations decides to assign the same resource and transmits the same assignment in rapid succession. There is no mechanism to revert the assignment. </w:t>
      </w:r>
    </w:p>
    <w:p w14:paraId="79775072" w14:textId="77777777" w:rsidR="000E12D2" w:rsidRDefault="000E12D2" w:rsidP="000E12D2">
      <w:pPr>
        <w:ind w:left="360"/>
      </w:pPr>
    </w:p>
    <w:p w14:paraId="71560F23" w14:textId="77777777" w:rsidR="000E12D2" w:rsidRDefault="000E12D2" w:rsidP="00EE65FD">
      <w:pPr>
        <w:pStyle w:val="BodyText"/>
      </w:pPr>
      <w:r>
        <w:t>Administrations should only consider OTA coordination as a fallback behaviour for loss of backhaul connectivity (OTA can serve as a degraded-mode fallback for centralized coordination).</w:t>
      </w:r>
    </w:p>
    <w:p w14:paraId="0D8F96F2" w14:textId="77777777" w:rsidR="000E12D2" w:rsidRDefault="000E12D2" w:rsidP="000E12D2"/>
    <w:p w14:paraId="589E84AD" w14:textId="77777777" w:rsidR="000E12D2" w:rsidRDefault="000E12D2" w:rsidP="00EE65FD">
      <w:pPr>
        <w:pStyle w:val="Heading4"/>
      </w:pPr>
      <w:r>
        <w:t>Frequency-domain sharing</w:t>
      </w:r>
    </w:p>
    <w:p w14:paraId="5454B49E" w14:textId="64110FAA" w:rsidR="000E12D2" w:rsidRDefault="005A3517" w:rsidP="009B472B">
      <w:pPr>
        <w:pStyle w:val="BodyText"/>
      </w:pPr>
      <w:r w:rsidRPr="00C16F65">
        <w:rPr>
          <w:b/>
          <w:bCs/>
        </w:rPr>
        <w:t>Planning-time coordination</w:t>
      </w:r>
      <w:r w:rsidRPr="00C16F65">
        <w:t xml:space="preserve">: </w:t>
      </w:r>
      <w:r w:rsidR="000E12D2">
        <w:t xml:space="preserve">Frequency-domain sharing partitions the available VDE-TER bandwidth by assigning different 25 kHz components (or groups of components) to different organisations or clusters of stations. </w:t>
      </w:r>
    </w:p>
    <w:p w14:paraId="50A1EE16" w14:textId="77777777" w:rsidR="000E12D2" w:rsidRDefault="000E12D2" w:rsidP="009B472B">
      <w:pPr>
        <w:pStyle w:val="BodyText"/>
      </w:pPr>
      <w:r>
        <w:t>This might be necessary in situations where it is not possible to do other types of coordination.</w:t>
      </w:r>
    </w:p>
    <w:p w14:paraId="6F378FEA" w14:textId="77777777" w:rsidR="000E12D2" w:rsidRDefault="000E12D2" w:rsidP="009B472B">
      <w:pPr>
        <w:pStyle w:val="BodyText"/>
      </w:pPr>
    </w:p>
    <w:p w14:paraId="4199009D" w14:textId="77777777" w:rsidR="000E12D2" w:rsidRDefault="000E12D2" w:rsidP="009B472B">
      <w:pPr>
        <w:pStyle w:val="BodyText"/>
      </w:pPr>
      <w:r>
        <w:t>The assignment of frequency resources to a Shore Station is reflected in the TBB messages transmitted by the Shore Station.</w:t>
      </w:r>
    </w:p>
    <w:p w14:paraId="79EDE0CF" w14:textId="77777777" w:rsidR="000E12D2" w:rsidRDefault="000E12D2" w:rsidP="000E12D2"/>
    <w:p w14:paraId="35D66747" w14:textId="77777777" w:rsidR="000E12D2" w:rsidRDefault="000E12D2" w:rsidP="009B472B">
      <w:pPr>
        <w:pStyle w:val="BodyText"/>
      </w:pPr>
      <w:r>
        <w:t>The assignment of 25KHz channels to Shore Stations requires the all logical channels, including the Data Channels to be defined as 25kHz channels, effectively restricting all VDE-TER communication to be utilizing LinkID11</w:t>
      </w:r>
    </w:p>
    <w:p w14:paraId="7D44CEDA" w14:textId="77777777" w:rsidR="000E12D2" w:rsidRDefault="000E12D2" w:rsidP="009B472B">
      <w:pPr>
        <w:pStyle w:val="BodyText"/>
      </w:pPr>
    </w:p>
    <w:p w14:paraId="53C08D03" w14:textId="77777777" w:rsidR="000E12D2" w:rsidRDefault="000E12D2" w:rsidP="009B472B">
      <w:pPr>
        <w:pStyle w:val="BodyText"/>
      </w:pPr>
      <w:r>
        <w:t>The maximum of data each station can send in a short message will be severely limited, and more frequent request for a data sessions may occur. LinkID19 is fourteen times more efficient than LinkID11.</w:t>
      </w:r>
    </w:p>
    <w:p w14:paraId="1CEE83D5" w14:textId="77777777" w:rsidR="000E12D2" w:rsidRDefault="000E12D2" w:rsidP="009B472B">
      <w:pPr>
        <w:pStyle w:val="BodyText"/>
      </w:pPr>
    </w:p>
    <w:p w14:paraId="054450C2" w14:textId="77777777" w:rsidR="000E12D2" w:rsidRDefault="000E12D2" w:rsidP="009B472B">
      <w:pPr>
        <w:pStyle w:val="BodyText"/>
      </w:pPr>
      <w:r>
        <w:t xml:space="preserve">[In cases where 25 kHz physical channels are used, it is advisable to define five+five+four slots long logical channels per TDMA frame, allowing for similar amount of data as a LinkID19 short message (one slot on 100 kHz channel).  </w:t>
      </w:r>
    </w:p>
    <w:p w14:paraId="28DAD5CE" w14:textId="77777777" w:rsidR="000E12D2" w:rsidRDefault="000E12D2" w:rsidP="009B472B">
      <w:pPr>
        <w:pStyle w:val="BodyText"/>
      </w:pPr>
      <w:r>
        <w:t>This may reduce waste of slot resources as VDE-TER services are more likely to be designed and optimized for 100 kHz data channels.]</w:t>
      </w:r>
    </w:p>
    <w:p w14:paraId="6E490392" w14:textId="77777777" w:rsidR="000E12D2" w:rsidRDefault="000E12D2" w:rsidP="009B472B">
      <w:pPr>
        <w:pStyle w:val="BodyText"/>
      </w:pPr>
    </w:p>
    <w:p w14:paraId="021AD9AD" w14:textId="77777777" w:rsidR="000E12D2" w:rsidRDefault="000E12D2" w:rsidP="009B472B">
      <w:pPr>
        <w:pStyle w:val="BodyText"/>
      </w:pPr>
      <w:r>
        <w:t>[Capture the possibility of upper/lower band 100kHz sharing]</w:t>
      </w:r>
    </w:p>
    <w:p w14:paraId="5B1D6909" w14:textId="77777777" w:rsidR="000E12D2" w:rsidRDefault="000E12D2" w:rsidP="009B472B">
      <w:pPr>
        <w:pStyle w:val="BodyText"/>
      </w:pPr>
    </w:p>
    <w:p w14:paraId="1253580A" w14:textId="764A87EB" w:rsidR="000E12D2" w:rsidRDefault="00144EEA" w:rsidP="009B472B">
      <w:pPr>
        <w:pStyle w:val="Heading4"/>
      </w:pPr>
      <w:r>
        <w:t xml:space="preserve">Static </w:t>
      </w:r>
      <w:r w:rsidR="000E12D2">
        <w:t>Time-domain sharing</w:t>
      </w:r>
    </w:p>
    <w:p w14:paraId="226532FA" w14:textId="7288B224" w:rsidR="000E12D2" w:rsidRDefault="0098618B" w:rsidP="009B472B">
      <w:pPr>
        <w:pStyle w:val="BodyText"/>
      </w:pPr>
      <w:r w:rsidRPr="0098618B">
        <w:rPr>
          <w:b/>
          <w:bCs/>
        </w:rPr>
        <w:t>Planning time</w:t>
      </w:r>
      <w:r>
        <w:t xml:space="preserve"> </w:t>
      </w:r>
      <w:r w:rsidR="00144EEA">
        <w:t xml:space="preserve">Static </w:t>
      </w:r>
      <w:r w:rsidR="000E12D2">
        <w:t xml:space="preserve">Time-domain sharing partitions VDE-TER resources by assigning different logical channels/slot patterns to different coordination schemes. Where </w:t>
      </w:r>
      <w:r w:rsidR="00144EEA">
        <w:t xml:space="preserve">static </w:t>
      </w:r>
      <w:r w:rsidR="000E12D2">
        <w:t>time-domain sharing is used for inter-organisation coexistence, administrations should prefer universal, well-documented scheme tables to preserve interoperability.</w:t>
      </w:r>
    </w:p>
    <w:p w14:paraId="1F617544" w14:textId="77777777" w:rsidR="000E12D2" w:rsidRDefault="000E12D2" w:rsidP="000E12D2"/>
    <w:p w14:paraId="78DC8060" w14:textId="77777777" w:rsidR="000E12D2" w:rsidRDefault="000E12D2" w:rsidP="000E12D2">
      <w:r w:rsidRPr="004B0E41">
        <w:rPr>
          <w:highlight w:val="yellow"/>
        </w:rPr>
        <w:t>[IALA FATDMA and JF tables in original chapter 7 must be reviewed and considered for inclusion]</w:t>
      </w:r>
    </w:p>
    <w:p w14:paraId="3E35D870" w14:textId="77777777" w:rsidR="000E12D2" w:rsidRDefault="000E12D2" w:rsidP="009B472B">
      <w:pPr>
        <w:pStyle w:val="BodyText"/>
      </w:pPr>
    </w:p>
    <w:p w14:paraId="2BD1CF1F" w14:textId="77777777" w:rsidR="000E12D2" w:rsidRPr="004B0E41" w:rsidRDefault="000E12D2" w:rsidP="000E12D2">
      <w:pPr>
        <w:pStyle w:val="BodyText"/>
        <w:rPr>
          <w:rFonts w:ascii="Arial" w:hAnsi="Arial"/>
          <w:lang w:eastAsia="ko-KR"/>
        </w:rPr>
      </w:pPr>
    </w:p>
    <w:p w14:paraId="2B03A9B6" w14:textId="77777777" w:rsidR="000E12D2" w:rsidRDefault="000E12D2" w:rsidP="000E12D2"/>
    <w:p w14:paraId="2A5CD51C" w14:textId="40C3D128" w:rsidR="009E3E63" w:rsidRDefault="009E3E63" w:rsidP="00D66D68">
      <w:pPr>
        <w:pStyle w:val="Heading3"/>
      </w:pPr>
      <w:bookmarkStart w:id="123" w:name="_Toc222477575"/>
      <w:r>
        <w:t>TBB Logical Channel assignment process</w:t>
      </w:r>
      <w:bookmarkEnd w:id="123"/>
    </w:p>
    <w:p w14:paraId="46685F39" w14:textId="77777777" w:rsidR="009E3E63" w:rsidRDefault="009E3E63" w:rsidP="009E3E63">
      <w:pPr>
        <w:pStyle w:val="BodyText"/>
      </w:pPr>
      <w:r>
        <w:t>Should be tailored to various use cases in the TBB service area, as well as adopted to the resource coordination plan.</w:t>
      </w:r>
    </w:p>
    <w:p w14:paraId="2D19F58F" w14:textId="77777777" w:rsidR="009E3E63" w:rsidRDefault="009E3E63" w:rsidP="009E3E63">
      <w:pPr>
        <w:pStyle w:val="BodyText"/>
      </w:pPr>
      <w:r>
        <w:t>The TBB configuration should be considered a static setting, and not dynamically updated.</w:t>
      </w:r>
    </w:p>
    <w:p w14:paraId="50A280D2" w14:textId="0C9210A0" w:rsidR="005F544F" w:rsidRDefault="005F544F" w:rsidP="009E3E63">
      <w:pPr>
        <w:pStyle w:val="BodyText"/>
      </w:pPr>
      <w:r>
        <w:t>The Logical Channel Assignment process is a run-time function, where the Shore Station controlling function must decide if a Logical Channel shall be allocated upon a request, and if so, which Logical Channel.</w:t>
      </w:r>
    </w:p>
    <w:p w14:paraId="3E922217" w14:textId="1F4B8543" w:rsidR="00832CE2" w:rsidRDefault="00832CE2" w:rsidP="009E3E63">
      <w:pPr>
        <w:pStyle w:val="BodyText"/>
      </w:pPr>
      <w:r>
        <w:t xml:space="preserve">This function </w:t>
      </w:r>
      <w:r w:rsidR="00005290">
        <w:t>sh</w:t>
      </w:r>
      <w:r>
        <w:t xml:space="preserve">ould be a </w:t>
      </w:r>
      <w:r w:rsidR="00005290">
        <w:t>part of the centralized coordination function, but could also be included in a</w:t>
      </w:r>
      <w:r w:rsidR="00CA55A7">
        <w:t>n independent Shore Station directly.</w:t>
      </w:r>
    </w:p>
    <w:p w14:paraId="57EE3F59" w14:textId="08E83E16" w:rsidR="009E3E63" w:rsidRDefault="009E3E63" w:rsidP="009E3E63">
      <w:pPr>
        <w:pStyle w:val="BodyText"/>
      </w:pPr>
      <w:r>
        <w:t>Main considerations:</w:t>
      </w:r>
    </w:p>
    <w:p w14:paraId="6A010F59" w14:textId="15EE1845" w:rsidR="009E3E63" w:rsidRDefault="009E3E63" w:rsidP="009E3E63">
      <w:pPr>
        <w:pStyle w:val="Bullet1"/>
      </w:pPr>
      <w:r>
        <w:t>Selection of types of logical channels (RA, ASC, DSC, DC)</w:t>
      </w:r>
    </w:p>
    <w:p w14:paraId="45B6B740" w14:textId="02A8F21C" w:rsidR="009E3E63" w:rsidRDefault="009E3E63" w:rsidP="009E3E63">
      <w:pPr>
        <w:pStyle w:val="Bullet1"/>
        <w:numPr>
          <w:ilvl w:val="1"/>
          <w:numId w:val="28"/>
        </w:numPr>
      </w:pPr>
      <w:r>
        <w:t>The need for additional RA slots will increase compared to the ship default TBB to reliably serve Authenticated AIS reports from ships every 6 minutes</w:t>
      </w:r>
    </w:p>
    <w:p w14:paraId="0DA0FE00" w14:textId="156BBC15" w:rsidR="009E3E63" w:rsidRDefault="009E3E63" w:rsidP="009E3E63">
      <w:pPr>
        <w:pStyle w:val="Bullet1"/>
      </w:pPr>
      <w:r>
        <w:t>Selection of size of DC Logical Channels</w:t>
      </w:r>
    </w:p>
    <w:p w14:paraId="743D011E" w14:textId="77777777" w:rsidR="009E3E63" w:rsidRDefault="009E3E63" w:rsidP="009E3E63">
      <w:pPr>
        <w:pStyle w:val="Bullet1"/>
      </w:pPr>
      <w:r>
        <w:t>Should include some examples for various use cases:</w:t>
      </w:r>
    </w:p>
    <w:p w14:paraId="6360C1CD" w14:textId="003A029C" w:rsidR="009E3E63" w:rsidRDefault="009E3E63" w:rsidP="009E3E63">
      <w:pPr>
        <w:pStyle w:val="Bullet1"/>
      </w:pPr>
      <w:r>
        <w:t>Shore information broadcast only</w:t>
      </w:r>
    </w:p>
    <w:p w14:paraId="11F7B083" w14:textId="1CB12F1D" w:rsidR="009E3E63" w:rsidRDefault="009E3E63" w:rsidP="009E3E63">
      <w:pPr>
        <w:pStyle w:val="Bullet1"/>
      </w:pPr>
      <w:r>
        <w:t>Ship-Shore, Shore-Ship fast data transfer</w:t>
      </w:r>
    </w:p>
    <w:p w14:paraId="663B5FAA" w14:textId="65D52C02" w:rsidR="009E3E63" w:rsidRDefault="009E3E63" w:rsidP="009E3E63">
      <w:pPr>
        <w:pStyle w:val="Bullet1"/>
      </w:pPr>
      <w:r>
        <w:t>Service of many data sessions, but lower peak throughput</w:t>
      </w:r>
    </w:p>
    <w:p w14:paraId="3E76979E" w14:textId="1430F3A0" w:rsidR="00ED6244" w:rsidRDefault="009E3E63" w:rsidP="009E3E63">
      <w:pPr>
        <w:pStyle w:val="Bullet1"/>
      </w:pPr>
      <w:r>
        <w:t>Service of many short messages from ship stations to shore (or general broadcast)</w:t>
      </w:r>
    </w:p>
    <w:p w14:paraId="297C9E5E" w14:textId="429EB5A9" w:rsidR="00B02E64" w:rsidRDefault="00B02E64" w:rsidP="00D73A6B">
      <w:pPr>
        <w:pStyle w:val="Quotationparagraph"/>
        <w:rPr>
          <w:lang w:eastAsia="ko-KR"/>
        </w:rPr>
      </w:pPr>
      <w:r>
        <w:t xml:space="preserve">Note: </w:t>
      </w:r>
      <w:r w:rsidR="00413A35">
        <w:t xml:space="preserve"> A ratio of difference in </w:t>
      </w:r>
      <w:r>
        <w:rPr>
          <w:lang w:eastAsia="ko-KR"/>
        </w:rPr>
        <w:t>distance</w:t>
      </w:r>
      <w:r w:rsidR="00625130">
        <w:rPr>
          <w:lang w:eastAsia="ko-KR"/>
        </w:rPr>
        <w:t xml:space="preserve"> of</w:t>
      </w:r>
      <w:r>
        <w:rPr>
          <w:lang w:eastAsia="ko-KR"/>
        </w:rPr>
        <w:t xml:space="preserve"> 4</w:t>
      </w:r>
      <w:r w:rsidR="00625130">
        <w:rPr>
          <w:lang w:eastAsia="ko-KR"/>
        </w:rPr>
        <w:t>.</w:t>
      </w:r>
      <w:r>
        <w:rPr>
          <w:lang w:eastAsia="ko-KR"/>
        </w:rPr>
        <w:t>5</w:t>
      </w:r>
      <w:r w:rsidR="00625130">
        <w:rPr>
          <w:lang w:eastAsia="ko-KR"/>
        </w:rPr>
        <w:t>:</w:t>
      </w:r>
      <w:r>
        <w:rPr>
          <w:lang w:eastAsia="ko-KR"/>
        </w:rPr>
        <w:t xml:space="preserve">1 </w:t>
      </w:r>
      <w:r w:rsidR="00625130">
        <w:rPr>
          <w:lang w:eastAsia="ko-KR"/>
        </w:rPr>
        <w:t xml:space="preserve">to a shore </w:t>
      </w:r>
      <w:r>
        <w:rPr>
          <w:lang w:eastAsia="ko-KR"/>
        </w:rPr>
        <w:t>station</w:t>
      </w:r>
      <w:r w:rsidR="00625130">
        <w:rPr>
          <w:lang w:eastAsia="ko-KR"/>
        </w:rPr>
        <w:t xml:space="preserve"> should be </w:t>
      </w:r>
      <w:r w:rsidR="00183E33">
        <w:rPr>
          <w:lang w:eastAsia="ko-KR"/>
        </w:rPr>
        <w:t xml:space="preserve">safe according to required co-channel interference performance requirements for </w:t>
      </w:r>
      <w:r w:rsidR="00206F53">
        <w:rPr>
          <w:lang w:eastAsia="ko-KR"/>
        </w:rPr>
        <w:t>LinkID19</w:t>
      </w:r>
      <w:r>
        <w:rPr>
          <w:lang w:eastAsia="ko-KR"/>
        </w:rPr>
        <w:t xml:space="preserve">, </w:t>
      </w:r>
      <w:r w:rsidR="0073706F">
        <w:rPr>
          <w:lang w:eastAsia="ko-KR"/>
        </w:rPr>
        <w:t xml:space="preserve">and </w:t>
      </w:r>
      <w:r>
        <w:rPr>
          <w:lang w:eastAsia="ko-KR"/>
        </w:rPr>
        <w:t>varies with link ID (e.g. AIS/GMSK: 3</w:t>
      </w:r>
      <w:r w:rsidR="0073706F">
        <w:rPr>
          <w:lang w:eastAsia="ko-KR"/>
        </w:rPr>
        <w:t>:</w:t>
      </w:r>
      <w:r>
        <w:rPr>
          <w:lang w:eastAsia="ko-KR"/>
        </w:rPr>
        <w:t>1)</w:t>
      </w:r>
    </w:p>
    <w:p w14:paraId="6305E7FB" w14:textId="2CD43A31" w:rsidR="0050161A" w:rsidRDefault="0050161A" w:rsidP="0050161A">
      <w:pPr>
        <w:pStyle w:val="Bullet1"/>
        <w:numPr>
          <w:ilvl w:val="0"/>
          <w:numId w:val="0"/>
        </w:numPr>
      </w:pPr>
    </w:p>
    <w:p w14:paraId="28944859" w14:textId="5BE1D1FB" w:rsidR="00632C3B" w:rsidRDefault="00632C3B" w:rsidP="0049303A">
      <w:pPr>
        <w:pStyle w:val="Heading3"/>
        <w:rPr>
          <w:lang w:eastAsia="ko-KR"/>
        </w:rPr>
      </w:pPr>
      <w:bookmarkStart w:id="124" w:name="_Toc222477576"/>
      <w:r w:rsidRPr="0049303A">
        <w:rPr>
          <w:rFonts w:hint="eastAsia"/>
        </w:rPr>
        <w:t>Examples</w:t>
      </w:r>
      <w:r w:rsidRPr="001D3560">
        <w:rPr>
          <w:rFonts w:hint="eastAsia"/>
          <w:lang w:eastAsia="ko-KR"/>
        </w:rPr>
        <w:t xml:space="preserve"> of </w:t>
      </w:r>
      <w:r>
        <w:rPr>
          <w:lang w:eastAsia="ko-KR"/>
        </w:rPr>
        <w:t xml:space="preserve">VDE-TER </w:t>
      </w:r>
      <w:r w:rsidRPr="001D3560">
        <w:rPr>
          <w:rFonts w:hint="eastAsia"/>
          <w:lang w:eastAsia="ko-KR"/>
        </w:rPr>
        <w:t>Resource sharing management and coordination scheme</w:t>
      </w:r>
      <w:bookmarkEnd w:id="124"/>
    </w:p>
    <w:p w14:paraId="290D1FDB" w14:textId="425048C5" w:rsidR="00712AAE" w:rsidRDefault="00712AAE" w:rsidP="00712AAE">
      <w:pPr>
        <w:pStyle w:val="BodyText"/>
        <w:rPr>
          <w:lang w:eastAsia="ko-KR"/>
        </w:rPr>
      </w:pPr>
      <w:r>
        <w:rPr>
          <w:lang w:eastAsia="ko-KR"/>
        </w:rPr>
        <w:t>General guidance on strategy for coordination:</w:t>
      </w:r>
    </w:p>
    <w:p w14:paraId="2CABE17D" w14:textId="3D54044F" w:rsidR="00712AAE" w:rsidRDefault="00712AAE" w:rsidP="009A1B46">
      <w:pPr>
        <w:pStyle w:val="List1"/>
      </w:pPr>
      <w:r>
        <w:t>Centralized</w:t>
      </w:r>
      <w:r w:rsidR="00982F00">
        <w:t xml:space="preserve"> dynamic time domain</w:t>
      </w:r>
    </w:p>
    <w:p w14:paraId="5268940D" w14:textId="46435F54" w:rsidR="00712AAE" w:rsidRDefault="00982F00" w:rsidP="009A1B46">
      <w:pPr>
        <w:pStyle w:val="List1"/>
      </w:pPr>
      <w:r>
        <w:t xml:space="preserve">Static </w:t>
      </w:r>
      <w:r w:rsidR="00712AAE">
        <w:t>Time domain</w:t>
      </w:r>
    </w:p>
    <w:p w14:paraId="63E806B3" w14:textId="099BCCD0" w:rsidR="00712AAE" w:rsidRDefault="00712AAE" w:rsidP="009A1B46">
      <w:pPr>
        <w:pStyle w:val="List1"/>
      </w:pPr>
      <w:r>
        <w:t>Frequency domain</w:t>
      </w:r>
    </w:p>
    <w:p w14:paraId="0F433A80" w14:textId="3B5A77E1" w:rsidR="00712AAE" w:rsidRDefault="00712AAE" w:rsidP="009A1B46">
      <w:pPr>
        <w:pStyle w:val="List1"/>
      </w:pPr>
      <w:r>
        <w:t>Over the air</w:t>
      </w:r>
    </w:p>
    <w:p w14:paraId="59131F64" w14:textId="3099EEAB" w:rsidR="00EE5E35" w:rsidRDefault="00EE5E35" w:rsidP="009A1B46">
      <w:pPr>
        <w:pStyle w:val="Heading4"/>
        <w:rPr>
          <w:rFonts w:eastAsia="Malgun Gothic"/>
          <w:lang w:eastAsia="ko-KR"/>
        </w:rPr>
      </w:pPr>
      <w:r>
        <w:rPr>
          <w:rFonts w:eastAsia="Malgun Gothic"/>
          <w:lang w:eastAsia="ko-KR"/>
        </w:rPr>
        <w:t>Centralized network coordination</w:t>
      </w:r>
      <w:r w:rsidR="008A719B">
        <w:rPr>
          <w:rFonts w:eastAsia="Malgun Gothic"/>
          <w:lang w:eastAsia="ko-KR"/>
        </w:rPr>
        <w:t xml:space="preserve"> (Intra-coordination case)</w:t>
      </w:r>
    </w:p>
    <w:p w14:paraId="6C58A159" w14:textId="46C3F86B" w:rsidR="00AB403B" w:rsidRDefault="00E51CDC" w:rsidP="00AB403B">
      <w:pPr>
        <w:pStyle w:val="BodyText"/>
        <w:rPr>
          <w:lang w:eastAsia="ko-KR"/>
        </w:rPr>
      </w:pPr>
      <w:r>
        <w:rPr>
          <w:lang w:eastAsia="ko-KR"/>
        </w:rPr>
        <w:t>Assumption:</w:t>
      </w:r>
    </w:p>
    <w:p w14:paraId="6BA546F2" w14:textId="337121A8" w:rsidR="00E51CDC" w:rsidRDefault="00E51CDC" w:rsidP="004D7374">
      <w:pPr>
        <w:pStyle w:val="Bullet1"/>
        <w:rPr>
          <w:lang w:eastAsia="ko-KR"/>
        </w:rPr>
      </w:pPr>
      <w:r>
        <w:rPr>
          <w:lang w:eastAsia="ko-KR"/>
        </w:rPr>
        <w:t xml:space="preserve">All shore stations are </w:t>
      </w:r>
      <w:r w:rsidR="00324D88">
        <w:rPr>
          <w:lang w:eastAsia="ko-KR"/>
        </w:rPr>
        <w:t xml:space="preserve">part of </w:t>
      </w:r>
      <w:r w:rsidR="004D7374">
        <w:rPr>
          <w:lang w:eastAsia="ko-KR"/>
        </w:rPr>
        <w:t xml:space="preserve">a common shore network, utilizing one common Control Station ID. </w:t>
      </w:r>
    </w:p>
    <w:p w14:paraId="6F794FD7" w14:textId="726437FA" w:rsidR="004D7374" w:rsidRDefault="004D7374" w:rsidP="004D7374">
      <w:pPr>
        <w:pStyle w:val="Bullet1"/>
        <w:rPr>
          <w:lang w:eastAsia="ko-KR"/>
        </w:rPr>
      </w:pPr>
      <w:r>
        <w:rPr>
          <w:lang w:eastAsia="ko-KR"/>
        </w:rPr>
        <w:t>There are no adjacent networks, with any overlapping coverage.</w:t>
      </w:r>
    </w:p>
    <w:p w14:paraId="73041A62" w14:textId="7CFA1128" w:rsidR="003A4020" w:rsidRDefault="003A4020" w:rsidP="00AB403B">
      <w:pPr>
        <w:pStyle w:val="BodyText"/>
        <w:rPr>
          <w:lang w:eastAsia="ko-KR"/>
        </w:rPr>
      </w:pPr>
      <w:commentRangeStart w:id="125"/>
      <w:r>
        <w:rPr>
          <w:rFonts w:eastAsia="Malgun Gothic" w:cstheme="minorHAnsi"/>
          <w:noProof/>
          <w:color w:val="FF0000"/>
          <w:lang w:val="en-US" w:eastAsia="ko-KR"/>
        </w:rPr>
        <w:drawing>
          <wp:inline distT="0" distB="0" distL="0" distR="0" wp14:anchorId="207113D5" wp14:editId="6E13E63D">
            <wp:extent cx="4191244" cy="2440305"/>
            <wp:effectExtent l="0" t="0" r="0" b="0"/>
            <wp:docPr id="665762232" name="Image 4" descr="라인, 빛, 밤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14819" name="Image 4" descr="라인, 빛, 밤이(가) 표시된 사진&#10;&#10;AI가 생성한 콘텐츠는 부정확할 수 있습니다."/>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99149" cy="2444908"/>
                    </a:xfrm>
                    <a:prstGeom prst="rect">
                      <a:avLst/>
                    </a:prstGeom>
                    <a:noFill/>
                  </pic:spPr>
                </pic:pic>
              </a:graphicData>
            </a:graphic>
          </wp:inline>
        </w:drawing>
      </w:r>
      <w:commentRangeEnd w:id="125"/>
      <w:r w:rsidR="00ED7CC8">
        <w:rPr>
          <w:rStyle w:val="CommentReference"/>
          <w:sz w:val="22"/>
          <w:szCs w:val="22"/>
          <w:lang w:eastAsia="ko-KR"/>
        </w:rPr>
        <w:commentReference w:id="125"/>
      </w:r>
    </w:p>
    <w:p w14:paraId="2BAEA71E" w14:textId="780CB1D5" w:rsidR="002565C3" w:rsidRDefault="001D7FDD" w:rsidP="001D7FDD">
      <w:pPr>
        <w:pStyle w:val="Bullet1"/>
        <w:rPr>
          <w:lang w:eastAsia="ko-KR"/>
        </w:rPr>
      </w:pPr>
      <w:r>
        <w:rPr>
          <w:lang w:eastAsia="ko-KR"/>
        </w:rPr>
        <w:t>Shore station transmissions</w:t>
      </w:r>
    </w:p>
    <w:p w14:paraId="1EAAD2BB" w14:textId="50DABCA2" w:rsidR="009E24E1" w:rsidRDefault="00715DEC" w:rsidP="009E24E1">
      <w:pPr>
        <w:pStyle w:val="Bullet1"/>
        <w:numPr>
          <w:ilvl w:val="1"/>
          <w:numId w:val="28"/>
        </w:numPr>
        <w:rPr>
          <w:lang w:eastAsia="ko-KR"/>
        </w:rPr>
      </w:pPr>
      <w:r>
        <w:rPr>
          <w:lang w:eastAsia="ko-KR"/>
        </w:rPr>
        <w:t>Broadcasts</w:t>
      </w:r>
    </w:p>
    <w:p w14:paraId="3A709719" w14:textId="37CA0A80" w:rsidR="009E24E1" w:rsidRDefault="00715DEC" w:rsidP="009E24E1">
      <w:pPr>
        <w:pStyle w:val="Bullet1"/>
        <w:numPr>
          <w:ilvl w:val="1"/>
          <w:numId w:val="28"/>
        </w:numPr>
        <w:rPr>
          <w:lang w:eastAsia="ko-KR"/>
        </w:rPr>
      </w:pPr>
      <w:r>
        <w:rPr>
          <w:lang w:eastAsia="ko-KR"/>
        </w:rPr>
        <w:t>Ad</w:t>
      </w:r>
      <w:r w:rsidR="007C602D">
        <w:rPr>
          <w:lang w:eastAsia="ko-KR"/>
        </w:rPr>
        <w:t>d</w:t>
      </w:r>
      <w:r>
        <w:rPr>
          <w:lang w:eastAsia="ko-KR"/>
        </w:rPr>
        <w:t>ressed data</w:t>
      </w:r>
    </w:p>
    <w:p w14:paraId="40F4F601" w14:textId="2AD100DE" w:rsidR="00767848" w:rsidRDefault="001D7FDD" w:rsidP="00290EC3">
      <w:pPr>
        <w:pStyle w:val="Bullet1"/>
        <w:rPr>
          <w:lang w:eastAsia="ko-KR"/>
        </w:rPr>
      </w:pPr>
      <w:r>
        <w:rPr>
          <w:lang w:eastAsia="ko-KR"/>
        </w:rPr>
        <w:t>Ship station resource requests</w:t>
      </w:r>
      <w:r w:rsidR="00290EC3">
        <w:rPr>
          <w:lang w:eastAsia="ko-KR"/>
        </w:rPr>
        <w:t xml:space="preserve"> / Ship station </w:t>
      </w:r>
      <w:r w:rsidR="00767848">
        <w:rPr>
          <w:lang w:eastAsia="ko-KR"/>
        </w:rPr>
        <w:t>Data session continuation requests</w:t>
      </w:r>
    </w:p>
    <w:p w14:paraId="7CFD4ED4" w14:textId="20802A83" w:rsidR="00900EAD" w:rsidRDefault="00900EAD" w:rsidP="00900EAD">
      <w:pPr>
        <w:pStyle w:val="Bullet1"/>
        <w:numPr>
          <w:ilvl w:val="1"/>
          <w:numId w:val="28"/>
        </w:numPr>
        <w:rPr>
          <w:lang w:eastAsia="ko-KR"/>
        </w:rPr>
      </w:pPr>
      <w:r>
        <w:rPr>
          <w:lang w:eastAsia="ko-KR"/>
        </w:rPr>
        <w:t xml:space="preserve">Monitor the VDL </w:t>
      </w:r>
      <w:r w:rsidR="001B278B">
        <w:rPr>
          <w:lang w:eastAsia="ko-KR"/>
        </w:rPr>
        <w:t>situation</w:t>
      </w:r>
    </w:p>
    <w:p w14:paraId="7ACD7FB4" w14:textId="67D18A59" w:rsidR="00715DEC" w:rsidRDefault="00715DEC" w:rsidP="00900EAD">
      <w:pPr>
        <w:pStyle w:val="Bullet1"/>
        <w:numPr>
          <w:ilvl w:val="2"/>
          <w:numId w:val="28"/>
        </w:numPr>
        <w:rPr>
          <w:lang w:eastAsia="ko-KR"/>
        </w:rPr>
      </w:pPr>
      <w:r>
        <w:rPr>
          <w:lang w:eastAsia="ko-KR"/>
        </w:rPr>
        <w:t>Ship status</w:t>
      </w:r>
    </w:p>
    <w:p w14:paraId="0D3DE411" w14:textId="58060A7F" w:rsidR="00900EAD" w:rsidRDefault="00900EAD" w:rsidP="00715DEC">
      <w:pPr>
        <w:pStyle w:val="Bullet1"/>
        <w:numPr>
          <w:ilvl w:val="3"/>
          <w:numId w:val="28"/>
        </w:numPr>
        <w:rPr>
          <w:lang w:eastAsia="ko-KR"/>
        </w:rPr>
      </w:pPr>
      <w:r>
        <w:rPr>
          <w:lang w:eastAsia="ko-KR"/>
        </w:rPr>
        <w:t>What TBB is the ship applying?</w:t>
      </w:r>
      <w:r w:rsidR="00DD2785">
        <w:rPr>
          <w:lang w:eastAsia="ko-KR"/>
        </w:rPr>
        <w:t xml:space="preserve"> (Do we need to know?)</w:t>
      </w:r>
    </w:p>
    <w:p w14:paraId="0E03F85C" w14:textId="04AFFA29" w:rsidR="00495C36" w:rsidRDefault="00495C36" w:rsidP="00715DEC">
      <w:pPr>
        <w:pStyle w:val="Bullet1"/>
        <w:numPr>
          <w:ilvl w:val="3"/>
          <w:numId w:val="28"/>
        </w:numPr>
        <w:rPr>
          <w:lang w:eastAsia="ko-KR"/>
        </w:rPr>
      </w:pPr>
      <w:r>
        <w:rPr>
          <w:lang w:eastAsia="ko-KR"/>
        </w:rPr>
        <w:t>What is the Ship CQI</w:t>
      </w:r>
    </w:p>
    <w:p w14:paraId="124DBA78" w14:textId="44884148" w:rsidR="00495C36" w:rsidRDefault="00495C36" w:rsidP="00715DEC">
      <w:pPr>
        <w:pStyle w:val="Bullet1"/>
        <w:numPr>
          <w:ilvl w:val="4"/>
          <w:numId w:val="28"/>
        </w:numPr>
        <w:rPr>
          <w:lang w:eastAsia="ko-KR"/>
        </w:rPr>
      </w:pPr>
      <w:r>
        <w:rPr>
          <w:lang w:eastAsia="ko-KR"/>
        </w:rPr>
        <w:t>Assign resources when data link is really poor?</w:t>
      </w:r>
    </w:p>
    <w:p w14:paraId="4960B137" w14:textId="2AF5DB34" w:rsidR="00495C36" w:rsidRDefault="00495C36" w:rsidP="00715DEC">
      <w:pPr>
        <w:pStyle w:val="Bullet1"/>
        <w:numPr>
          <w:ilvl w:val="3"/>
          <w:numId w:val="28"/>
        </w:numPr>
        <w:rPr>
          <w:lang w:eastAsia="ko-KR"/>
        </w:rPr>
      </w:pPr>
      <w:r>
        <w:rPr>
          <w:lang w:eastAsia="ko-KR"/>
        </w:rPr>
        <w:t>Is the ship in the TBB Service Area</w:t>
      </w:r>
      <w:r w:rsidR="001B278B">
        <w:rPr>
          <w:lang w:eastAsia="ko-KR"/>
        </w:rPr>
        <w:t xml:space="preserve"> according to AIS data</w:t>
      </w:r>
      <w:r>
        <w:rPr>
          <w:lang w:eastAsia="ko-KR"/>
        </w:rPr>
        <w:t>?</w:t>
      </w:r>
      <w:r w:rsidR="001B278B">
        <w:rPr>
          <w:lang w:eastAsia="ko-KR"/>
        </w:rPr>
        <w:t xml:space="preserve"> (Should we check?)</w:t>
      </w:r>
    </w:p>
    <w:p w14:paraId="7F91E236" w14:textId="606480D5" w:rsidR="00715DEC" w:rsidRDefault="00715DEC" w:rsidP="00495C36">
      <w:pPr>
        <w:pStyle w:val="Bullet1"/>
        <w:numPr>
          <w:ilvl w:val="2"/>
          <w:numId w:val="28"/>
        </w:numPr>
        <w:rPr>
          <w:lang w:eastAsia="ko-KR"/>
        </w:rPr>
      </w:pPr>
      <w:r>
        <w:rPr>
          <w:lang w:eastAsia="ko-KR"/>
        </w:rPr>
        <w:t>VDL Status</w:t>
      </w:r>
    </w:p>
    <w:p w14:paraId="2E49F87D" w14:textId="384AA30A" w:rsidR="00715DEC" w:rsidRDefault="003E44F1" w:rsidP="00715DEC">
      <w:pPr>
        <w:pStyle w:val="Bullet1"/>
        <w:numPr>
          <w:ilvl w:val="3"/>
          <w:numId w:val="28"/>
        </w:numPr>
        <w:rPr>
          <w:lang w:eastAsia="ko-KR"/>
        </w:rPr>
      </w:pPr>
      <w:r>
        <w:rPr>
          <w:lang w:eastAsia="ko-KR"/>
        </w:rPr>
        <w:t xml:space="preserve">In case of many shore stations: </w:t>
      </w:r>
      <w:r w:rsidR="00964F26">
        <w:rPr>
          <w:lang w:eastAsia="ko-KR"/>
        </w:rPr>
        <w:t>[</w:t>
      </w:r>
      <w:r w:rsidR="00715DEC">
        <w:rPr>
          <w:lang w:eastAsia="ko-KR"/>
        </w:rPr>
        <w:t xml:space="preserve">What is the </w:t>
      </w:r>
      <w:r w:rsidR="00502B85">
        <w:rPr>
          <w:lang w:eastAsia="ko-KR"/>
        </w:rPr>
        <w:t>expected “interference” range of the ship station?</w:t>
      </w:r>
      <w:r w:rsidR="007577A2">
        <w:rPr>
          <w:lang w:eastAsia="ko-KR"/>
        </w:rPr>
        <w:t xml:space="preserve"> (</w:t>
      </w:r>
      <w:r>
        <w:rPr>
          <w:lang w:eastAsia="ko-KR"/>
        </w:rPr>
        <w:t xml:space="preserve">possibly </w:t>
      </w:r>
      <w:r w:rsidR="007577A2">
        <w:rPr>
          <w:lang w:eastAsia="ko-KR"/>
        </w:rPr>
        <w:t xml:space="preserve">based upon </w:t>
      </w:r>
      <w:r w:rsidR="00B804FD">
        <w:rPr>
          <w:lang w:eastAsia="ko-KR"/>
        </w:rPr>
        <w:t xml:space="preserve">CQI </w:t>
      </w:r>
      <w:r w:rsidR="007577A2">
        <w:rPr>
          <w:lang w:eastAsia="ko-KR"/>
        </w:rPr>
        <w:t>measurement</w:t>
      </w:r>
      <w:r w:rsidR="00B804FD">
        <w:rPr>
          <w:lang w:eastAsia="ko-KR"/>
        </w:rPr>
        <w:t xml:space="preserve"> of the resource request</w:t>
      </w:r>
      <w:r w:rsidR="008952D6">
        <w:rPr>
          <w:lang w:eastAsia="ko-KR"/>
        </w:rPr>
        <w:t>. Did other Shore stations in the network receive the request message</w:t>
      </w:r>
      <w:r w:rsidR="007577A2">
        <w:rPr>
          <w:lang w:eastAsia="ko-KR"/>
        </w:rPr>
        <w:t>)</w:t>
      </w:r>
      <w:r w:rsidR="00964F26">
        <w:rPr>
          <w:lang w:eastAsia="ko-KR"/>
        </w:rPr>
        <w:t>]</w:t>
      </w:r>
    </w:p>
    <w:p w14:paraId="69C58072" w14:textId="2DB28147" w:rsidR="00502B85" w:rsidRDefault="00964F26" w:rsidP="00502B85">
      <w:pPr>
        <w:pStyle w:val="Bullet1"/>
        <w:numPr>
          <w:ilvl w:val="4"/>
          <w:numId w:val="28"/>
        </w:numPr>
        <w:rPr>
          <w:lang w:eastAsia="ko-KR"/>
        </w:rPr>
      </w:pPr>
      <w:r>
        <w:rPr>
          <w:lang w:eastAsia="ko-KR"/>
        </w:rPr>
        <w:t>[</w:t>
      </w:r>
      <w:r w:rsidR="00502B85">
        <w:rPr>
          <w:lang w:eastAsia="ko-KR"/>
        </w:rPr>
        <w:t>What other Shore Stations would be impacted by the allocation</w:t>
      </w:r>
      <w:r w:rsidR="007409DA">
        <w:rPr>
          <w:lang w:eastAsia="ko-KR"/>
        </w:rPr>
        <w:t>?</w:t>
      </w:r>
      <w:r>
        <w:rPr>
          <w:lang w:eastAsia="ko-KR"/>
        </w:rPr>
        <w:t>]</w:t>
      </w:r>
    </w:p>
    <w:p w14:paraId="796E1C75" w14:textId="161A1FCB" w:rsidR="007409DA" w:rsidRDefault="007409DA" w:rsidP="007409DA">
      <w:pPr>
        <w:pStyle w:val="Bullet1"/>
        <w:numPr>
          <w:ilvl w:val="3"/>
          <w:numId w:val="28"/>
        </w:numPr>
        <w:rPr>
          <w:lang w:eastAsia="ko-KR"/>
        </w:rPr>
      </w:pPr>
      <w:r>
        <w:rPr>
          <w:lang w:eastAsia="ko-KR"/>
        </w:rPr>
        <w:t>What resources are available?</w:t>
      </w:r>
    </w:p>
    <w:p w14:paraId="7C3220E7" w14:textId="77777777" w:rsidR="00301E29" w:rsidRDefault="00301E29" w:rsidP="007409DA">
      <w:pPr>
        <w:pStyle w:val="Bullet1"/>
        <w:numPr>
          <w:ilvl w:val="3"/>
          <w:numId w:val="28"/>
        </w:numPr>
        <w:rPr>
          <w:lang w:eastAsia="ko-KR"/>
        </w:rPr>
      </w:pPr>
    </w:p>
    <w:p w14:paraId="3C69044A" w14:textId="77777777" w:rsidR="009E24E1" w:rsidRDefault="009E24E1" w:rsidP="009E24E1">
      <w:pPr>
        <w:pStyle w:val="Bullet1"/>
        <w:rPr>
          <w:lang w:eastAsia="ko-KR"/>
        </w:rPr>
      </w:pPr>
    </w:p>
    <w:p w14:paraId="13859276" w14:textId="77777777" w:rsidR="002975A7" w:rsidRDefault="002975A7" w:rsidP="002975A7">
      <w:pPr>
        <w:pStyle w:val="BodyText"/>
        <w:rPr>
          <w:lang w:eastAsia="ko-KR"/>
        </w:rPr>
      </w:pPr>
      <w:commentRangeStart w:id="126"/>
      <w:r>
        <w:rPr>
          <w:lang w:eastAsia="ko-KR"/>
        </w:rPr>
        <w:t>-       select link ID for transmissions to minimise effect of interference:</w:t>
      </w:r>
    </w:p>
    <w:p w14:paraId="0650861F" w14:textId="77777777" w:rsidR="002975A7" w:rsidRDefault="002975A7" w:rsidP="00C813A9">
      <w:pPr>
        <w:pStyle w:val="BodyText"/>
        <w:ind w:firstLine="708"/>
        <w:rPr>
          <w:lang w:eastAsia="ko-KR"/>
        </w:rPr>
      </w:pPr>
      <w:r>
        <w:rPr>
          <w:lang w:eastAsia="ko-KR"/>
        </w:rPr>
        <w:t>monitor CQI in the ack from a ship for interference/noise monitoring and detect interference on the ship,</w:t>
      </w:r>
    </w:p>
    <w:p w14:paraId="2577DF13" w14:textId="77777777" w:rsidR="002975A7" w:rsidRDefault="002975A7" w:rsidP="002975A7">
      <w:pPr>
        <w:pStyle w:val="BodyText"/>
        <w:rPr>
          <w:lang w:eastAsia="ko-KR"/>
        </w:rPr>
      </w:pPr>
      <w:r>
        <w:rPr>
          <w:lang w:eastAsia="ko-KR"/>
        </w:rPr>
        <w:t>-       use 100 kHz bandwidth when/where available (link ID 17 and link ID19),</w:t>
      </w:r>
    </w:p>
    <w:p w14:paraId="0A9ACA4B" w14:textId="77777777" w:rsidR="002975A7" w:rsidRDefault="002975A7" w:rsidP="002975A7">
      <w:pPr>
        <w:pStyle w:val="BodyText"/>
        <w:rPr>
          <w:lang w:eastAsia="ko-KR"/>
        </w:rPr>
      </w:pPr>
      <w:r>
        <w:rPr>
          <w:lang w:eastAsia="ko-KR"/>
        </w:rPr>
        <w:t>+ loading indicator for rx and tx depending on resources available</w:t>
      </w:r>
    </w:p>
    <w:p w14:paraId="1CBD8373" w14:textId="7ECCD292" w:rsidR="002975A7" w:rsidRDefault="002975A7" w:rsidP="002975A7">
      <w:pPr>
        <w:pStyle w:val="BodyText"/>
        <w:rPr>
          <w:lang w:eastAsia="ko-KR"/>
        </w:rPr>
      </w:pPr>
      <w:r>
        <w:rPr>
          <w:lang w:eastAsia="ko-KR"/>
        </w:rPr>
        <w:t>-       monitoring usage of TBB, RAC, ASC, DC (loading per logical channel)</w:t>
      </w:r>
      <w:r w:rsidR="002E61C4">
        <w:rPr>
          <w:lang w:eastAsia="ko-KR"/>
        </w:rPr>
        <w:t xml:space="preserve"> </w:t>
      </w:r>
      <w:r w:rsidR="002E61C4">
        <w:rPr>
          <w:lang w:eastAsia="ko-KR"/>
        </w:rPr>
        <w:sym w:font="Wingdings" w:char="F0DF"/>
      </w:r>
      <w:r w:rsidR="002E61C4">
        <w:rPr>
          <w:lang w:eastAsia="ko-KR"/>
        </w:rPr>
        <w:t xml:space="preserve"> Ch6 VHF  Integrity monitoring?</w:t>
      </w:r>
    </w:p>
    <w:p w14:paraId="22CFE54A" w14:textId="77777777" w:rsidR="002975A7" w:rsidRDefault="002975A7" w:rsidP="002975A7">
      <w:pPr>
        <w:pStyle w:val="BodyText"/>
        <w:rPr>
          <w:lang w:eastAsia="ko-KR"/>
        </w:rPr>
      </w:pPr>
      <w:r>
        <w:rPr>
          <w:lang w:eastAsia="ko-KR"/>
        </w:rPr>
        <w:t>-       consider ASM coordination as applicable,</w:t>
      </w:r>
    </w:p>
    <w:p w14:paraId="775A5789" w14:textId="77777777" w:rsidR="002975A7" w:rsidRDefault="002975A7" w:rsidP="002975A7">
      <w:pPr>
        <w:pStyle w:val="BodyText"/>
        <w:rPr>
          <w:lang w:eastAsia="ko-KR"/>
        </w:rPr>
      </w:pPr>
      <w:r>
        <w:rPr>
          <w:lang w:eastAsia="ko-KR"/>
        </w:rPr>
        <w:t>+ Avoid frequency domain for resource coordination between service areas,</w:t>
      </w:r>
      <w:commentRangeEnd w:id="126"/>
      <w:r w:rsidR="00ED7CC8">
        <w:rPr>
          <w:rStyle w:val="CommentReference"/>
          <w:sz w:val="22"/>
          <w:szCs w:val="22"/>
          <w:lang w:eastAsia="ko-KR"/>
        </w:rPr>
        <w:commentReference w:id="126"/>
      </w:r>
    </w:p>
    <w:p w14:paraId="5BA8492F" w14:textId="13A9183A" w:rsidR="00632C3B" w:rsidRPr="001D3560" w:rsidRDefault="00632C3B" w:rsidP="009A1B46">
      <w:pPr>
        <w:pStyle w:val="Heading4"/>
        <w:rPr>
          <w:rFonts w:eastAsia="Malgun Gothic"/>
          <w:lang w:eastAsia="ko-KR"/>
        </w:rPr>
      </w:pPr>
      <w:r w:rsidRPr="001D3560">
        <w:rPr>
          <w:rFonts w:hint="eastAsia"/>
          <w:lang w:eastAsia="ko-KR"/>
        </w:rPr>
        <w:t>Over the Air (OTA) coordination</w:t>
      </w:r>
    </w:p>
    <w:p w14:paraId="3D35901E" w14:textId="5A77D4B9" w:rsidR="001629A1" w:rsidRPr="00AB403B" w:rsidRDefault="00E11810" w:rsidP="001629A1">
      <w:pPr>
        <w:pStyle w:val="BodyText"/>
        <w:rPr>
          <w:lang w:eastAsia="ko-KR"/>
        </w:rPr>
      </w:pPr>
      <w:r>
        <w:rPr>
          <w:lang w:eastAsia="ko-KR"/>
        </w:rPr>
        <w:t>Must s</w:t>
      </w:r>
      <w:r w:rsidR="001629A1">
        <w:rPr>
          <w:lang w:eastAsia="ko-KR"/>
        </w:rPr>
        <w:t xml:space="preserve">upplement OTA </w:t>
      </w:r>
      <w:r>
        <w:rPr>
          <w:lang w:eastAsia="ko-KR"/>
        </w:rPr>
        <w:t xml:space="preserve">with sufficient </w:t>
      </w:r>
      <w:r w:rsidR="001629A1">
        <w:rPr>
          <w:lang w:eastAsia="ko-KR"/>
        </w:rPr>
        <w:t>monitoring (avoid OTA as a method by itself)</w:t>
      </w:r>
    </w:p>
    <w:p w14:paraId="13EB894B" w14:textId="4AE69C4D" w:rsidR="00632C3B" w:rsidRPr="001737F8" w:rsidRDefault="00632C3B" w:rsidP="00632C3B">
      <w:pPr>
        <w:pStyle w:val="BodyText"/>
        <w:rPr>
          <w:rFonts w:eastAsia="Malgun Gothic" w:cstheme="minorHAnsi"/>
          <w:color w:val="000000" w:themeColor="text1"/>
          <w:lang w:eastAsia="ko-KR"/>
        </w:rPr>
      </w:pPr>
    </w:p>
    <w:p w14:paraId="4DFEABE8" w14:textId="536C445D" w:rsidR="00632C3B" w:rsidRPr="001D3560" w:rsidRDefault="00632C3B" w:rsidP="009A1B46">
      <w:pPr>
        <w:pStyle w:val="Heading4"/>
        <w:rPr>
          <w:rFonts w:eastAsia="Malgun Gothic"/>
          <w:lang w:eastAsia="ko-KR"/>
        </w:rPr>
      </w:pPr>
      <w:r w:rsidRPr="001D3560">
        <w:rPr>
          <w:rFonts w:hint="eastAsia"/>
          <w:lang w:eastAsia="ko-KR"/>
        </w:rPr>
        <w:t>Frequency domain sharing</w:t>
      </w:r>
    </w:p>
    <w:p w14:paraId="5F6D998A" w14:textId="54E2035F" w:rsidR="00D66D68" w:rsidRDefault="00632C3B" w:rsidP="00D66D68">
      <w:pPr>
        <w:pStyle w:val="BodyText"/>
      </w:pPr>
      <w:r>
        <w:rPr>
          <w:rFonts w:eastAsia="Malgun Gothic" w:cstheme="minorHAnsi" w:hint="eastAsia"/>
          <w:color w:val="000000" w:themeColor="text1"/>
          <w:lang w:eastAsia="ko-KR"/>
        </w:rPr>
        <w:t>To be written</w:t>
      </w:r>
    </w:p>
    <w:p w14:paraId="1D8D45A7" w14:textId="1478E388" w:rsidR="00632C3B" w:rsidRDefault="00D66D68" w:rsidP="00320F4E">
      <w:pPr>
        <w:pStyle w:val="BodyText"/>
        <w:rPr>
          <w:rFonts w:cstheme="minorHAnsi"/>
          <w:lang w:eastAsia="ko-KR"/>
        </w:rPr>
      </w:pPr>
      <w:r w:rsidRPr="004B0E41">
        <w:rPr>
          <w:highlight w:val="yellow"/>
        </w:rPr>
        <w:t>An examples include cyclic allocation of 25 kHz components (Channels 24–84–25–85 repeating).</w:t>
      </w:r>
      <w:r>
        <w:t xml:space="preserve"> </w:t>
      </w:r>
      <w:r>
        <w:sym w:font="Wingdings" w:char="F0DF"/>
      </w:r>
      <w:r>
        <w:t xml:space="preserve"> Move to example section.</w:t>
      </w:r>
    </w:p>
    <w:p w14:paraId="4FB5E465" w14:textId="622E77F7" w:rsidR="00632C3B" w:rsidRPr="001D3560" w:rsidRDefault="003606FC" w:rsidP="009A1B46">
      <w:pPr>
        <w:pStyle w:val="Heading4"/>
        <w:rPr>
          <w:rFonts w:eastAsia="Malgun Gothic"/>
          <w:lang w:eastAsia="ko-KR"/>
        </w:rPr>
      </w:pPr>
      <w:r>
        <w:rPr>
          <w:lang w:eastAsia="ko-KR"/>
        </w:rPr>
        <w:t>Static t</w:t>
      </w:r>
      <w:r w:rsidR="00632C3B">
        <w:rPr>
          <w:rFonts w:hint="eastAsia"/>
          <w:lang w:eastAsia="ko-KR"/>
        </w:rPr>
        <w:t>ime</w:t>
      </w:r>
      <w:r w:rsidR="00632C3B" w:rsidRPr="001D3560">
        <w:rPr>
          <w:rFonts w:hint="eastAsia"/>
          <w:lang w:eastAsia="ko-KR"/>
        </w:rPr>
        <w:t xml:space="preserve"> domain sharing</w:t>
      </w:r>
    </w:p>
    <w:p w14:paraId="1007D089" w14:textId="77777777" w:rsidR="00632C3B" w:rsidRDefault="00632C3B" w:rsidP="00632C3B">
      <w:pPr>
        <w:pStyle w:val="BodyText"/>
        <w:rPr>
          <w:rFonts w:eastAsia="Malgun Gothic" w:cstheme="minorHAnsi"/>
          <w:color w:val="000000" w:themeColor="text1"/>
          <w:lang w:eastAsia="ko-KR"/>
        </w:rPr>
      </w:pPr>
      <w:r>
        <w:rPr>
          <w:rFonts w:eastAsia="Malgun Gothic" w:cstheme="minorHAnsi" w:hint="eastAsia"/>
          <w:color w:val="000000" w:themeColor="text1"/>
          <w:lang w:eastAsia="ko-KR"/>
        </w:rPr>
        <w:t>To be written</w:t>
      </w:r>
    </w:p>
    <w:p w14:paraId="5E5AFAAC" w14:textId="437BBE5C" w:rsidR="00324D88" w:rsidRDefault="00324D88" w:rsidP="00324D88">
      <w:pPr>
        <w:pStyle w:val="Heading4"/>
        <w:rPr>
          <w:rFonts w:eastAsia="Malgun Gothic"/>
          <w:lang w:eastAsia="ko-KR"/>
        </w:rPr>
      </w:pPr>
      <w:r>
        <w:rPr>
          <w:rFonts w:eastAsia="Malgun Gothic"/>
          <w:lang w:eastAsia="ko-KR"/>
        </w:rPr>
        <w:t>Combined approaches</w:t>
      </w:r>
    </w:p>
    <w:p w14:paraId="61B7FF9F" w14:textId="0984C06F" w:rsidR="00324D88" w:rsidRDefault="00324D88" w:rsidP="00995BCB">
      <w:pPr>
        <w:pStyle w:val="Bullet1"/>
        <w:rPr>
          <w:lang w:eastAsia="ko-KR"/>
        </w:rPr>
      </w:pPr>
      <w:r>
        <w:rPr>
          <w:lang w:eastAsia="ko-KR"/>
        </w:rPr>
        <w:t>Centralized</w:t>
      </w:r>
      <w:r w:rsidR="00466BF9">
        <w:rPr>
          <w:lang w:eastAsia="ko-KR"/>
        </w:rPr>
        <w:t xml:space="preserve"> dynamic time domain sharing </w:t>
      </w:r>
      <w:r>
        <w:rPr>
          <w:lang w:eastAsia="ko-KR"/>
        </w:rPr>
        <w:t xml:space="preserve"> in </w:t>
      </w:r>
      <w:r w:rsidR="00D17E77">
        <w:rPr>
          <w:lang w:eastAsia="ko-KR"/>
        </w:rPr>
        <w:t xml:space="preserve">“own” network + </w:t>
      </w:r>
      <w:r w:rsidR="003606FC">
        <w:rPr>
          <w:lang w:eastAsia="ko-KR"/>
        </w:rPr>
        <w:t>Static t</w:t>
      </w:r>
      <w:r w:rsidR="00D17E77">
        <w:rPr>
          <w:lang w:eastAsia="ko-KR"/>
        </w:rPr>
        <w:t>ime domain coordination in “overlaps”</w:t>
      </w:r>
    </w:p>
    <w:p w14:paraId="02757C60" w14:textId="126C18B5" w:rsidR="00995BCB" w:rsidRDefault="00434D5E" w:rsidP="00213BB3">
      <w:pPr>
        <w:pStyle w:val="Bullet1text"/>
      </w:pPr>
      <w:r>
        <w:rPr>
          <w:noProof/>
        </w:rPr>
        <w:drawing>
          <wp:inline distT="0" distB="0" distL="0" distR="0" wp14:anchorId="11D84625" wp14:editId="73C2C94E">
            <wp:extent cx="5732585" cy="3795872"/>
            <wp:effectExtent l="0" t="0" r="1905" b="0"/>
            <wp:docPr id="14853798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5558" cy="3811084"/>
                    </a:xfrm>
                    <a:prstGeom prst="rect">
                      <a:avLst/>
                    </a:prstGeom>
                    <a:noFill/>
                    <a:ln>
                      <a:noFill/>
                    </a:ln>
                  </pic:spPr>
                </pic:pic>
              </a:graphicData>
            </a:graphic>
          </wp:inline>
        </w:drawing>
      </w:r>
    </w:p>
    <w:p w14:paraId="68FC2D0A" w14:textId="64C395BE" w:rsidR="00745C3B" w:rsidRDefault="007121E5" w:rsidP="007121E5">
      <w:pPr>
        <w:pStyle w:val="Figurecaption"/>
      </w:pPr>
      <w:bookmarkStart w:id="127" w:name="_Toc222475857"/>
      <w:r>
        <w:t xml:space="preserve">Conflict resolution between overlapping “service areas” using </w:t>
      </w:r>
      <w:r w:rsidR="002C2484">
        <w:t xml:space="preserve">additional </w:t>
      </w:r>
      <w:r>
        <w:t>high priority TBB</w:t>
      </w:r>
      <w:bookmarkEnd w:id="127"/>
    </w:p>
    <w:p w14:paraId="0B679A76" w14:textId="617D1456" w:rsidR="00E11810" w:rsidRPr="00E11810" w:rsidRDefault="00E11810" w:rsidP="00E11810">
      <w:pPr>
        <w:pStyle w:val="BodyText"/>
      </w:pPr>
      <w:r w:rsidRPr="00E11810">
        <w:t>Use case</w:t>
      </w:r>
      <w:r>
        <w:t xml:space="preserve"> description</w:t>
      </w:r>
      <w:r w:rsidRPr="00E11810">
        <w:t>:</w:t>
      </w:r>
    </w:p>
    <w:p w14:paraId="209D5E16" w14:textId="67D7DA78" w:rsidR="00E11810" w:rsidRPr="00E11810" w:rsidRDefault="00E11810" w:rsidP="00E11810">
      <w:pPr>
        <w:pStyle w:val="BodyText"/>
      </w:pPr>
      <w:r>
        <w:t xml:space="preserve">BS1 </w:t>
      </w:r>
      <w:r w:rsidRPr="00E11810">
        <w:t>is sending two TBBs:</w:t>
      </w:r>
    </w:p>
    <w:p w14:paraId="502F34D4" w14:textId="571FF0E7" w:rsidR="00E11810" w:rsidRPr="00E11810" w:rsidRDefault="00E11810" w:rsidP="00E11810">
      <w:pPr>
        <w:pStyle w:val="BodyText"/>
      </w:pPr>
      <w:r>
        <w:t>BS1_</w:t>
      </w:r>
      <w:r w:rsidRPr="00E11810">
        <w:t>TBB1: Low priority -covers whole RF coverage</w:t>
      </w:r>
    </w:p>
    <w:p w14:paraId="3E0A83C1" w14:textId="77777777" w:rsidR="00E11810" w:rsidRPr="00E11810" w:rsidRDefault="00E11810" w:rsidP="00E11810">
      <w:pPr>
        <w:pStyle w:val="Bullet1"/>
      </w:pPr>
      <w:r w:rsidRPr="00E11810">
        <w:t>Utilizes all RF resources available</w:t>
      </w:r>
    </w:p>
    <w:p w14:paraId="346D5BAE" w14:textId="77777777" w:rsidR="00E11810" w:rsidRPr="00E11810" w:rsidRDefault="00E11810" w:rsidP="00E11810">
      <w:pPr>
        <w:pStyle w:val="Bullet1"/>
        <w:numPr>
          <w:ilvl w:val="1"/>
          <w:numId w:val="28"/>
        </w:numPr>
      </w:pPr>
      <w:r w:rsidRPr="00E11810">
        <w:t>TBB2: High priority – covers area where there is RF overlap with adjacent shore station from other network.</w:t>
      </w:r>
    </w:p>
    <w:p w14:paraId="6262F082" w14:textId="77777777" w:rsidR="00E11810" w:rsidRDefault="00E11810" w:rsidP="00E11810">
      <w:pPr>
        <w:pStyle w:val="Bullet1"/>
      </w:pPr>
      <w:r w:rsidRPr="00E11810">
        <w:t>Utilizes time sharing mechanisms</w:t>
      </w:r>
    </w:p>
    <w:p w14:paraId="6423ECF8" w14:textId="530CB635" w:rsidR="00E11810" w:rsidRPr="00E11810" w:rsidRDefault="00E11810" w:rsidP="00E11810">
      <w:pPr>
        <w:pStyle w:val="Bullet1"/>
      </w:pPr>
      <w:r>
        <w:t>To be continued…</w:t>
      </w:r>
    </w:p>
    <w:p w14:paraId="6DDAE982" w14:textId="77777777" w:rsidR="00E11810" w:rsidRDefault="00E11810" w:rsidP="00E11810">
      <w:pPr>
        <w:pStyle w:val="BodyText"/>
      </w:pPr>
    </w:p>
    <w:p w14:paraId="16EA5D47" w14:textId="77777777" w:rsidR="00E11810" w:rsidRPr="00E11810" w:rsidRDefault="00E11810" w:rsidP="00E11810">
      <w:pPr>
        <w:pStyle w:val="BodyText"/>
      </w:pPr>
    </w:p>
    <w:p w14:paraId="362BE2EA" w14:textId="494A56FA" w:rsidR="00632C3B" w:rsidRDefault="00B877AC" w:rsidP="00996CB7">
      <w:pPr>
        <w:pStyle w:val="BodyText"/>
        <w:rPr>
          <w:lang w:eastAsia="ko-KR"/>
        </w:rPr>
      </w:pPr>
      <w:r>
        <w:rPr>
          <w:lang w:eastAsia="ko-KR"/>
        </w:rPr>
        <w:t xml:space="preserve">, </w:t>
      </w:r>
      <w:r w:rsidR="00745C3B">
        <w:rPr>
          <w:noProof/>
          <w:lang w:eastAsia="ko-KR"/>
        </w:rPr>
        <w:drawing>
          <wp:inline distT="0" distB="0" distL="0" distR="0" wp14:anchorId="120FDC6E" wp14:editId="1F07100C">
            <wp:extent cx="4342695" cy="4417203"/>
            <wp:effectExtent l="0" t="0" r="1270" b="2540"/>
            <wp:docPr id="1400590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61476" cy="4436307"/>
                    </a:xfrm>
                    <a:prstGeom prst="rect">
                      <a:avLst/>
                    </a:prstGeom>
                    <a:noFill/>
                    <a:ln>
                      <a:noFill/>
                    </a:ln>
                  </pic:spPr>
                </pic:pic>
              </a:graphicData>
            </a:graphic>
          </wp:inline>
        </w:drawing>
      </w:r>
    </w:p>
    <w:p w14:paraId="2CAD424C" w14:textId="6ACFEE26" w:rsidR="002C2484" w:rsidRPr="00324D88" w:rsidRDefault="00BE1F7D" w:rsidP="002C2484">
      <w:pPr>
        <w:pStyle w:val="Figurecaption"/>
      </w:pPr>
      <w:bookmarkStart w:id="128" w:name="_Toc222475858"/>
      <w:r>
        <w:t>Inter vs Intra network coordination needs</w:t>
      </w:r>
      <w:bookmarkEnd w:id="128"/>
    </w:p>
    <w:p w14:paraId="3781CA0E" w14:textId="00A9619B" w:rsidR="002C2484" w:rsidRDefault="000A22C0" w:rsidP="000A22C0">
      <w:pPr>
        <w:pStyle w:val="Bullet1"/>
        <w:rPr>
          <w:lang w:eastAsia="ko-KR"/>
        </w:rPr>
      </w:pPr>
      <w:r>
        <w:rPr>
          <w:lang w:eastAsia="ko-KR"/>
        </w:rPr>
        <w:t xml:space="preserve">BS2 and BS3 is subject to </w:t>
      </w:r>
      <w:r w:rsidR="002A24EC">
        <w:rPr>
          <w:lang w:eastAsia="ko-KR"/>
        </w:rPr>
        <w:t>intra</w:t>
      </w:r>
      <w:r>
        <w:rPr>
          <w:lang w:eastAsia="ko-KR"/>
        </w:rPr>
        <w:t xml:space="preserve"> network coordination</w:t>
      </w:r>
      <w:r w:rsidR="003B2907">
        <w:rPr>
          <w:lang w:eastAsia="ko-KR"/>
        </w:rPr>
        <w:t xml:space="preserve"> (Within same VDES-SCS </w:t>
      </w:r>
      <w:r w:rsidR="00F8160C">
        <w:rPr>
          <w:lang w:eastAsia="ko-KR"/>
        </w:rPr>
        <w:t>system topology</w:t>
      </w:r>
      <w:r w:rsidR="003B2907">
        <w:rPr>
          <w:lang w:eastAsia="ko-KR"/>
        </w:rPr>
        <w:t>)</w:t>
      </w:r>
    </w:p>
    <w:p w14:paraId="2488971C" w14:textId="2A0904A8" w:rsidR="00C961E4" w:rsidRPr="00971AA0" w:rsidRDefault="000A22C0" w:rsidP="00971AA0">
      <w:pPr>
        <w:pStyle w:val="Bullet1"/>
        <w:rPr>
          <w:lang w:eastAsia="ko-KR"/>
        </w:rPr>
      </w:pPr>
      <w:r>
        <w:rPr>
          <w:lang w:eastAsia="ko-KR"/>
        </w:rPr>
        <w:t>BS1 and BS2 is</w:t>
      </w:r>
      <w:r w:rsidR="003B2907">
        <w:rPr>
          <w:lang w:eastAsia="ko-KR"/>
        </w:rPr>
        <w:t xml:space="preserve"> subject to int</w:t>
      </w:r>
      <w:r w:rsidR="002A24EC">
        <w:rPr>
          <w:lang w:eastAsia="ko-KR"/>
        </w:rPr>
        <w:t>e</w:t>
      </w:r>
      <w:r w:rsidR="003B2907">
        <w:rPr>
          <w:lang w:eastAsia="ko-KR"/>
        </w:rPr>
        <w:t>r network coordination (VDES-SCS to VDES-SCS)</w:t>
      </w:r>
    </w:p>
    <w:p w14:paraId="36652241" w14:textId="2E3D5040" w:rsidR="00C961E4" w:rsidRPr="00F65F2A" w:rsidRDefault="00C961E4" w:rsidP="00C961E4">
      <w:pPr>
        <w:pStyle w:val="Bullet1"/>
        <w:numPr>
          <w:ilvl w:val="0"/>
          <w:numId w:val="0"/>
        </w:numPr>
        <w:ind w:left="992"/>
        <w:rPr>
          <w:lang w:eastAsia="ko-KR"/>
        </w:rPr>
      </w:pPr>
      <w:r>
        <w:rPr>
          <w:noProof/>
          <w:lang w:eastAsia="ko-KR"/>
        </w:rPr>
        <w:drawing>
          <wp:inline distT="0" distB="0" distL="0" distR="0" wp14:anchorId="013C7002" wp14:editId="5FF1A905">
            <wp:extent cx="3030682" cy="2377844"/>
            <wp:effectExtent l="19050" t="0" r="36830" b="22860"/>
            <wp:docPr id="507198738"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14:paraId="399771F5" w14:textId="5881E7ED" w:rsidR="00D83863" w:rsidRDefault="00D83863">
      <w:pPr>
        <w:spacing w:after="200" w:line="276" w:lineRule="auto"/>
        <w:rPr>
          <w:color w:val="000000" w:themeColor="text1"/>
          <w:sz w:val="22"/>
        </w:rPr>
      </w:pPr>
      <w:r>
        <w:br w:type="page"/>
      </w:r>
    </w:p>
    <w:p w14:paraId="7343D33A" w14:textId="77777777" w:rsidR="00D83863" w:rsidRDefault="00D83863" w:rsidP="0050161A">
      <w:pPr>
        <w:pStyle w:val="Bullet1"/>
        <w:numPr>
          <w:ilvl w:val="0"/>
          <w:numId w:val="0"/>
        </w:numPr>
      </w:pPr>
    </w:p>
    <w:p w14:paraId="05DFC408" w14:textId="4002C535" w:rsidR="00D95185" w:rsidRDefault="00D95185">
      <w:pPr>
        <w:spacing w:after="200" w:line="276" w:lineRule="auto"/>
        <w:rPr>
          <w:sz w:val="22"/>
        </w:rPr>
      </w:pPr>
      <w:r>
        <w:br w:type="page"/>
      </w:r>
    </w:p>
    <w:p w14:paraId="662B4D12" w14:textId="77777777" w:rsidR="00D95185" w:rsidRDefault="00D95185" w:rsidP="00C91C4C">
      <w:pPr>
        <w:pStyle w:val="Heading1"/>
      </w:pPr>
      <w:bookmarkStart w:id="129" w:name="_Toc222477577"/>
      <w:r w:rsidRPr="00F65F2A">
        <w:t xml:space="preserve">installation, </w:t>
      </w:r>
      <w:r w:rsidRPr="00C91C4C">
        <w:t>implementation</w:t>
      </w:r>
      <w:r w:rsidRPr="00F65F2A">
        <w:t xml:space="preserve"> and maintenance</w:t>
      </w:r>
      <w:bookmarkEnd w:id="129"/>
    </w:p>
    <w:p w14:paraId="26388CB9" w14:textId="77777777" w:rsidR="00D95185" w:rsidRPr="00C91C4C" w:rsidRDefault="00D95185" w:rsidP="00C91C4C">
      <w:pPr>
        <w:pStyle w:val="BodyText"/>
      </w:pPr>
      <w:r>
        <w:rPr>
          <w:rFonts w:hint="eastAsia"/>
          <w:lang w:eastAsia="ko-KR"/>
        </w:rPr>
        <w:t xml:space="preserve">To be written </w:t>
      </w:r>
    </w:p>
    <w:p w14:paraId="627B5F3C" w14:textId="77777777" w:rsidR="00D95185" w:rsidRPr="00301BF3" w:rsidRDefault="00D95185" w:rsidP="00D95185">
      <w:pPr>
        <w:pStyle w:val="BodyText"/>
        <w:rPr>
          <w:lang w:eastAsia="ko-KR"/>
        </w:rPr>
      </w:pPr>
    </w:p>
    <w:p w14:paraId="32016C52" w14:textId="7B85C3E9" w:rsidR="00D95185" w:rsidRPr="00F65F2A" w:rsidRDefault="0091243F" w:rsidP="00C91C4C">
      <w:pPr>
        <w:pStyle w:val="Heading2"/>
      </w:pPr>
      <w:bookmarkStart w:id="130" w:name="_Toc222477578"/>
      <w:r>
        <w:t>I</w:t>
      </w:r>
      <w:r w:rsidR="00D95185" w:rsidRPr="00F65F2A">
        <w:t>nstallation</w:t>
      </w:r>
      <w:bookmarkEnd w:id="130"/>
    </w:p>
    <w:p w14:paraId="7BA5525D" w14:textId="77777777" w:rsidR="00D95185" w:rsidRPr="00F65F2A" w:rsidRDefault="00D95185" w:rsidP="00D95185">
      <w:pPr>
        <w:pStyle w:val="BodyText"/>
        <w:rPr>
          <w:rFonts w:eastAsia="Malgun Gothic" w:cstheme="minorHAnsi"/>
          <w:lang w:eastAsia="ko-KR"/>
        </w:rPr>
      </w:pPr>
      <w:r w:rsidRPr="00F65F2A">
        <w:rPr>
          <w:rFonts w:eastAsia="Malgun Gothic" w:cstheme="minorHAnsi"/>
          <w:lang w:eastAsia="ko-KR"/>
        </w:rPr>
        <w:t xml:space="preserve">To be written. </w:t>
      </w:r>
    </w:p>
    <w:p w14:paraId="1055AC0E" w14:textId="77777777" w:rsidR="00D95185" w:rsidRDefault="00D95185" w:rsidP="00D95185">
      <w:pPr>
        <w:pStyle w:val="BodyText"/>
        <w:rPr>
          <w:rFonts w:eastAsia="Malgun Gothic" w:cstheme="minorHAnsi"/>
          <w:lang w:eastAsia="ko-KR"/>
        </w:rPr>
      </w:pPr>
    </w:p>
    <w:p w14:paraId="41B648B6" w14:textId="77777777" w:rsidR="00D95185" w:rsidRDefault="00D95185" w:rsidP="00D95185">
      <w:pPr>
        <w:pStyle w:val="BodyText"/>
        <w:rPr>
          <w:rFonts w:eastAsia="Malgun Gothic" w:cstheme="minorHAnsi"/>
          <w:lang w:eastAsia="ko-KR"/>
        </w:rPr>
      </w:pPr>
    </w:p>
    <w:p w14:paraId="09104DBB" w14:textId="77777777" w:rsidR="00D95185" w:rsidRPr="00F65F2A" w:rsidRDefault="00D95185" w:rsidP="00D95185">
      <w:pPr>
        <w:pStyle w:val="BodyText"/>
        <w:rPr>
          <w:rFonts w:eastAsia="Malgun Gothic" w:cstheme="minorHAnsi"/>
          <w:lang w:eastAsia="ko-KR"/>
        </w:rPr>
      </w:pPr>
    </w:p>
    <w:p w14:paraId="5182A9B8" w14:textId="47F4ABAE" w:rsidR="00D95185" w:rsidRPr="00F65F2A" w:rsidRDefault="00D95185" w:rsidP="00B33EAB">
      <w:pPr>
        <w:pStyle w:val="Heading3"/>
      </w:pPr>
      <w:bookmarkStart w:id="131" w:name="_Toc222477579"/>
      <w:r w:rsidRPr="00F65F2A">
        <w:t xml:space="preserve">vdes </w:t>
      </w:r>
      <w:r w:rsidRPr="00B33EAB">
        <w:t>shore</w:t>
      </w:r>
      <w:r w:rsidRPr="00F65F2A">
        <w:t xml:space="preserve"> station installation</w:t>
      </w:r>
      <w:bookmarkEnd w:id="131"/>
    </w:p>
    <w:p w14:paraId="1CB5C6D2" w14:textId="77777777" w:rsidR="00D95185" w:rsidRPr="00F65F2A" w:rsidRDefault="00D95185" w:rsidP="00D95185">
      <w:pPr>
        <w:pStyle w:val="BodyText"/>
        <w:rPr>
          <w:rFonts w:eastAsia="Malgun Gothic"/>
          <w:lang w:eastAsia="ko-KR"/>
        </w:rPr>
      </w:pPr>
      <w:r w:rsidRPr="78BCBA87">
        <w:rPr>
          <w:rFonts w:eastAsia="Malgun Gothic"/>
          <w:lang w:eastAsia="ko-KR"/>
        </w:rPr>
        <w:t>To be written. Includes both cases for AIS  + VDES, AIS-VDES separation.</w:t>
      </w:r>
    </w:p>
    <w:p w14:paraId="04992B01" w14:textId="77777777" w:rsidR="00D95185" w:rsidRDefault="00D95185" w:rsidP="00D95185">
      <w:pPr>
        <w:pStyle w:val="BodyText"/>
        <w:rPr>
          <w:rFonts w:eastAsia="Malgun Gothic"/>
          <w:lang w:eastAsia="ko-KR"/>
        </w:rPr>
      </w:pPr>
      <w:r w:rsidRPr="78BCBA87">
        <w:rPr>
          <w:rFonts w:eastAsia="Malgun Gothic"/>
          <w:lang w:eastAsia="ko-KR"/>
        </w:rPr>
        <w:t>R-Mode Readiness: If the station is intended to support R-Mode in the future, the installation must allow for the connection of external high-precision clock sources (e.g., 1 PPS and 10 MHz interfaces).</w:t>
      </w:r>
    </w:p>
    <w:p w14:paraId="03136822" w14:textId="77777777" w:rsidR="00D95185" w:rsidRDefault="00D95185" w:rsidP="00D95185">
      <w:pPr>
        <w:pStyle w:val="BodyText"/>
        <w:rPr>
          <w:rFonts w:eastAsia="Malgun Gothic"/>
          <w:lang w:eastAsia="ko-KR"/>
        </w:rPr>
      </w:pPr>
    </w:p>
    <w:p w14:paraId="1A8E9E9F" w14:textId="77777777" w:rsidR="00D95185" w:rsidRPr="00F65F2A" w:rsidRDefault="00D95185" w:rsidP="00D95185">
      <w:pPr>
        <w:pStyle w:val="BodyText"/>
        <w:rPr>
          <w:rFonts w:eastAsia="Malgun Gothic" w:cstheme="minorHAnsi"/>
          <w:lang w:eastAsia="ko-KR"/>
        </w:rPr>
      </w:pPr>
    </w:p>
    <w:p w14:paraId="6C67EB11" w14:textId="66EE6C45" w:rsidR="00D95185" w:rsidRPr="00F65F2A" w:rsidRDefault="00D95185" w:rsidP="00B33EAB">
      <w:pPr>
        <w:pStyle w:val="Heading3"/>
      </w:pPr>
      <w:bookmarkStart w:id="132" w:name="_Toc222477580"/>
      <w:r w:rsidRPr="00F65F2A">
        <w:t>vdes antenna(s) installation</w:t>
      </w:r>
      <w:bookmarkEnd w:id="132"/>
    </w:p>
    <w:p w14:paraId="69B1C995" w14:textId="77777777" w:rsidR="00D95185" w:rsidRPr="00F65F2A" w:rsidRDefault="00D95185" w:rsidP="00D95185">
      <w:pPr>
        <w:pStyle w:val="BodyText"/>
        <w:rPr>
          <w:rFonts w:eastAsia="Malgun Gothic"/>
          <w:lang w:eastAsia="ko-KR"/>
        </w:rPr>
      </w:pPr>
      <w:r w:rsidRPr="032E60A3">
        <w:rPr>
          <w:rFonts w:eastAsia="Malgun Gothic"/>
          <w:lang w:eastAsia="ko-KR"/>
        </w:rPr>
        <w:t xml:space="preserve"> </w:t>
      </w:r>
      <w:r w:rsidRPr="00DD7333">
        <w:rPr>
          <w:rFonts w:eastAsia="Malgun Gothic"/>
          <w:highlight w:val="yellow"/>
          <w:lang w:eastAsia="ko-KR"/>
        </w:rPr>
        <w:t>Refers to SN/Circ.227(page 6)</w:t>
      </w:r>
      <w:r w:rsidRPr="032E60A3">
        <w:rPr>
          <w:rFonts w:eastAsia="Malgun Gothic"/>
          <w:lang w:eastAsia="ko-KR"/>
        </w:rPr>
        <w:t xml:space="preserve"> </w:t>
      </w:r>
    </w:p>
    <w:p w14:paraId="648F543C" w14:textId="77777777" w:rsidR="00D95185" w:rsidRPr="00F65F2A" w:rsidRDefault="00D95185" w:rsidP="00D95185">
      <w:pPr>
        <w:spacing w:before="120" w:after="120"/>
        <w:rPr>
          <w:rFonts w:ascii="Calibri" w:eastAsia="Calibri" w:hAnsi="Calibri"/>
        </w:rPr>
      </w:pPr>
      <w:r w:rsidRPr="0DB99C0B">
        <w:rPr>
          <w:rFonts w:ascii="Calibri" w:eastAsia="Calibri" w:hAnsi="Calibri"/>
        </w:rPr>
        <w:t xml:space="preserve">This section covers the possibility of a VDES-PSS being co-located with other VDES equipment, or with non-VDES equipment which may or may not utilize shared antennas and/or network connectivity. </w:t>
      </w:r>
    </w:p>
    <w:p w14:paraId="699F6C58" w14:textId="77777777" w:rsidR="00D95185" w:rsidRPr="00F65F2A" w:rsidRDefault="00D95185" w:rsidP="00D95185">
      <w:pPr>
        <w:spacing w:after="120"/>
        <w:jc w:val="both"/>
        <w:rPr>
          <w:rFonts w:ascii="Calibri" w:eastAsia="Calibri" w:hAnsi="Calibri"/>
        </w:rPr>
      </w:pPr>
      <w:r w:rsidRPr="78BCBA87">
        <w:rPr>
          <w:rFonts w:ascii="Calibri" w:eastAsia="Calibri" w:hAnsi="Calibri"/>
        </w:rPr>
        <w:t xml:space="preserve">In the context of the VDES Service, the term "VDES-PSS" indicates the presence of the VDES components, regardless of any co-located non-VDES capabilities at the same Remote Site. Other shore-based e-Navigation services may also use the term Physical Shore Station within their respective context. Therefore, from a shore-based e-Navigation system point of view, it is possible that there are Physical Shore Stations of different shore-based e-Navigation services at the same Remote Site. </w:t>
      </w:r>
    </w:p>
    <w:p w14:paraId="240C510D" w14:textId="77777777" w:rsidR="00D95185" w:rsidRDefault="00D95185" w:rsidP="00D95185">
      <w:pPr>
        <w:spacing w:after="120"/>
        <w:jc w:val="both"/>
        <w:rPr>
          <w:rFonts w:ascii="Calibri" w:eastAsia="Calibri" w:hAnsi="Calibri"/>
        </w:rPr>
      </w:pPr>
      <w:r w:rsidRPr="78BCBA87">
        <w:rPr>
          <w:rFonts w:ascii="Calibri" w:eastAsia="Calibri" w:hAnsi="Calibri"/>
        </w:rPr>
        <w:t>R-Mode Phase Centre Survey:</w:t>
      </w:r>
      <w:r>
        <w:br/>
      </w:r>
      <w:r w:rsidRPr="78BCBA87">
        <w:rPr>
          <w:rFonts w:ascii="Calibri" w:eastAsia="Calibri" w:hAnsi="Calibri"/>
        </w:rPr>
        <w:t>For stations supporting R-Mode operation, the physical location of the VDES transmitting antenna is the reference point for the ranging service. The antenna's Phase Centre (both horizontal position and altitude) must be surveyed with geodetic accuracy (e.g., RTK survey &lt;10 cm).</w:t>
      </w:r>
      <w:r>
        <w:br/>
      </w:r>
      <w:r w:rsidRPr="78BCBA87">
        <w:rPr>
          <w:rFonts w:ascii="Calibri" w:eastAsia="Calibri" w:hAnsi="Calibri"/>
        </w:rPr>
        <w:t>These coordinates must be configured in the station's R-Mode message payload. Any physical offset between the tower reference point and the actual antenna phase centre (e.g., antenna mounting arm length) must be measured and accounted for.</w:t>
      </w:r>
    </w:p>
    <w:p w14:paraId="078E147A" w14:textId="26A60B79" w:rsidR="00D95185" w:rsidRPr="00F65F2A" w:rsidRDefault="00D95185" w:rsidP="00B33EAB">
      <w:pPr>
        <w:pStyle w:val="Heading3"/>
        <w:rPr>
          <w:rFonts w:eastAsia="Calibri"/>
        </w:rPr>
      </w:pPr>
      <w:bookmarkStart w:id="133" w:name="_Toc222477581"/>
      <w:r w:rsidRPr="0DB99C0B">
        <w:rPr>
          <w:rFonts w:eastAsia="Calibri"/>
        </w:rPr>
        <w:t>A</w:t>
      </w:r>
      <w:r w:rsidR="00B33EAB">
        <w:rPr>
          <w:rFonts w:eastAsia="Calibri"/>
        </w:rPr>
        <w:t>ntenna</w:t>
      </w:r>
      <w:r w:rsidRPr="0DB99C0B">
        <w:rPr>
          <w:rFonts w:eastAsia="Calibri"/>
        </w:rPr>
        <w:t xml:space="preserve"> </w:t>
      </w:r>
      <w:r w:rsidRPr="00B33EAB">
        <w:t>L</w:t>
      </w:r>
      <w:r w:rsidR="00B33EAB">
        <w:t>ocation</w:t>
      </w:r>
      <w:bookmarkEnd w:id="133"/>
    </w:p>
    <w:p w14:paraId="70B43AFF" w14:textId="77777777" w:rsidR="00D95185" w:rsidRPr="00F65F2A" w:rsidRDefault="00D95185" w:rsidP="00D95185">
      <w:pPr>
        <w:spacing w:after="160" w:line="276" w:lineRule="auto"/>
        <w:rPr>
          <w:rFonts w:ascii="Calibri" w:eastAsia="Calibri" w:hAnsi="Calibri"/>
        </w:rPr>
      </w:pPr>
      <w:r w:rsidRPr="0DB99C0B">
        <w:rPr>
          <w:rFonts w:ascii="Calibri" w:eastAsia="Calibri" w:hAnsi="Calibri"/>
        </w:rPr>
        <w:t xml:space="preserve">Co-located antenna placement is critical when the antennas operate in the same or nearby frequency range(s). Antennas should be separated as much as possible; vertical separation is preferable to horizontal separation. The greater the separation between the transmitting and receiving antennas, the less interference encountered. It is also important to consider antenna placement for VDES with respect to operational performance requirements. </w:t>
      </w:r>
    </w:p>
    <w:p w14:paraId="4D484F0F" w14:textId="77777777" w:rsidR="00D95185" w:rsidRPr="00F65F2A" w:rsidRDefault="00D95185" w:rsidP="00D95185">
      <w:pPr>
        <w:spacing w:after="160" w:line="276" w:lineRule="auto"/>
        <w:rPr>
          <w:rFonts w:ascii="Calibri" w:eastAsia="Calibri" w:hAnsi="Calibri"/>
        </w:rPr>
      </w:pPr>
      <w:r w:rsidRPr="0DB99C0B">
        <w:rPr>
          <w:rFonts w:ascii="Calibri" w:eastAsia="Calibri" w:hAnsi="Calibri"/>
        </w:rPr>
        <w:t xml:space="preserve">Transceiver power, frequency band, and antenna directivity are all factors when considering antenna placement for multiple transceivers. </w:t>
      </w:r>
    </w:p>
    <w:p w14:paraId="6A0DC731" w14:textId="77777777" w:rsidR="00D95185" w:rsidRPr="00F65F2A" w:rsidRDefault="00D95185" w:rsidP="00D95185">
      <w:pPr>
        <w:spacing w:after="160" w:line="276" w:lineRule="auto"/>
        <w:rPr>
          <w:rFonts w:ascii="Calibri" w:eastAsia="Calibri" w:hAnsi="Calibri"/>
        </w:rPr>
      </w:pPr>
      <w:r w:rsidRPr="0DB99C0B">
        <w:rPr>
          <w:rFonts w:ascii="Calibri" w:eastAsia="Calibri" w:hAnsi="Calibri"/>
        </w:rPr>
        <w:t xml:space="preserve">The desire to share physical antennas between transceivers is also a possibility. When sharing antennas, proper filtration is recommended (refer to section 8.1.2.2). </w:t>
      </w:r>
    </w:p>
    <w:p w14:paraId="2D9F8D5A" w14:textId="77777777" w:rsidR="00D95185" w:rsidRPr="00F65F2A" w:rsidRDefault="00D95185" w:rsidP="00D95185">
      <w:pPr>
        <w:spacing w:after="160" w:line="276" w:lineRule="auto"/>
        <w:rPr>
          <w:rFonts w:ascii="Calibri" w:eastAsia="Calibri" w:hAnsi="Calibri"/>
        </w:rPr>
      </w:pPr>
      <w:r w:rsidRPr="0DB99C0B">
        <w:rPr>
          <w:rFonts w:ascii="Calibri" w:eastAsia="Calibri" w:hAnsi="Calibri"/>
        </w:rPr>
        <w:t xml:space="preserve">For dipole antennas, tilting the tops of the transmitting and receiving antennas away from each other can enhance vertically polarized ground wave communications. Tilt angles between 15 and 30 degrees will provide the best results; the best angle is achieved by trial and error. The constraints are best understood and addressed by a team including RF and systems engineering that can specifically weigh the options and arrive at an optimal solution. </w:t>
      </w:r>
    </w:p>
    <w:p w14:paraId="5CFE7469" w14:textId="00173419" w:rsidR="00D95185" w:rsidRPr="00F65F2A" w:rsidRDefault="00D95185" w:rsidP="00C91C4C">
      <w:pPr>
        <w:pStyle w:val="Heading4"/>
        <w:rPr>
          <w:rFonts w:eastAsia="Calibri"/>
        </w:rPr>
      </w:pPr>
      <w:r w:rsidRPr="0DB99C0B">
        <w:rPr>
          <w:rFonts w:eastAsia="Calibri"/>
        </w:rPr>
        <w:t xml:space="preserve">CO-SITE INTERFERENCE MITIGATION </w:t>
      </w:r>
    </w:p>
    <w:p w14:paraId="28C4BB42" w14:textId="77777777" w:rsidR="00D95185" w:rsidRPr="00F65F2A" w:rsidRDefault="00D95185" w:rsidP="00D95185">
      <w:pPr>
        <w:spacing w:after="160" w:line="276" w:lineRule="auto"/>
        <w:rPr>
          <w:rFonts w:ascii="Calibri" w:eastAsia="Calibri" w:hAnsi="Calibri"/>
        </w:rPr>
      </w:pPr>
      <w:r w:rsidRPr="0DB99C0B">
        <w:rPr>
          <w:rFonts w:ascii="Calibri" w:eastAsia="Calibri" w:hAnsi="Calibri"/>
        </w:rPr>
        <w:t xml:space="preserve">Communication equipment in close quarters can experience severe RF interference issues. This can often result in serious consequences, especially from defence electronics. In this co-site environment, it is difficult to adjust acceptable transmit power, and receive sensitivity to acceptable levels simultaneously. As a result, the receiver may lose weak signals at a critical time. </w:t>
      </w:r>
    </w:p>
    <w:p w14:paraId="1E50A806" w14:textId="77777777" w:rsidR="00D95185" w:rsidRPr="00F65F2A" w:rsidRDefault="00D95185" w:rsidP="00D95185">
      <w:pPr>
        <w:spacing w:after="160" w:line="276" w:lineRule="auto"/>
        <w:rPr>
          <w:rFonts w:ascii="Calibri" w:eastAsia="Calibri" w:hAnsi="Calibri"/>
        </w:rPr>
      </w:pPr>
      <w:r w:rsidRPr="0DB99C0B">
        <w:rPr>
          <w:rFonts w:ascii="Calibri" w:eastAsia="Calibri" w:hAnsi="Calibri"/>
        </w:rPr>
        <w:t xml:space="preserve">The most common methods used to mitigate co-site interference are with RF filtering and antenna separation. Consideration should be given to intermodulation products as well. </w:t>
      </w:r>
    </w:p>
    <w:p w14:paraId="174AA7E1" w14:textId="77777777" w:rsidR="00D95185" w:rsidRPr="00F65F2A" w:rsidRDefault="00D95185" w:rsidP="00D95185">
      <w:pPr>
        <w:spacing w:after="160" w:line="276" w:lineRule="auto"/>
        <w:rPr>
          <w:rFonts w:ascii="Calibri" w:eastAsia="Calibri" w:hAnsi="Calibri"/>
        </w:rPr>
      </w:pPr>
      <w:r w:rsidRPr="0DB99C0B">
        <w:rPr>
          <w:rFonts w:ascii="Calibri" w:eastAsia="Calibri" w:hAnsi="Calibri"/>
        </w:rPr>
        <w:t>In instances when common methods are ineffective, another mitigating technique for these issues is the use of a Co-site Interference Mitigation System (CIMS). CIMS combine adaptive interference cancellation with bandpass filtering, and other filtering techniques that allow two or more systems to share the same antenna on adjacent frequencies with manageable signal losses.</w:t>
      </w:r>
    </w:p>
    <w:p w14:paraId="261710F9" w14:textId="77777777" w:rsidR="00D95185" w:rsidRPr="00F65F2A" w:rsidRDefault="00D95185" w:rsidP="00D95185">
      <w:pPr>
        <w:pStyle w:val="BodyText"/>
        <w:rPr>
          <w:rFonts w:eastAsia="Malgun Gothic"/>
          <w:lang w:eastAsia="ko-KR"/>
        </w:rPr>
      </w:pPr>
    </w:p>
    <w:p w14:paraId="5DF2D6B4" w14:textId="2DA90B77" w:rsidR="00D95185" w:rsidRPr="00F65F2A" w:rsidRDefault="00D95185" w:rsidP="00C91C4C">
      <w:pPr>
        <w:pStyle w:val="Heading3"/>
      </w:pPr>
      <w:bookmarkStart w:id="134" w:name="_Toc222477582"/>
      <w:r w:rsidRPr="00F65F2A">
        <w:t>gnss antenna installation</w:t>
      </w:r>
      <w:bookmarkEnd w:id="134"/>
    </w:p>
    <w:p w14:paraId="4823A4B6" w14:textId="77777777" w:rsidR="00D95185" w:rsidRPr="00F65F2A" w:rsidRDefault="00D95185" w:rsidP="00D95185">
      <w:pPr>
        <w:pStyle w:val="BodyText"/>
        <w:rPr>
          <w:rFonts w:eastAsia="Malgun Gothic"/>
          <w:lang w:eastAsia="ko-KR"/>
        </w:rPr>
      </w:pPr>
      <w:r w:rsidRPr="78BCBA87">
        <w:rPr>
          <w:rFonts w:eastAsia="Malgun Gothic"/>
          <w:lang w:eastAsia="ko-KR"/>
        </w:rPr>
        <w:t xml:space="preserve">To be written. Refers to SN/Circ.227(page 6) </w:t>
      </w:r>
    </w:p>
    <w:p w14:paraId="1A72B47C" w14:textId="77777777" w:rsidR="00D95185" w:rsidRDefault="00D95185" w:rsidP="00D95185">
      <w:pPr>
        <w:pStyle w:val="BodyText"/>
        <w:spacing w:line="259" w:lineRule="auto"/>
        <w:rPr>
          <w:rFonts w:eastAsia="Malgun Gothic"/>
          <w:lang w:eastAsia="ko-KR"/>
        </w:rPr>
      </w:pPr>
      <w:r w:rsidRPr="78BCBA87">
        <w:rPr>
          <w:rFonts w:eastAsia="Malgun Gothic"/>
          <w:lang w:eastAsia="ko-KR"/>
        </w:rPr>
        <w:t>Ideally, the GNSS antenna should also be surveyed with high accuracy. This allows the receiver to operate in "Fixed Position Mode", which improves timing stability by eliminating position estimation errors from the timing solution.</w:t>
      </w:r>
      <w:r>
        <w:br/>
      </w:r>
      <w:r w:rsidRPr="78BCBA87">
        <w:rPr>
          <w:rFonts w:eastAsia="Malgun Gothic"/>
          <w:lang w:eastAsia="ko-KR"/>
        </w:rPr>
        <w:t>Furthermore, accurate surveying of the GNSS antenna is required if the station performs Integrity Monitoring (comparing received GNSS positions against the known fixed location to detect satellite errors or spoofing attempts).</w:t>
      </w:r>
    </w:p>
    <w:p w14:paraId="3D82AEC5" w14:textId="77777777" w:rsidR="00D95185" w:rsidRDefault="00D95185" w:rsidP="00D95185">
      <w:pPr>
        <w:pStyle w:val="BodyText"/>
        <w:rPr>
          <w:rFonts w:eastAsia="Malgun Gothic"/>
          <w:lang w:eastAsia="ko-KR"/>
        </w:rPr>
      </w:pPr>
    </w:p>
    <w:p w14:paraId="59779E78" w14:textId="77777777" w:rsidR="00D95185" w:rsidRPr="00F65F2A" w:rsidRDefault="00D95185" w:rsidP="00D95185">
      <w:pPr>
        <w:pStyle w:val="BodyText"/>
        <w:rPr>
          <w:rFonts w:eastAsia="Malgun Gothic" w:cstheme="minorHAnsi"/>
          <w:lang w:eastAsia="ko-KR"/>
        </w:rPr>
      </w:pPr>
    </w:p>
    <w:p w14:paraId="5D0758CE" w14:textId="05CA0E8D" w:rsidR="00D95185" w:rsidRPr="00F65F2A" w:rsidRDefault="00D95185" w:rsidP="00C91C4C">
      <w:pPr>
        <w:pStyle w:val="Heading3"/>
      </w:pPr>
      <w:bookmarkStart w:id="135" w:name="_Toc222477583"/>
      <w:r w:rsidRPr="00F65F2A">
        <w:t>power source</w:t>
      </w:r>
      <w:bookmarkEnd w:id="135"/>
    </w:p>
    <w:p w14:paraId="7DE6B04C" w14:textId="77777777" w:rsidR="00D95185" w:rsidRDefault="00D95185" w:rsidP="00D95185">
      <w:pPr>
        <w:pStyle w:val="BodyText"/>
        <w:rPr>
          <w:rFonts w:eastAsia="Malgun Gothic"/>
          <w:lang w:eastAsia="ko-KR"/>
        </w:rPr>
      </w:pPr>
      <w:r w:rsidRPr="78BCBA87">
        <w:rPr>
          <w:rFonts w:eastAsia="Malgun Gothic"/>
          <w:lang w:eastAsia="ko-KR"/>
        </w:rPr>
        <w:t>Stations equipped with Rubidium or high-stability oscillators for R-Mode require continuous power supply without interruption. Uninterruptible Power Supplies (UPS) should be dimensioned to handle the thermal warm-up cycle of atomic clocks if a generator switch-over occurs.</w:t>
      </w:r>
    </w:p>
    <w:p w14:paraId="16064F2B" w14:textId="77777777" w:rsidR="00D95185" w:rsidRDefault="00D95185" w:rsidP="00D95185">
      <w:pPr>
        <w:pStyle w:val="BodyText"/>
        <w:rPr>
          <w:rFonts w:eastAsia="Malgun Gothic"/>
          <w:lang w:eastAsia="ko-KR"/>
        </w:rPr>
      </w:pPr>
    </w:p>
    <w:p w14:paraId="0B17EC55" w14:textId="77777777" w:rsidR="00D95185" w:rsidRDefault="00D95185" w:rsidP="00D95185">
      <w:pPr>
        <w:pStyle w:val="BodyText"/>
        <w:rPr>
          <w:rFonts w:eastAsia="Malgun Gothic" w:cstheme="minorHAnsi"/>
          <w:lang w:eastAsia="ko-KR"/>
        </w:rPr>
      </w:pPr>
    </w:p>
    <w:p w14:paraId="2FD225D6" w14:textId="29F1136A" w:rsidR="00D95185" w:rsidRPr="002823C2" w:rsidRDefault="00D95185" w:rsidP="00C91C4C">
      <w:pPr>
        <w:pStyle w:val="Heading3"/>
        <w:rPr>
          <w:rFonts w:eastAsia="Malgun Gothic"/>
          <w:lang w:eastAsia="ko-KR"/>
        </w:rPr>
      </w:pPr>
      <w:bookmarkStart w:id="136" w:name="_Toc222477584"/>
      <w:r w:rsidRPr="002823C2">
        <w:rPr>
          <w:rFonts w:eastAsia="Malgun Gothic"/>
          <w:lang w:eastAsia="ko-KR"/>
        </w:rPr>
        <w:t>Certificates for VDES Link Layer authentication</w:t>
      </w:r>
      <w:bookmarkEnd w:id="136"/>
    </w:p>
    <w:p w14:paraId="2C025BFC"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 xml:space="preserve">VDES requires X.509 certificates to be installed on VDES shore equipment to allow ship stations to authenticate transmissions from the system. </w:t>
      </w:r>
    </w:p>
    <w:p w14:paraId="718F92D5"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Typically, the PSS would contain the private key and matching certificate to sign VDE-TER bulletin boards, which is required by ship equipment to be allowed to use the PSS according to the bulletin board information. Unauthenticated bulletin boards are ignored by type approved ship equipment.</w:t>
      </w:r>
    </w:p>
    <w:p w14:paraId="2C00EFBD" w14:textId="7E2E020C"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 xml:space="preserve">In order to receive trust by the users of the VDES shore system, the certificates authenticating the system should be signed by a trusted Certificate Authority (CA). </w:t>
      </w:r>
      <w:commentRangeStart w:id="137"/>
      <w:r w:rsidR="007D1E9B">
        <w:rPr>
          <w:rFonts w:eastAsia="Malgun Gothic" w:cstheme="minorHAnsi"/>
          <w:lang w:eastAsia="ko-KR"/>
        </w:rPr>
        <w:t>[</w:t>
      </w:r>
      <w:r w:rsidRPr="002823C2">
        <w:rPr>
          <w:rFonts w:eastAsia="Malgun Gothic" w:cstheme="minorHAnsi"/>
          <w:lang w:eastAsia="ko-KR"/>
        </w:rPr>
        <w:t>The CA should be a Maritime Identity Registry (MIR) operator who is endorsed by IALA.</w:t>
      </w:r>
      <w:r w:rsidR="007D1E9B">
        <w:rPr>
          <w:rFonts w:eastAsia="Malgun Gothic" w:cstheme="minorHAnsi"/>
          <w:lang w:eastAsia="ko-KR"/>
        </w:rPr>
        <w:t>]</w:t>
      </w:r>
      <w:commentRangeEnd w:id="137"/>
      <w:r w:rsidR="00034BA7" w:rsidRPr="002823C2">
        <w:rPr>
          <w:rStyle w:val="CommentReference"/>
          <w:rFonts w:eastAsia="Malgun Gothic" w:cstheme="minorHAnsi"/>
          <w:sz w:val="22"/>
          <w:szCs w:val="22"/>
          <w:lang w:eastAsia="ko-KR"/>
        </w:rPr>
        <w:commentReference w:id="137"/>
      </w:r>
    </w:p>
    <w:p w14:paraId="3AF9F0F7"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Ship equipment uses the root certificates of these MIRs to authenticate VDES shore infrastructure certificates. Note: For test purposes, ship equipment can install also self-signed or non-endorsed certificate via the Presentation Interface, but for real operations this practice is not recommended, as it is difficult for mariners to establish trust to a non-endorsed MIR.</w:t>
      </w:r>
    </w:p>
    <w:p w14:paraId="219DFC43"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 xml:space="preserve">To generate certificates for maritime use, IALA Guideline 1183 [9] should be followed. MIR operations could also be operated by the local authority themselves based on the available open-source MIR implementations and guidance available from IALA and the MCP Consortium, more information can be found at: </w:t>
      </w:r>
    </w:p>
    <w:p w14:paraId="44E36996" w14:textId="2F5C5C66" w:rsidR="00D95185" w:rsidRPr="002823C2" w:rsidRDefault="00D95185" w:rsidP="00D95185">
      <w:pPr>
        <w:pStyle w:val="BodyText"/>
        <w:numPr>
          <w:ilvl w:val="0"/>
          <w:numId w:val="58"/>
        </w:numPr>
        <w:spacing w:line="240" w:lineRule="auto"/>
        <w:rPr>
          <w:rFonts w:eastAsia="Malgun Gothic" w:cstheme="minorHAnsi"/>
          <w:lang w:eastAsia="ko-KR"/>
        </w:rPr>
      </w:pPr>
      <w:hyperlink r:id="rId51" w:history="1">
        <w:r w:rsidRPr="002823C2">
          <w:rPr>
            <w:rStyle w:val="Hyperlink"/>
            <w:rFonts w:eastAsia="Malgun Gothic" w:cstheme="minorHAnsi"/>
            <w:lang w:eastAsia="ko-KR"/>
          </w:rPr>
          <w:t>https://maritimeconnectivity.net/mcp-documents/</w:t>
        </w:r>
      </w:hyperlink>
      <w:r w:rsidRPr="002823C2">
        <w:rPr>
          <w:rFonts w:eastAsia="Malgun Gothic" w:cstheme="minorHAnsi"/>
          <w:lang w:eastAsia="ko-KR"/>
        </w:rPr>
        <w:t>, and</w:t>
      </w:r>
    </w:p>
    <w:p w14:paraId="635671C3" w14:textId="20DBC74B" w:rsidR="00D95185" w:rsidRPr="002823C2" w:rsidRDefault="00D95185" w:rsidP="00D95185">
      <w:pPr>
        <w:pStyle w:val="BodyText"/>
        <w:numPr>
          <w:ilvl w:val="0"/>
          <w:numId w:val="58"/>
        </w:numPr>
        <w:spacing w:line="240" w:lineRule="auto"/>
        <w:rPr>
          <w:rFonts w:eastAsia="Malgun Gothic" w:cstheme="minorHAnsi"/>
          <w:lang w:eastAsia="ko-KR"/>
        </w:rPr>
      </w:pPr>
      <w:hyperlink r:id="rId52" w:anchor="Sourcecode" w:history="1">
        <w:r w:rsidRPr="002823C2">
          <w:rPr>
            <w:rStyle w:val="Hyperlink"/>
            <w:rFonts w:eastAsia="Malgun Gothic" w:cstheme="minorHAnsi"/>
            <w:lang w:eastAsia="ko-KR"/>
          </w:rPr>
          <w:t>https://maritimeconnectivity.net/testbed-reference-implementation/#Sourcecode</w:t>
        </w:r>
      </w:hyperlink>
      <w:r w:rsidRPr="002823C2">
        <w:rPr>
          <w:rFonts w:eastAsia="Malgun Gothic" w:cstheme="minorHAnsi"/>
          <w:lang w:eastAsia="ko-KR"/>
        </w:rPr>
        <w:t>.</w:t>
      </w:r>
    </w:p>
    <w:p w14:paraId="0657309E" w14:textId="77777777" w:rsidR="00D95185" w:rsidRPr="00557692" w:rsidRDefault="00D95185" w:rsidP="00557692">
      <w:pPr>
        <w:pStyle w:val="BodyText"/>
      </w:pPr>
      <w:r w:rsidRPr="00557692">
        <w:t>Considerations for certificate management of a VDES shore system:</w:t>
      </w:r>
    </w:p>
    <w:p w14:paraId="59F0CAA7" w14:textId="77777777" w:rsidR="00D95185" w:rsidRDefault="00D95185" w:rsidP="00557692">
      <w:pPr>
        <w:pStyle w:val="BodyText"/>
      </w:pPr>
      <w:r w:rsidRPr="00557692">
        <w:t>[Stefan continues to work on this]</w:t>
      </w:r>
    </w:p>
    <w:p w14:paraId="059B5DC9" w14:textId="6722E33E" w:rsidR="00D95185" w:rsidRPr="002823C2" w:rsidRDefault="00D95185" w:rsidP="00F16A54">
      <w:pPr>
        <w:pStyle w:val="BodyText"/>
        <w:rPr>
          <w:rFonts w:eastAsia="Malgun Gothic" w:cstheme="minorHAnsi"/>
          <w:lang w:eastAsia="ko-KR"/>
        </w:rPr>
      </w:pPr>
    </w:p>
    <w:p w14:paraId="346997D3" w14:textId="794495CA" w:rsidR="00D95185" w:rsidRPr="002823C2" w:rsidRDefault="0000454B" w:rsidP="00C91C4C">
      <w:pPr>
        <w:pStyle w:val="Heading2"/>
        <w:rPr>
          <w:rFonts w:eastAsia="Malgun Gothic"/>
          <w:lang w:eastAsia="ko-KR"/>
        </w:rPr>
      </w:pPr>
      <w:bookmarkStart w:id="138" w:name="_Toc222477585"/>
      <w:r>
        <w:rPr>
          <w:rFonts w:eastAsia="Malgun Gothic"/>
          <w:lang w:eastAsia="ko-KR"/>
        </w:rPr>
        <w:t xml:space="preserve">Operations </w:t>
      </w:r>
      <w:commentRangeStart w:id="139"/>
      <w:r w:rsidR="00D95185" w:rsidRPr="002823C2">
        <w:rPr>
          <w:rFonts w:eastAsia="Malgun Gothic"/>
          <w:lang w:eastAsia="ko-KR"/>
        </w:rPr>
        <w:t>and maintenance</w:t>
      </w:r>
      <w:bookmarkEnd w:id="138"/>
      <w:commentRangeEnd w:id="139"/>
      <w:r w:rsidR="00B41420" w:rsidRPr="002823C2">
        <w:rPr>
          <w:rStyle w:val="CommentReference"/>
          <w:rFonts w:eastAsia="Malgun Gothic"/>
          <w:sz w:val="24"/>
          <w:szCs w:val="24"/>
          <w:lang w:eastAsia="ko-KR"/>
        </w:rPr>
        <w:commentReference w:id="139"/>
      </w:r>
    </w:p>
    <w:p w14:paraId="51F24F25"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After the system is installed, and all earlier identified use cases and requirements are validated to be implemented correctly, the system can be transferred to operations.The handover from installation to operations should be handled by a review of tests, and practical exercises, involving the operations responsible team as witnesses or operators of the system.</w:t>
      </w:r>
    </w:p>
    <w:p w14:paraId="57D321F2" w14:textId="77777777" w:rsidR="00D95185" w:rsidRPr="002823C2" w:rsidRDefault="00D95185" w:rsidP="00D95185">
      <w:pPr>
        <w:pStyle w:val="BodyText"/>
        <w:rPr>
          <w:rFonts w:eastAsia="Malgun Gothic"/>
          <w:lang w:eastAsia="ko-KR"/>
        </w:rPr>
      </w:pPr>
      <w:r w:rsidRPr="3365B51E">
        <w:rPr>
          <w:rFonts w:eastAsia="Malgun Gothic"/>
          <w:lang w:eastAsia="ko-KR"/>
        </w:rPr>
        <w:t>A training for all operators should be established to ensure that the team can execute the operations relevant tasks with the defined quality.</w:t>
      </w:r>
    </w:p>
    <w:p w14:paraId="59CA2325" w14:textId="54CC0D1E" w:rsidR="00D95185" w:rsidRDefault="001C5281" w:rsidP="00C91C4C">
      <w:pPr>
        <w:pStyle w:val="Heading3"/>
        <w:rPr>
          <w:rFonts w:eastAsia="Malgun Gothic"/>
          <w:lang w:eastAsia="ko-KR"/>
        </w:rPr>
      </w:pPr>
      <w:bookmarkStart w:id="140" w:name="_Toc222477586"/>
      <w:r>
        <w:rPr>
          <w:rFonts w:eastAsia="Malgun Gothic"/>
          <w:lang w:eastAsia="ko-KR"/>
        </w:rPr>
        <w:t>TBB Usage analysis</w:t>
      </w:r>
      <w:bookmarkEnd w:id="140"/>
      <w:r w:rsidR="00D95185">
        <w:tab/>
      </w:r>
      <w:r w:rsidR="00D95185">
        <w:tab/>
      </w:r>
    </w:p>
    <w:p w14:paraId="3AB3214D" w14:textId="77777777" w:rsidR="00D95185" w:rsidRDefault="00D95185" w:rsidP="00D95185">
      <w:pPr>
        <w:pStyle w:val="BodyText"/>
        <w:rPr>
          <w:rFonts w:eastAsia="Malgun Gothic"/>
          <w:lang w:eastAsia="ko-KR"/>
        </w:rPr>
      </w:pPr>
      <w:commentRangeStart w:id="141"/>
      <w:r w:rsidRPr="3365B51E">
        <w:rPr>
          <w:rFonts w:eastAsia="Malgun Gothic"/>
          <w:lang w:eastAsia="ko-KR"/>
        </w:rPr>
        <w:t>Ships, according to IEC 63514, report their MMSI of TBB in use every XX minutes.</w:t>
      </w:r>
      <w:commentRangeEnd w:id="141"/>
      <w:r w:rsidR="00FD2291">
        <w:rPr>
          <w:rStyle w:val="CommentReference"/>
          <w:rFonts w:eastAsia="Malgun Gothic"/>
          <w:sz w:val="22"/>
          <w:szCs w:val="22"/>
          <w:lang w:eastAsia="ko-KR"/>
        </w:rPr>
        <w:commentReference w:id="141"/>
      </w:r>
    </w:p>
    <w:p w14:paraId="05115F2B" w14:textId="77777777" w:rsidR="00D95185" w:rsidRDefault="00D95185" w:rsidP="00D95185">
      <w:pPr>
        <w:pStyle w:val="BodyText"/>
        <w:rPr>
          <w:rFonts w:eastAsia="Malgun Gothic"/>
          <w:lang w:eastAsia="ko-KR"/>
        </w:rPr>
      </w:pPr>
      <w:r w:rsidRPr="3365B51E">
        <w:rPr>
          <w:rFonts w:eastAsia="Malgun Gothic"/>
          <w:lang w:eastAsia="ko-KR"/>
        </w:rPr>
        <w:t xml:space="preserve">This information should be stored for a statistical analysis to contribute to KPIs indicating the designed service areas have the intended effect. </w:t>
      </w:r>
    </w:p>
    <w:p w14:paraId="4F9E1032" w14:textId="5B1E29D4" w:rsidR="00D95185" w:rsidRPr="002823C2" w:rsidRDefault="001C5281" w:rsidP="001C5281">
      <w:pPr>
        <w:pStyle w:val="Heading3"/>
        <w:rPr>
          <w:rFonts w:eastAsia="Malgun Gothic"/>
          <w:lang w:eastAsia="ko-KR"/>
        </w:rPr>
      </w:pPr>
      <w:bookmarkStart w:id="142" w:name="_Toc222477587"/>
      <w:r>
        <w:t>R</w:t>
      </w:r>
      <w:r w:rsidR="00D95185" w:rsidRPr="3365B51E">
        <w:rPr>
          <w:rFonts w:eastAsia="Malgun Gothic"/>
          <w:lang w:eastAsia="ko-KR"/>
        </w:rPr>
        <w:t>ole of authorities</w:t>
      </w:r>
      <w:bookmarkEnd w:id="142"/>
    </w:p>
    <w:p w14:paraId="7DE03D94"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To be written.</w:t>
      </w:r>
    </w:p>
    <w:p w14:paraId="1EA75ACB" w14:textId="77777777" w:rsidR="00D95185" w:rsidRPr="002823C2" w:rsidRDefault="00D95185" w:rsidP="00D95185">
      <w:pPr>
        <w:pStyle w:val="BodyText"/>
        <w:rPr>
          <w:rFonts w:eastAsia="Malgun Gothic" w:cstheme="minorHAnsi"/>
          <w:lang w:eastAsia="ko-KR"/>
        </w:rPr>
      </w:pPr>
    </w:p>
    <w:p w14:paraId="1552D353" w14:textId="21A8BD56" w:rsidR="00D95185" w:rsidRPr="002823C2" w:rsidRDefault="00D95185" w:rsidP="001C5281">
      <w:pPr>
        <w:pStyle w:val="Heading3"/>
        <w:rPr>
          <w:rFonts w:eastAsia="Malgun Gothic"/>
          <w:lang w:eastAsia="ko-KR"/>
        </w:rPr>
      </w:pPr>
      <w:bookmarkStart w:id="143" w:name="_Toc222477588"/>
      <w:r w:rsidRPr="002823C2">
        <w:rPr>
          <w:rFonts w:eastAsia="Malgun Gothic"/>
          <w:lang w:eastAsia="ko-KR"/>
        </w:rPr>
        <w:t>operator</w:t>
      </w:r>
      <w:bookmarkEnd w:id="143"/>
    </w:p>
    <w:p w14:paraId="2581C5C2"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 xml:space="preserve">To be written. </w:t>
      </w:r>
    </w:p>
    <w:p w14:paraId="7E8C7C90" w14:textId="77777777" w:rsidR="00D95185" w:rsidRPr="002823C2" w:rsidRDefault="00D95185" w:rsidP="00D95185">
      <w:pPr>
        <w:pStyle w:val="BodyText"/>
        <w:rPr>
          <w:rFonts w:eastAsia="Malgun Gothic" w:cstheme="minorHAnsi"/>
          <w:lang w:eastAsia="ko-KR"/>
        </w:rPr>
      </w:pPr>
    </w:p>
    <w:p w14:paraId="6E939F63" w14:textId="5A18ABAE" w:rsidR="00D95185" w:rsidRPr="002823C2" w:rsidRDefault="00D95185" w:rsidP="00A72049">
      <w:pPr>
        <w:pStyle w:val="Heading3"/>
        <w:rPr>
          <w:rFonts w:eastAsia="Malgun Gothic"/>
          <w:lang w:eastAsia="ko-KR"/>
        </w:rPr>
      </w:pPr>
      <w:bookmarkStart w:id="144" w:name="_Toc222477589"/>
      <w:r w:rsidRPr="002823C2">
        <w:rPr>
          <w:rFonts w:eastAsia="Malgun Gothic"/>
          <w:lang w:eastAsia="ko-KR"/>
        </w:rPr>
        <w:t>protection and security</w:t>
      </w:r>
      <w:bookmarkEnd w:id="144"/>
    </w:p>
    <w:p w14:paraId="30569B91"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 xml:space="preserve">To be written. </w:t>
      </w:r>
    </w:p>
    <w:p w14:paraId="059AD43C" w14:textId="77777777" w:rsidR="00D95185" w:rsidRPr="002823C2" w:rsidRDefault="00D95185" w:rsidP="00D95185">
      <w:pPr>
        <w:pStyle w:val="BodyText"/>
        <w:rPr>
          <w:rFonts w:eastAsia="Malgun Gothic" w:cstheme="minorHAnsi"/>
          <w:lang w:eastAsia="ko-KR"/>
        </w:rPr>
      </w:pPr>
    </w:p>
    <w:p w14:paraId="1FCCAB02" w14:textId="2E6FBFAB" w:rsidR="00D95185" w:rsidRPr="002823C2" w:rsidRDefault="00D95185" w:rsidP="00A72049">
      <w:pPr>
        <w:pStyle w:val="Heading3"/>
        <w:rPr>
          <w:rFonts w:eastAsia="Malgun Gothic"/>
          <w:lang w:eastAsia="ko-KR"/>
        </w:rPr>
      </w:pPr>
      <w:bookmarkStart w:id="145" w:name="_Toc222477590"/>
      <w:r w:rsidRPr="002823C2">
        <w:rPr>
          <w:rFonts w:eastAsia="Malgun Gothic"/>
          <w:lang w:eastAsia="ko-KR"/>
        </w:rPr>
        <w:t>failure warning and indication</w:t>
      </w:r>
      <w:bookmarkEnd w:id="145"/>
    </w:p>
    <w:p w14:paraId="09C941D3"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 xml:space="preserve">To be written. </w:t>
      </w:r>
    </w:p>
    <w:p w14:paraId="08EEE3D1" w14:textId="77777777" w:rsidR="00D95185" w:rsidRPr="002823C2" w:rsidRDefault="00D95185" w:rsidP="00D95185">
      <w:pPr>
        <w:pStyle w:val="BodyText"/>
        <w:rPr>
          <w:rFonts w:eastAsia="Malgun Gothic" w:cstheme="minorHAnsi"/>
          <w:b/>
          <w:lang w:eastAsia="ko-KR"/>
        </w:rPr>
      </w:pPr>
    </w:p>
    <w:p w14:paraId="4FA68A30" w14:textId="0E843DA2" w:rsidR="00D95185" w:rsidRPr="002823C2" w:rsidRDefault="00D95185" w:rsidP="00A72049">
      <w:pPr>
        <w:pStyle w:val="Heading3"/>
        <w:rPr>
          <w:rFonts w:eastAsia="Malgun Gothic"/>
          <w:lang w:eastAsia="ko-KR"/>
        </w:rPr>
      </w:pPr>
      <w:bookmarkStart w:id="146" w:name="_Toc222477591"/>
      <w:r w:rsidRPr="002823C2">
        <w:rPr>
          <w:rFonts w:eastAsia="Malgun Gothic"/>
          <w:lang w:eastAsia="ko-KR"/>
        </w:rPr>
        <w:t>Software Upgrades</w:t>
      </w:r>
      <w:bookmarkEnd w:id="146"/>
    </w:p>
    <w:p w14:paraId="4310354B" w14:textId="77777777" w:rsidR="00D95185" w:rsidRPr="00A72049" w:rsidRDefault="00D95185" w:rsidP="00A72049">
      <w:pPr>
        <w:pStyle w:val="BodyText"/>
      </w:pPr>
      <w:r w:rsidRPr="00A72049">
        <w:t xml:space="preserve">The operations team needs to maintain information exchange with the suppliers of all subsystems to ensure to get timely warnings about known errors, vulnerabilities, mitigation strategies and updates. This information may lead to investigations if system performance is affected by such new known issues in subsystems or not. </w:t>
      </w:r>
    </w:p>
    <w:p w14:paraId="5FD960A0" w14:textId="77777777" w:rsidR="00D95185" w:rsidRPr="00A72049" w:rsidRDefault="00D95185" w:rsidP="00A72049">
      <w:pPr>
        <w:pStyle w:val="BodyText"/>
      </w:pPr>
    </w:p>
    <w:p w14:paraId="315CC6EC" w14:textId="77777777" w:rsidR="00D95185" w:rsidRPr="00A72049" w:rsidRDefault="00D95185" w:rsidP="00A72049">
      <w:pPr>
        <w:pStyle w:val="BodyText"/>
      </w:pPr>
      <w:r w:rsidRPr="00A72049">
        <w:t>Compliance regression test specifications might need to be extended with tests to check for newly identified issues in some subsystems if these issues affect system performance.</w:t>
      </w:r>
    </w:p>
    <w:p w14:paraId="4F481BAF" w14:textId="77777777" w:rsidR="00D95185" w:rsidRPr="00A72049" w:rsidRDefault="00D95185" w:rsidP="00A72049">
      <w:pPr>
        <w:pStyle w:val="BodyText"/>
      </w:pPr>
    </w:p>
    <w:p w14:paraId="1C5ADB26" w14:textId="77777777" w:rsidR="00D95185" w:rsidRPr="00A72049" w:rsidRDefault="00D95185" w:rsidP="00A72049">
      <w:pPr>
        <w:pStyle w:val="BodyText"/>
      </w:pPr>
      <w:r w:rsidRPr="00A72049">
        <w:t>The supplier might issue new firmware or software to mitigate the identified issues, and it might be the decision of operations to incorporate that new software.</w:t>
      </w:r>
    </w:p>
    <w:p w14:paraId="6495FAB9" w14:textId="77777777" w:rsidR="00D95185" w:rsidRPr="00A72049" w:rsidRDefault="00D95185" w:rsidP="00A72049">
      <w:pPr>
        <w:pStyle w:val="BodyText"/>
      </w:pPr>
    </w:p>
    <w:p w14:paraId="68C074B4" w14:textId="77777777" w:rsidR="00D95185" w:rsidRPr="00A72049" w:rsidRDefault="00D95185" w:rsidP="00A72049">
      <w:pPr>
        <w:pStyle w:val="BodyText"/>
      </w:pPr>
      <w:r w:rsidRPr="00A72049">
        <w:t>Before each software upgrade to any system component in operations, the release notes of these upgrades need to be analysed for the expected impact on the specific operational system configuration.</w:t>
      </w:r>
    </w:p>
    <w:p w14:paraId="3A4A1401" w14:textId="77777777" w:rsidR="00D95185" w:rsidRPr="00A72049" w:rsidRDefault="00D95185" w:rsidP="00A72049">
      <w:pPr>
        <w:pStyle w:val="BodyText"/>
      </w:pPr>
    </w:p>
    <w:p w14:paraId="46EE3272" w14:textId="77777777" w:rsidR="00D95185" w:rsidRPr="00A72049" w:rsidRDefault="00D95185" w:rsidP="00A72049">
      <w:pPr>
        <w:pStyle w:val="BodyText"/>
      </w:pPr>
      <w:r w:rsidRPr="00A72049">
        <w:t>Compliance regression testing should be run before updating the operational system to assess to effects of the updated software on the specific system configuration and use cases.</w:t>
      </w:r>
    </w:p>
    <w:p w14:paraId="3B120F37" w14:textId="77777777" w:rsidR="00D95185" w:rsidRPr="002823C2" w:rsidRDefault="00D95185" w:rsidP="00D95185">
      <w:pPr>
        <w:pStyle w:val="BodyText"/>
        <w:rPr>
          <w:rFonts w:eastAsia="Malgun Gothic" w:cstheme="minorHAnsi"/>
          <w:lang w:eastAsia="ko-KR"/>
        </w:rPr>
      </w:pPr>
    </w:p>
    <w:p w14:paraId="3EDE759D" w14:textId="6F7D2273" w:rsidR="00D95185" w:rsidRPr="002823C2" w:rsidRDefault="00D95185" w:rsidP="00A72049">
      <w:pPr>
        <w:pStyle w:val="Heading3"/>
        <w:rPr>
          <w:rFonts w:eastAsia="Malgun Gothic"/>
          <w:lang w:eastAsia="ko-KR"/>
        </w:rPr>
      </w:pPr>
      <w:bookmarkStart w:id="147" w:name="_Toc222477592"/>
      <w:r w:rsidRPr="002823C2">
        <w:rPr>
          <w:rFonts w:eastAsia="Malgun Gothic"/>
          <w:lang w:eastAsia="ko-KR"/>
        </w:rPr>
        <w:t>Hardware Replacements</w:t>
      </w:r>
      <w:bookmarkEnd w:id="147"/>
    </w:p>
    <w:p w14:paraId="7752F08F"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Hardware might require replacement if the performance of existing hardware in the system is not fulfilling the expected operational requirements anymore. Some hardware might have an expiry date and need replacement after a certain time. Some systems might require hardware upgrades due to increased performance requirements (increased number of ships using the system or increased operational tasks to be performed in the time span).</w:t>
      </w:r>
    </w:p>
    <w:p w14:paraId="43E386B3"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Whenever hardware is to be replaced, it should first be tested in the system with the system’s specific configuration to ensure full performance of the system after the replacement is intact, by performing a compliance regression test as defined below.</w:t>
      </w:r>
    </w:p>
    <w:p w14:paraId="0AB35879" w14:textId="77777777" w:rsidR="00D95185" w:rsidRPr="002823C2" w:rsidRDefault="00D95185" w:rsidP="00D95185">
      <w:pPr>
        <w:pStyle w:val="BodyText"/>
        <w:rPr>
          <w:rFonts w:eastAsia="Malgun Gothic" w:cstheme="minorHAnsi"/>
          <w:lang w:eastAsia="ko-KR"/>
        </w:rPr>
      </w:pPr>
    </w:p>
    <w:p w14:paraId="1D55CC76" w14:textId="617C3967" w:rsidR="00D95185" w:rsidRPr="002823C2" w:rsidRDefault="00D95185" w:rsidP="00A72049">
      <w:pPr>
        <w:pStyle w:val="Heading3"/>
        <w:rPr>
          <w:rFonts w:eastAsia="Malgun Gothic"/>
          <w:lang w:eastAsia="ko-KR"/>
        </w:rPr>
      </w:pPr>
      <w:bookmarkStart w:id="148" w:name="_Toc222477593"/>
      <w:r w:rsidRPr="002823C2">
        <w:rPr>
          <w:rFonts w:eastAsia="Malgun Gothic"/>
          <w:lang w:eastAsia="ko-KR"/>
        </w:rPr>
        <w:t>Certificate Maintenance</w:t>
      </w:r>
      <w:bookmarkEnd w:id="148"/>
    </w:p>
    <w:p w14:paraId="7F918EAC"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The X.509 certificate/private key pairs used for VDES Link Layer Authentication have expiry dates and need to be regularly updated with the responsible Certification Authority (CA) or Maritime Identity Registry (MIR) provider.</w:t>
      </w:r>
    </w:p>
    <w:p w14:paraId="0E1B6B73"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To update certificates used in the system for Link Layer authentication, the equipment containing the private key needs to issue a certificate signing request to the MIR a few weeks before expiry of the private keys and certificate currently in use.</w:t>
      </w:r>
    </w:p>
    <w:p w14:paraId="4CF5E422"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 xml:space="preserve">After the MIR issues a certificate, and it is retrieved in a secure way, the VDES equipment should start to use that certificate instead of the old one. </w:t>
      </w:r>
    </w:p>
    <w:p w14:paraId="103DBF86"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For some time, VDES equipment should provide the old and new certificates to users, as these might want to authenticate data that was received before, and signed with the old certificate.</w:t>
      </w:r>
    </w:p>
    <w:p w14:paraId="2BE942FC"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Operations may have that process automized and only needs to monitor that new certificates are issued, used and create valid results. Operations might run that process manually, dependent on which equipment is used and how many certificates are to be maintained.</w:t>
      </w:r>
    </w:p>
    <w:p w14:paraId="2EBB8614"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Additionally, operation shall monitor the security of stored private keys. If there is the slightest doubt that unauthorized personnel might have had access to private keys, or private keys might have beed leaked to the outside of the defined secure area of operations, operations need to initiate a revocation procedure with the MIR for the lost private key to reduce impact as soon as possible.</w:t>
      </w:r>
    </w:p>
    <w:p w14:paraId="6B138082"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Operations shall update revocation lists from its and other relevant MIR at least weekly and broadcast them through the relevant VDES stations. In case of a key theft in the own organization, the updated revocation list should be broadcast as soon as possible to ensure users are not trusting data signed with the stolen private key’s certificate anymore.</w:t>
      </w:r>
    </w:p>
    <w:p w14:paraId="6635F3DC" w14:textId="77777777" w:rsidR="00D95185" w:rsidRDefault="00D95185" w:rsidP="00D95185">
      <w:pPr>
        <w:pStyle w:val="BodyText"/>
        <w:rPr>
          <w:rFonts w:eastAsia="Malgun Gothic" w:cstheme="minorHAnsi"/>
          <w:lang w:eastAsia="ko-KR"/>
        </w:rPr>
      </w:pPr>
    </w:p>
    <w:p w14:paraId="5B082239" w14:textId="77777777" w:rsidR="00004E59" w:rsidRDefault="00004E59" w:rsidP="00004E59">
      <w:pPr>
        <w:pStyle w:val="Bullet1"/>
      </w:pPr>
      <w:r>
        <w:t>Guideline needs further work, in appropriate section on:</w:t>
      </w:r>
    </w:p>
    <w:p w14:paraId="6215D207" w14:textId="77777777" w:rsidR="00004E59" w:rsidRDefault="00004E59" w:rsidP="00004E59">
      <w:pPr>
        <w:pStyle w:val="Bullet1"/>
        <w:numPr>
          <w:ilvl w:val="1"/>
          <w:numId w:val="28"/>
        </w:numPr>
      </w:pPr>
      <w:r>
        <w:t>Signing of messages to be transmitted, such as ATON messages</w:t>
      </w:r>
    </w:p>
    <w:p w14:paraId="7A2730E7" w14:textId="55103025" w:rsidR="00004E59" w:rsidRDefault="00004E59" w:rsidP="00004E59">
      <w:pPr>
        <w:pStyle w:val="Bullet1"/>
        <w:numPr>
          <w:ilvl w:val="1"/>
          <w:numId w:val="28"/>
        </w:numPr>
      </w:pPr>
      <w:r>
        <w:t xml:space="preserve">Authentication </w:t>
      </w:r>
      <w:r w:rsidR="008228B9">
        <w:t xml:space="preserve">of </w:t>
      </w:r>
      <w:r>
        <w:t>received ASM and VDE-TER data?</w:t>
      </w:r>
    </w:p>
    <w:p w14:paraId="4C8C105E" w14:textId="77777777" w:rsidR="00004E59" w:rsidRDefault="00004E59" w:rsidP="00004E59">
      <w:pPr>
        <w:pStyle w:val="Bullet1"/>
        <w:numPr>
          <w:ilvl w:val="1"/>
          <w:numId w:val="28"/>
        </w:numPr>
      </w:pPr>
      <w:r>
        <w:t>Practical management of certificates and revocation lists</w:t>
      </w:r>
    </w:p>
    <w:p w14:paraId="345CC921" w14:textId="6AE9D017" w:rsidR="00004E59" w:rsidRDefault="008228B9" w:rsidP="00004E59">
      <w:pPr>
        <w:pStyle w:val="Bullet1"/>
        <w:numPr>
          <w:ilvl w:val="2"/>
          <w:numId w:val="28"/>
        </w:numPr>
      </w:pPr>
      <w:r>
        <w:t xml:space="preserve">When is </w:t>
      </w:r>
      <w:r w:rsidR="00947FC8">
        <w:t>c</w:t>
      </w:r>
      <w:r w:rsidR="00004E59">
        <w:t>entral vs distributed</w:t>
      </w:r>
      <w:r>
        <w:t xml:space="preserve"> certificates </w:t>
      </w:r>
      <w:r w:rsidR="00947FC8">
        <w:t xml:space="preserve">appropriate for a </w:t>
      </w:r>
      <w:r>
        <w:t>system</w:t>
      </w:r>
      <w:r w:rsidR="00947FC8">
        <w:t>?</w:t>
      </w:r>
    </w:p>
    <w:p w14:paraId="669CCECD" w14:textId="3BD678AC" w:rsidR="00004E59" w:rsidRDefault="00947FC8" w:rsidP="00004E59">
      <w:pPr>
        <w:pStyle w:val="Bullet1"/>
        <w:numPr>
          <w:ilvl w:val="2"/>
          <w:numId w:val="28"/>
        </w:numPr>
      </w:pPr>
      <w:r>
        <w:t>Is s</w:t>
      </w:r>
      <w:r w:rsidR="00004E59">
        <w:t>ubsigning of certificates</w:t>
      </w:r>
      <w:r>
        <w:t xml:space="preserve"> for distributed certificates</w:t>
      </w:r>
    </w:p>
    <w:p w14:paraId="28B68A2E" w14:textId="77777777" w:rsidR="00004E59" w:rsidRPr="00557692" w:rsidRDefault="00004E59" w:rsidP="00004E59">
      <w:pPr>
        <w:pStyle w:val="Bullet1"/>
        <w:numPr>
          <w:ilvl w:val="2"/>
          <w:numId w:val="28"/>
        </w:numPr>
      </w:pPr>
      <w:r>
        <w:t>Verification and storage of received ship certificates (new VPFI message described in VDES Mobile standard)</w:t>
      </w:r>
    </w:p>
    <w:p w14:paraId="3EA6A8E4" w14:textId="77777777" w:rsidR="00004E59" w:rsidRDefault="00004E59" w:rsidP="00D95185">
      <w:pPr>
        <w:pStyle w:val="BodyText"/>
        <w:rPr>
          <w:rFonts w:eastAsia="Malgun Gothic" w:cstheme="minorHAnsi"/>
          <w:lang w:eastAsia="ko-KR"/>
        </w:rPr>
      </w:pPr>
    </w:p>
    <w:p w14:paraId="78C64CCF" w14:textId="77777777" w:rsidR="00004E59" w:rsidRPr="002823C2" w:rsidRDefault="00004E59" w:rsidP="00D95185">
      <w:pPr>
        <w:pStyle w:val="BodyText"/>
        <w:rPr>
          <w:rFonts w:eastAsia="Malgun Gothic" w:cstheme="minorHAnsi"/>
          <w:lang w:eastAsia="ko-KR"/>
        </w:rPr>
      </w:pPr>
    </w:p>
    <w:p w14:paraId="3ED929D8" w14:textId="3FDB5F19" w:rsidR="00D95185" w:rsidRPr="002823C2" w:rsidRDefault="00D95185" w:rsidP="00A72049">
      <w:pPr>
        <w:pStyle w:val="Heading3"/>
        <w:rPr>
          <w:rFonts w:eastAsia="Malgun Gothic"/>
          <w:lang w:eastAsia="ko-KR"/>
        </w:rPr>
      </w:pPr>
      <w:bookmarkStart w:id="149" w:name="_Toc222477594"/>
      <w:r w:rsidRPr="002823C2">
        <w:rPr>
          <w:rFonts w:eastAsia="Malgun Gothic"/>
          <w:lang w:eastAsia="ko-KR"/>
        </w:rPr>
        <w:t>Compliance regression testing</w:t>
      </w:r>
      <w:bookmarkEnd w:id="149"/>
    </w:p>
    <w:p w14:paraId="2C272507"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The purpose of re-testing compliance of the system with the operational requirements is to avoid introducing changes to the system in operations without understanding the impact (regressions) on the overall system. Changes triggering re-testing could be software upgrades, hardware replacements, or re-routing of interconnections through different means of transportation (e.g. using 4G internet instead of fibre optics).</w:t>
      </w:r>
    </w:p>
    <w:p w14:paraId="74C4440C" w14:textId="77777777" w:rsidR="00D95185" w:rsidRPr="002823C2" w:rsidRDefault="00D95185" w:rsidP="00D95185">
      <w:pPr>
        <w:pStyle w:val="BodyText"/>
        <w:rPr>
          <w:rFonts w:eastAsia="Malgun Gothic" w:cstheme="minorHAnsi"/>
          <w:lang w:eastAsia="ko-KR"/>
        </w:rPr>
      </w:pPr>
    </w:p>
    <w:p w14:paraId="28737DA4"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 xml:space="preserve">Compliance regression test should always be performed in the same manner, which should be documented to be repeatable easily. Any deviations of expected test results are noted and followed up upon. </w:t>
      </w:r>
    </w:p>
    <w:p w14:paraId="71A7CB06" w14:textId="77777777" w:rsidR="00D95185" w:rsidRPr="002823C2" w:rsidRDefault="00D95185" w:rsidP="00D95185">
      <w:pPr>
        <w:pStyle w:val="BodyText"/>
        <w:rPr>
          <w:rFonts w:eastAsia="Malgun Gothic" w:cstheme="minorHAnsi"/>
          <w:lang w:eastAsia="ko-KR"/>
        </w:rPr>
      </w:pPr>
    </w:p>
    <w:p w14:paraId="4D24AC33"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 xml:space="preserve">With experience, the test scope can be made dependent on the area and depth of changes to the system and may be only partial. </w:t>
      </w:r>
    </w:p>
    <w:p w14:paraId="12EF06A8" w14:textId="77777777" w:rsidR="00D95185" w:rsidRPr="002823C2" w:rsidRDefault="00D95185" w:rsidP="00D95185">
      <w:pPr>
        <w:pStyle w:val="BodyText"/>
        <w:rPr>
          <w:rFonts w:eastAsia="Malgun Gothic" w:cstheme="minorHAnsi"/>
          <w:lang w:eastAsia="ko-KR"/>
        </w:rPr>
      </w:pPr>
    </w:p>
    <w:p w14:paraId="76DF249C"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After regression testing, a report should be formed, with follow up actions defined, and a recommendation if the system changes lead to deviations that are acceptable, under which conditions, and what follow up actions are planned to resolve the deviations. Changing the requirements is also a solution for resolution.</w:t>
      </w:r>
    </w:p>
    <w:p w14:paraId="698C5CBF" w14:textId="77777777" w:rsidR="00D95185" w:rsidRPr="002823C2" w:rsidRDefault="00D95185" w:rsidP="00D95185">
      <w:pPr>
        <w:pStyle w:val="BodyText"/>
        <w:rPr>
          <w:rFonts w:eastAsia="Malgun Gothic" w:cstheme="minorHAnsi"/>
          <w:lang w:eastAsia="ko-KR"/>
        </w:rPr>
      </w:pPr>
    </w:p>
    <w:p w14:paraId="48CEF0C4"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The compliance regression testing can be performed on either a dedicated test system or in the operational system, e.g. during a scheduled downtime of the operational system and a full rollback to the known stable configuration after the test.</w:t>
      </w:r>
    </w:p>
    <w:p w14:paraId="45F75FD3" w14:textId="77777777" w:rsidR="00D95185" w:rsidRPr="002823C2" w:rsidRDefault="00D95185" w:rsidP="00D95185">
      <w:pPr>
        <w:pStyle w:val="BodyText"/>
        <w:rPr>
          <w:rFonts w:eastAsia="Malgun Gothic" w:cstheme="minorHAnsi"/>
          <w:lang w:eastAsia="ko-KR"/>
        </w:rPr>
      </w:pPr>
    </w:p>
    <w:p w14:paraId="3E240C93"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The use of a dedicated test system containing at least one of each system components and interconnections similar to the ones in operations, allows testing without the risk of losing the operational system due to test activities, as rollbacks also can fail.</w:t>
      </w:r>
    </w:p>
    <w:p w14:paraId="080344F6" w14:textId="77777777" w:rsidR="00D95185" w:rsidRPr="002823C2" w:rsidRDefault="00D95185" w:rsidP="00D95185">
      <w:pPr>
        <w:pStyle w:val="BodyText"/>
        <w:rPr>
          <w:rFonts w:eastAsia="Malgun Gothic" w:cstheme="minorHAnsi"/>
          <w:lang w:eastAsia="ko-KR"/>
        </w:rPr>
      </w:pPr>
    </w:p>
    <w:p w14:paraId="007957E1" w14:textId="77777777" w:rsidR="00D95185" w:rsidRPr="002823C2" w:rsidRDefault="00D95185" w:rsidP="00D95185">
      <w:pPr>
        <w:pStyle w:val="BodyText"/>
        <w:rPr>
          <w:rFonts w:eastAsia="Malgun Gothic" w:cstheme="minorHAnsi"/>
          <w:lang w:eastAsia="ko-KR"/>
        </w:rPr>
      </w:pPr>
      <w:r w:rsidRPr="002823C2">
        <w:rPr>
          <w:rFonts w:eastAsia="Malgun Gothic" w:cstheme="minorHAnsi"/>
          <w:lang w:eastAsia="ko-KR"/>
        </w:rPr>
        <w:t>Operators should consider to either require their system supplier to have such a test system available when needed, or own the test system and the knowledge how to test themselves.</w:t>
      </w:r>
    </w:p>
    <w:p w14:paraId="4A2D034B" w14:textId="77777777" w:rsidR="00D95185" w:rsidRPr="002823C2" w:rsidRDefault="00D95185" w:rsidP="00D95185">
      <w:pPr>
        <w:pStyle w:val="BodyText"/>
        <w:rPr>
          <w:rFonts w:eastAsia="Malgun Gothic" w:cstheme="minorHAnsi"/>
          <w:lang w:eastAsia="ko-KR"/>
        </w:rPr>
      </w:pPr>
    </w:p>
    <w:p w14:paraId="3BE422B3" w14:textId="77777777" w:rsidR="00D95185" w:rsidRDefault="00D95185" w:rsidP="00D95185">
      <w:pPr>
        <w:pStyle w:val="BodyText"/>
        <w:rPr>
          <w:rFonts w:eastAsia="Malgun Gothic" w:cstheme="minorHAnsi"/>
          <w:lang w:eastAsia="ko-KR"/>
        </w:rPr>
      </w:pPr>
    </w:p>
    <w:p w14:paraId="3A13F2C9" w14:textId="77777777" w:rsidR="00D95185" w:rsidRPr="00F65F2A" w:rsidRDefault="00D95185" w:rsidP="00D95185">
      <w:pPr>
        <w:pStyle w:val="BodyText"/>
        <w:rPr>
          <w:rFonts w:eastAsia="Malgun Gothic" w:cstheme="minorHAnsi"/>
          <w:lang w:eastAsia="ko-KR"/>
        </w:rPr>
      </w:pPr>
    </w:p>
    <w:p w14:paraId="2A55E6FB" w14:textId="5C297012" w:rsidR="00D95185" w:rsidRPr="00F65F2A" w:rsidRDefault="000853D4" w:rsidP="00A72049">
      <w:pPr>
        <w:pStyle w:val="Heading2"/>
      </w:pPr>
      <w:bookmarkStart w:id="150" w:name="_Toc222477595"/>
      <w:r>
        <w:t xml:space="preserve">Implementation </w:t>
      </w:r>
      <w:r w:rsidR="00D95185" w:rsidRPr="00F65F2A">
        <w:t>and maintenance</w:t>
      </w:r>
      <w:bookmarkEnd w:id="150"/>
    </w:p>
    <w:p w14:paraId="3C8AFC7B" w14:textId="77777777" w:rsidR="00D95185" w:rsidRPr="00F65F2A" w:rsidRDefault="00D95185" w:rsidP="00D95185">
      <w:pPr>
        <w:pStyle w:val="BodyText"/>
        <w:rPr>
          <w:rFonts w:eastAsia="Malgun Gothic" w:cstheme="minorHAnsi"/>
          <w:lang w:eastAsia="ko-KR"/>
        </w:rPr>
      </w:pPr>
      <w:r w:rsidRPr="00F65F2A">
        <w:rPr>
          <w:rFonts w:eastAsia="Malgun Gothic" w:cstheme="minorHAnsi"/>
          <w:lang w:eastAsia="ko-KR"/>
        </w:rPr>
        <w:t xml:space="preserve">To be written. </w:t>
      </w:r>
    </w:p>
    <w:p w14:paraId="3B04D798" w14:textId="77777777" w:rsidR="00D95185" w:rsidRPr="00F65F2A" w:rsidRDefault="00D95185" w:rsidP="00D95185">
      <w:pPr>
        <w:pStyle w:val="BodyText"/>
        <w:rPr>
          <w:rFonts w:eastAsia="Malgun Gothic" w:cstheme="minorHAnsi"/>
          <w:lang w:eastAsia="ko-KR"/>
        </w:rPr>
      </w:pPr>
    </w:p>
    <w:p w14:paraId="43CFC50D" w14:textId="6997BEE3" w:rsidR="00D95185" w:rsidRPr="00F65F2A" w:rsidRDefault="007C17B2" w:rsidP="00A72049">
      <w:pPr>
        <w:pStyle w:val="Heading3"/>
      </w:pPr>
      <w:bookmarkStart w:id="151" w:name="_Toc222477596"/>
      <w:r>
        <w:t>R</w:t>
      </w:r>
      <w:r w:rsidR="00D95185" w:rsidRPr="00F65F2A">
        <w:t>ole of authorities</w:t>
      </w:r>
      <w:bookmarkEnd w:id="151"/>
    </w:p>
    <w:p w14:paraId="14C74D9B" w14:textId="77777777" w:rsidR="00D95185" w:rsidRPr="00F65F2A" w:rsidRDefault="00D95185" w:rsidP="00D95185">
      <w:pPr>
        <w:pStyle w:val="BodyText"/>
        <w:rPr>
          <w:rFonts w:eastAsia="Malgun Gothic" w:cstheme="minorHAnsi"/>
          <w:lang w:eastAsia="ko-KR"/>
        </w:rPr>
      </w:pPr>
      <w:r w:rsidRPr="00F65F2A">
        <w:rPr>
          <w:rFonts w:eastAsia="Malgun Gothic" w:cstheme="minorHAnsi"/>
          <w:lang w:eastAsia="ko-KR"/>
        </w:rPr>
        <w:t>To be written.</w:t>
      </w:r>
    </w:p>
    <w:p w14:paraId="3CF8EA88" w14:textId="77777777" w:rsidR="00D95185" w:rsidRPr="00F65F2A" w:rsidRDefault="00D95185" w:rsidP="00D95185">
      <w:pPr>
        <w:pStyle w:val="BodyText"/>
        <w:rPr>
          <w:rFonts w:eastAsia="Malgun Gothic" w:cstheme="minorHAnsi"/>
          <w:lang w:eastAsia="ko-KR"/>
        </w:rPr>
      </w:pPr>
    </w:p>
    <w:p w14:paraId="344A383A" w14:textId="04F89500" w:rsidR="00D95185" w:rsidRPr="00F65F2A" w:rsidRDefault="007C17B2" w:rsidP="00A72049">
      <w:pPr>
        <w:pStyle w:val="Heading3"/>
      </w:pPr>
      <w:bookmarkStart w:id="152" w:name="_Toc222477597"/>
      <w:r>
        <w:t>O</w:t>
      </w:r>
      <w:r w:rsidR="00D95185" w:rsidRPr="00F65F2A">
        <w:t>perator</w:t>
      </w:r>
      <w:bookmarkEnd w:id="152"/>
    </w:p>
    <w:p w14:paraId="1E5BD43A" w14:textId="77777777" w:rsidR="00D95185" w:rsidRPr="00F65F2A" w:rsidRDefault="00D95185" w:rsidP="00D95185">
      <w:pPr>
        <w:pStyle w:val="BodyText"/>
        <w:rPr>
          <w:rFonts w:eastAsia="Malgun Gothic" w:cstheme="minorHAnsi"/>
          <w:lang w:eastAsia="ko-KR"/>
        </w:rPr>
      </w:pPr>
      <w:r w:rsidRPr="00F65F2A">
        <w:rPr>
          <w:rFonts w:eastAsia="Malgun Gothic" w:cstheme="minorHAnsi"/>
          <w:lang w:eastAsia="ko-KR"/>
        </w:rPr>
        <w:t xml:space="preserve">To be written. </w:t>
      </w:r>
    </w:p>
    <w:p w14:paraId="43E96FAA" w14:textId="77777777" w:rsidR="00D95185" w:rsidRPr="00F65F2A" w:rsidRDefault="00D95185" w:rsidP="00D95185">
      <w:pPr>
        <w:pStyle w:val="BodyText"/>
        <w:rPr>
          <w:rFonts w:eastAsia="Malgun Gothic" w:cstheme="minorHAnsi"/>
          <w:lang w:eastAsia="ko-KR"/>
        </w:rPr>
      </w:pPr>
    </w:p>
    <w:p w14:paraId="6D6DA83E" w14:textId="18155409" w:rsidR="00D95185" w:rsidRPr="00F65F2A" w:rsidRDefault="007C17B2" w:rsidP="00A72049">
      <w:pPr>
        <w:pStyle w:val="Heading3"/>
      </w:pPr>
      <w:bookmarkStart w:id="153" w:name="_Toc222477598"/>
      <w:r>
        <w:t>P</w:t>
      </w:r>
      <w:r w:rsidR="00D95185" w:rsidRPr="00F65F2A">
        <w:t>rotection and security</w:t>
      </w:r>
      <w:bookmarkEnd w:id="153"/>
    </w:p>
    <w:p w14:paraId="22DC4A69" w14:textId="77777777" w:rsidR="00D95185" w:rsidRPr="00F65F2A" w:rsidRDefault="00D95185" w:rsidP="00D95185">
      <w:pPr>
        <w:pStyle w:val="BodyText"/>
        <w:rPr>
          <w:rFonts w:eastAsia="Malgun Gothic" w:cstheme="minorHAnsi"/>
          <w:lang w:eastAsia="ko-KR"/>
        </w:rPr>
      </w:pPr>
      <w:r w:rsidRPr="00F65F2A">
        <w:rPr>
          <w:rFonts w:eastAsia="Malgun Gothic" w:cstheme="minorHAnsi"/>
          <w:lang w:eastAsia="ko-KR"/>
        </w:rPr>
        <w:t xml:space="preserve">To be written. </w:t>
      </w:r>
    </w:p>
    <w:p w14:paraId="781F6998" w14:textId="77777777" w:rsidR="00D95185" w:rsidRPr="00F65F2A" w:rsidRDefault="00D95185" w:rsidP="00D95185">
      <w:pPr>
        <w:pStyle w:val="BodyText"/>
        <w:rPr>
          <w:rFonts w:eastAsia="Malgun Gothic" w:cstheme="minorHAnsi"/>
          <w:lang w:eastAsia="ko-KR"/>
        </w:rPr>
      </w:pPr>
    </w:p>
    <w:p w14:paraId="6822E90C" w14:textId="352F3044" w:rsidR="00D95185" w:rsidRPr="00F65F2A" w:rsidRDefault="007C17B2" w:rsidP="00A72049">
      <w:pPr>
        <w:pStyle w:val="Heading3"/>
      </w:pPr>
      <w:bookmarkStart w:id="154" w:name="_Toc222477599"/>
      <w:r>
        <w:t>F</w:t>
      </w:r>
      <w:r w:rsidR="00D95185" w:rsidRPr="00F65F2A">
        <w:t>ailure warning and indication</w:t>
      </w:r>
      <w:bookmarkStart w:id="155" w:name="_Hlk190449683"/>
      <w:bookmarkEnd w:id="154"/>
    </w:p>
    <w:p w14:paraId="1E5362E1" w14:textId="77777777" w:rsidR="00D95185" w:rsidRPr="00F65F2A" w:rsidRDefault="00D95185" w:rsidP="00D95185">
      <w:pPr>
        <w:pStyle w:val="BodyText"/>
        <w:rPr>
          <w:rFonts w:eastAsia="Malgun Gothic" w:cstheme="minorHAnsi"/>
          <w:lang w:eastAsia="ko-KR"/>
        </w:rPr>
      </w:pPr>
      <w:r w:rsidRPr="00F65F2A">
        <w:rPr>
          <w:rFonts w:eastAsia="Malgun Gothic" w:cstheme="minorHAnsi"/>
          <w:lang w:eastAsia="ko-KR"/>
        </w:rPr>
        <w:t xml:space="preserve">To be written. </w:t>
      </w:r>
    </w:p>
    <w:bookmarkEnd w:id="155"/>
    <w:p w14:paraId="00050C56" w14:textId="77777777" w:rsidR="00D95185" w:rsidRDefault="00D95185" w:rsidP="00D95185">
      <w:pPr>
        <w:rPr>
          <w:rFonts w:cstheme="minorHAnsi"/>
          <w:lang w:eastAsia="ko-KR"/>
        </w:rPr>
      </w:pPr>
    </w:p>
    <w:p w14:paraId="5CB6F45D" w14:textId="77777777" w:rsidR="00D95185" w:rsidRPr="00F65F2A" w:rsidRDefault="00D95185" w:rsidP="00D95185">
      <w:pPr>
        <w:rPr>
          <w:rFonts w:cstheme="minorHAnsi"/>
          <w:lang w:eastAsia="ko-KR"/>
        </w:rPr>
      </w:pPr>
      <w:r>
        <w:rPr>
          <w:rFonts w:cstheme="minorHAnsi"/>
          <w:lang w:eastAsia="ko-KR"/>
        </w:rPr>
        <w:t>S</w:t>
      </w:r>
      <w:r>
        <w:rPr>
          <w:rFonts w:cstheme="minorHAnsi" w:hint="eastAsia"/>
          <w:lang w:eastAsia="ko-KR"/>
        </w:rPr>
        <w:t xml:space="preserve">ubmission </w:t>
      </w:r>
    </w:p>
    <w:p w14:paraId="3B434F39" w14:textId="609A9AC5" w:rsidR="00402060" w:rsidRPr="002100B2" w:rsidRDefault="00402060" w:rsidP="00141870">
      <w:pPr>
        <w:pStyle w:val="BodyText"/>
      </w:pPr>
      <w:r w:rsidRPr="002100B2">
        <w:br w:type="page"/>
      </w:r>
    </w:p>
    <w:p w14:paraId="77741DC5" w14:textId="36D63654" w:rsidR="008A5A75" w:rsidRPr="00B61020" w:rsidRDefault="009E7B5A" w:rsidP="00807C14">
      <w:pPr>
        <w:pStyle w:val="Annex"/>
        <w:rPr>
          <w:rFonts w:eastAsia="Malgun Gothic"/>
          <w:lang w:eastAsia="ko-KR"/>
        </w:rPr>
      </w:pPr>
      <w:r>
        <w:t xml:space="preserve">Concent from </w:t>
      </w:r>
      <w:commentRangeStart w:id="156"/>
      <w:r w:rsidR="008A5A75">
        <w:t xml:space="preserve">Previous Chapter 7 on </w:t>
      </w:r>
      <w:r w:rsidR="008A5A75" w:rsidRPr="00D47830">
        <w:t>RESOURCE</w:t>
      </w:r>
      <w:r w:rsidR="008A5A75" w:rsidRPr="00DD7333">
        <w:t xml:space="preserve"> SHARING management AND COORDINATION</w:t>
      </w:r>
      <w:r w:rsidR="008A5A75">
        <w:t xml:space="preserve"> (TO be further considered</w:t>
      </w:r>
      <w:commentRangeEnd w:id="156"/>
      <w:r w:rsidR="00124B91" w:rsidRPr="00B61020">
        <w:rPr>
          <w:rStyle w:val="CommentReference"/>
          <w:rFonts w:eastAsia="Malgun Gothic"/>
          <w:sz w:val="28"/>
          <w:szCs w:val="22"/>
          <w:lang w:eastAsia="ko-KR"/>
        </w:rPr>
        <w:commentReference w:id="156"/>
      </w:r>
    </w:p>
    <w:p w14:paraId="3CA712F7" w14:textId="77777777" w:rsidR="008A5A75" w:rsidRPr="00EE3DAD" w:rsidRDefault="008A5A75" w:rsidP="008A5A75">
      <w:pPr>
        <w:pStyle w:val="BodyText"/>
        <w:spacing w:after="240"/>
        <w:rPr>
          <w:rFonts w:eastAsia="Malgun Gothic"/>
          <w:color w:val="000000" w:themeColor="text1"/>
          <w:lang w:eastAsia="ko-KR"/>
        </w:rPr>
      </w:pPr>
      <w:r w:rsidRPr="73D86601">
        <w:t xml:space="preserve">Terrestrial </w:t>
      </w:r>
      <w:r w:rsidRPr="178F3C8B">
        <w:t>VDES</w:t>
      </w:r>
      <w:r w:rsidRPr="73D86601">
        <w:t xml:space="preserve"> services are in most cases limited to a service area extending 40 to 120 NM inside the territorial sea and/or exclusive economic zone boundaries, but may overlap service coverage areas depending on the geographical features of borders and coastlines of adjacent countries. Thus, there is a need for appropriate sharing and coordination of resources required for data transmission, such as frequency, bandwidth, initial contact time, and transmission frequency, between VDES base stations in adjacent countries. In addition, communication priorities should be considered according to the technical characteristics of ASM and VDE-TER as described in [1] ITU-R M.2092, Technical Characteristics for a VHF Data Exchange System in the VHF Maritime Mobile Band, February 2026. There are 2 types of coordination to be considered in shore-based infrastructure by competent authority.</w:t>
      </w:r>
    </w:p>
    <w:p w14:paraId="484BA04C" w14:textId="77777777" w:rsidR="008A5A75" w:rsidRPr="004D3641" w:rsidRDefault="008A5A75" w:rsidP="008A5A75">
      <w:pPr>
        <w:pStyle w:val="ListParagraph"/>
        <w:widowControl w:val="0"/>
        <w:numPr>
          <w:ilvl w:val="0"/>
          <w:numId w:val="47"/>
        </w:numPr>
        <w:autoSpaceDE w:val="0"/>
        <w:autoSpaceDN w:val="0"/>
        <w:spacing w:before="120" w:after="120" w:line="259" w:lineRule="auto"/>
        <w:contextualSpacing w:val="0"/>
        <w:jc w:val="both"/>
        <w:rPr>
          <w:rFonts w:asciiTheme="minorHAnsi" w:hAnsiTheme="minorHAnsi" w:cstheme="minorHAnsi"/>
          <w:lang w:eastAsia="ko-KR"/>
        </w:rPr>
      </w:pPr>
      <w:r>
        <w:rPr>
          <w:rFonts w:asciiTheme="minorHAnsi" w:eastAsia="Malgun Gothic" w:hAnsiTheme="minorHAnsi" w:cstheme="minorHAnsi" w:hint="eastAsia"/>
          <w:lang w:eastAsia="ko-KR"/>
        </w:rPr>
        <w:t>Coordination with other VDES base stations, within the same organization and between different organizations</w:t>
      </w:r>
    </w:p>
    <w:p w14:paraId="185162D9" w14:textId="77777777" w:rsidR="008A5A75" w:rsidRPr="00637FA3" w:rsidRDefault="008A5A75" w:rsidP="008A5A75">
      <w:pPr>
        <w:pStyle w:val="ListParagraph"/>
        <w:widowControl w:val="0"/>
        <w:numPr>
          <w:ilvl w:val="0"/>
          <w:numId w:val="47"/>
        </w:numPr>
        <w:autoSpaceDE w:val="0"/>
        <w:autoSpaceDN w:val="0"/>
        <w:spacing w:before="120" w:after="120" w:line="259" w:lineRule="auto"/>
        <w:contextualSpacing w:val="0"/>
        <w:jc w:val="both"/>
        <w:rPr>
          <w:rFonts w:asciiTheme="minorHAnsi" w:hAnsiTheme="minorHAnsi" w:cstheme="minorHAnsi"/>
          <w:lang w:eastAsia="ko-KR"/>
        </w:rPr>
      </w:pPr>
      <w:r>
        <w:rPr>
          <w:rFonts w:asciiTheme="minorHAnsi" w:eastAsia="Malgun Gothic" w:hAnsiTheme="minorHAnsi" w:cstheme="minorHAnsi" w:hint="eastAsia"/>
          <w:lang w:eastAsia="ko-KR"/>
        </w:rPr>
        <w:t>Coordination with own AIS / ASM / VDE-TER transmissions</w:t>
      </w:r>
    </w:p>
    <w:p w14:paraId="0549CD24" w14:textId="77777777" w:rsidR="008A5A75" w:rsidRPr="00637FA3" w:rsidRDefault="008A5A75" w:rsidP="008A5A75">
      <w:pPr>
        <w:pStyle w:val="ListParagraph"/>
        <w:widowControl w:val="0"/>
        <w:autoSpaceDE w:val="0"/>
        <w:autoSpaceDN w:val="0"/>
        <w:spacing w:before="120" w:after="120" w:line="259" w:lineRule="auto"/>
        <w:ind w:left="360"/>
        <w:contextualSpacing w:val="0"/>
        <w:jc w:val="both"/>
        <w:rPr>
          <w:rFonts w:asciiTheme="minorHAnsi" w:hAnsiTheme="minorHAnsi" w:cstheme="minorHAnsi"/>
          <w:lang w:eastAsia="ko-KR"/>
        </w:rPr>
      </w:pPr>
    </w:p>
    <w:p w14:paraId="496FD072" w14:textId="2F6E689E" w:rsidR="008A5A75" w:rsidRPr="004F0CFD" w:rsidRDefault="008A5A75" w:rsidP="00D2103C">
      <w:pPr>
        <w:pStyle w:val="AnnexHead3"/>
      </w:pPr>
      <w:r w:rsidRPr="004F0CFD">
        <w:rPr>
          <w:rFonts w:hint="eastAsia"/>
        </w:rPr>
        <w:t>Coordination for ASM base stations</w:t>
      </w:r>
    </w:p>
    <w:p w14:paraId="619C8CD0" w14:textId="77777777" w:rsidR="008A5A75" w:rsidRDefault="008A5A75" w:rsidP="008A5A75">
      <w:pPr>
        <w:pStyle w:val="BodyText"/>
        <w:spacing w:after="240"/>
        <w:rPr>
          <w:rFonts w:eastAsia="Malgun Gothic" w:cstheme="minorHAnsi"/>
          <w:color w:val="000000" w:themeColor="text1"/>
          <w:lang w:eastAsia="ko-KR"/>
        </w:rPr>
      </w:pPr>
      <w:r w:rsidRPr="00BD60B4">
        <w:rPr>
          <w:rFonts w:eastAsia="Malgun Gothic" w:cstheme="minorHAnsi"/>
          <w:color w:val="000000" w:themeColor="text1"/>
          <w:lang w:eastAsia="ko-KR"/>
        </w:rPr>
        <w:t xml:space="preserve">For ASM channels, since the frequencies are so close to AIS, it is recommended to leverage the IALA FATDMA scheme for AIS and use it on the ASM channels. </w:t>
      </w:r>
      <w:r>
        <w:rPr>
          <w:rFonts w:eastAsia="Malgun Gothic" w:cstheme="minorHAnsi"/>
          <w:color w:val="000000" w:themeColor="text1"/>
          <w:lang w:eastAsia="ko-KR"/>
        </w:rPr>
        <w:t>T</w:t>
      </w:r>
      <w:r w:rsidRPr="00BD60B4">
        <w:rPr>
          <w:rFonts w:eastAsia="Malgun Gothic" w:cstheme="minorHAnsi"/>
          <w:color w:val="000000" w:themeColor="text1"/>
          <w:lang w:eastAsia="ko-KR"/>
        </w:rPr>
        <w:t>he reservations are made on the AIS channels, but the slots are used on the ASM frequencies, which will prevent any ship from transmitting on these slots and will allow the AIS base station to ensure it does not transmit on ASM at the same time as a position report on AIS is sent from ship, as the station will be deaf</w:t>
      </w:r>
      <w:r>
        <w:rPr>
          <w:rFonts w:eastAsia="Malgun Gothic" w:cstheme="minorHAnsi"/>
          <w:color w:val="000000" w:themeColor="text1"/>
          <w:lang w:eastAsia="ko-KR"/>
        </w:rPr>
        <w:t xml:space="preserve"> (receiver desensitization)</w:t>
      </w:r>
      <w:r w:rsidRPr="00BD60B4">
        <w:rPr>
          <w:rFonts w:eastAsia="Malgun Gothic" w:cstheme="minorHAnsi"/>
          <w:color w:val="000000" w:themeColor="text1"/>
          <w:lang w:eastAsia="ko-KR"/>
        </w:rPr>
        <w:t xml:space="preserve"> on AIS while transmitting on ASM. The IALA FATDMA reservation scheme proposes the following reservations for each scheme (station):</w:t>
      </w:r>
    </w:p>
    <w:p w14:paraId="4DD2FAE0" w14:textId="77777777" w:rsidR="008A5A75" w:rsidRPr="00BD60B4" w:rsidRDefault="008A5A75" w:rsidP="008A5A75">
      <w:pPr>
        <w:jc w:val="center"/>
        <w:rPr>
          <w:rFonts w:eastAsia="Malgun Gothic" w:cstheme="minorHAnsi"/>
          <w:lang w:eastAsia="ko-KR"/>
        </w:rPr>
      </w:pPr>
      <w:r w:rsidRPr="006D3F50">
        <w:rPr>
          <w:rFonts w:eastAsia="Malgun Gothic" w:cstheme="minorHAnsi"/>
          <w:lang w:eastAsia="ko-KR"/>
        </w:rPr>
        <w:t xml:space="preserve">Table </w:t>
      </w:r>
      <w:r>
        <w:rPr>
          <w:rFonts w:eastAsia="Malgun Gothic" w:cstheme="minorHAnsi" w:hint="eastAsia"/>
          <w:lang w:eastAsia="ko-KR"/>
        </w:rPr>
        <w:t>x</w:t>
      </w:r>
      <w:r w:rsidRPr="006D3F50">
        <w:rPr>
          <w:rFonts w:eastAsia="Malgun Gothic" w:cstheme="minorHAnsi" w:hint="eastAsia"/>
          <w:lang w:eastAsia="ko-KR"/>
        </w:rPr>
        <w:t xml:space="preserve"> </w:t>
      </w:r>
      <w:r>
        <w:rPr>
          <w:rFonts w:eastAsia="Malgun Gothic" w:cstheme="minorHAnsi" w:hint="eastAsia"/>
          <w:lang w:eastAsia="ko-KR"/>
        </w:rPr>
        <w:t>IALA AIS FATDMA reservation scheme</w:t>
      </w:r>
    </w:p>
    <w:tbl>
      <w:tblPr>
        <w:tblStyle w:val="TableGrid"/>
        <w:tblW w:w="9634" w:type="dxa"/>
        <w:tblLayout w:type="fixed"/>
        <w:tblLook w:val="06A0" w:firstRow="1" w:lastRow="0" w:firstColumn="1" w:lastColumn="0" w:noHBand="1" w:noVBand="1"/>
      </w:tblPr>
      <w:tblGrid>
        <w:gridCol w:w="2405"/>
        <w:gridCol w:w="4253"/>
        <w:gridCol w:w="2976"/>
      </w:tblGrid>
      <w:tr w:rsidR="008A5A75" w:rsidRPr="00BD60B4" w14:paraId="582CCE3F" w14:textId="77777777" w:rsidTr="003D0EF9">
        <w:trPr>
          <w:trHeight w:val="304"/>
        </w:trPr>
        <w:tc>
          <w:tcPr>
            <w:tcW w:w="2405" w:type="dxa"/>
          </w:tcPr>
          <w:p w14:paraId="31EF521F"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Reservation category</w:t>
            </w:r>
          </w:p>
        </w:tc>
        <w:tc>
          <w:tcPr>
            <w:tcW w:w="4253" w:type="dxa"/>
          </w:tcPr>
          <w:p w14:paraId="452E3492"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Purpose</w:t>
            </w:r>
          </w:p>
        </w:tc>
        <w:tc>
          <w:tcPr>
            <w:tcW w:w="2976" w:type="dxa"/>
          </w:tcPr>
          <w:p w14:paraId="18A39F8E"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Number of reservations per frame (1 minute)</w:t>
            </w:r>
          </w:p>
        </w:tc>
      </w:tr>
      <w:tr w:rsidR="008A5A75" w:rsidRPr="00BD60B4" w14:paraId="7F09A176" w14:textId="77777777" w:rsidTr="003D0EF9">
        <w:trPr>
          <w:trHeight w:val="304"/>
        </w:trPr>
        <w:tc>
          <w:tcPr>
            <w:tcW w:w="2405" w:type="dxa"/>
          </w:tcPr>
          <w:p w14:paraId="49F1218D"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Category 1</w:t>
            </w:r>
          </w:p>
        </w:tc>
        <w:tc>
          <w:tcPr>
            <w:tcW w:w="4253" w:type="dxa"/>
          </w:tcPr>
          <w:p w14:paraId="42A0EFD2"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Base station reports (m</w:t>
            </w:r>
            <w:r>
              <w:rPr>
                <w:rFonts w:eastAsia="Malgun Gothic" w:cstheme="minorHAnsi" w:hint="eastAsia"/>
                <w:color w:val="000000" w:themeColor="text1"/>
                <w:lang w:eastAsia="ko-KR"/>
              </w:rPr>
              <w:t>sg</w:t>
            </w:r>
            <w:r w:rsidRPr="00BD60B4">
              <w:rPr>
                <w:rFonts w:eastAsia="Malgun Gothic" w:cstheme="minorHAnsi"/>
                <w:color w:val="000000" w:themeColor="text1"/>
                <w:lang w:eastAsia="ko-KR"/>
              </w:rPr>
              <w:t xml:space="preserve"> 4)</w:t>
            </w:r>
          </w:p>
        </w:tc>
        <w:tc>
          <w:tcPr>
            <w:tcW w:w="2976" w:type="dxa"/>
          </w:tcPr>
          <w:p w14:paraId="331D1DB6"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6 (1 slot every 10s)</w:t>
            </w:r>
          </w:p>
        </w:tc>
      </w:tr>
      <w:tr w:rsidR="008A5A75" w:rsidRPr="00BD60B4" w14:paraId="110A84C1" w14:textId="77777777" w:rsidTr="003D0EF9">
        <w:trPr>
          <w:trHeight w:val="304"/>
        </w:trPr>
        <w:tc>
          <w:tcPr>
            <w:tcW w:w="2405" w:type="dxa"/>
          </w:tcPr>
          <w:p w14:paraId="2F841D9C"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Category 2</w:t>
            </w:r>
          </w:p>
        </w:tc>
        <w:tc>
          <w:tcPr>
            <w:tcW w:w="4253" w:type="dxa"/>
          </w:tcPr>
          <w:p w14:paraId="7A70B951"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High timing requirement (msg 17, 20 and 22)</w:t>
            </w:r>
          </w:p>
        </w:tc>
        <w:tc>
          <w:tcPr>
            <w:tcW w:w="2976" w:type="dxa"/>
          </w:tcPr>
          <w:p w14:paraId="51825BD9"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4 (1 slot every 15 s)</w:t>
            </w:r>
          </w:p>
        </w:tc>
      </w:tr>
      <w:tr w:rsidR="008A5A75" w:rsidRPr="00BD60B4" w14:paraId="60FB29C5" w14:textId="77777777" w:rsidTr="003D0EF9">
        <w:trPr>
          <w:trHeight w:val="304"/>
        </w:trPr>
        <w:tc>
          <w:tcPr>
            <w:tcW w:w="2405" w:type="dxa"/>
          </w:tcPr>
          <w:p w14:paraId="5B938953"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Category 3</w:t>
            </w:r>
          </w:p>
        </w:tc>
        <w:tc>
          <w:tcPr>
            <w:tcW w:w="4253" w:type="dxa"/>
          </w:tcPr>
          <w:p w14:paraId="46080B3F"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General purposes (ASM, AtoNs, etc)</w:t>
            </w:r>
          </w:p>
        </w:tc>
        <w:tc>
          <w:tcPr>
            <w:tcW w:w="2976" w:type="dxa"/>
          </w:tcPr>
          <w:p w14:paraId="3DA43E69" w14:textId="77777777" w:rsidR="008A5A75" w:rsidRPr="00BD60B4" w:rsidRDefault="008A5A75" w:rsidP="008A5A75">
            <w:pPr>
              <w:pStyle w:val="BodyText"/>
              <w:numPr>
                <w:ilvl w:val="0"/>
                <w:numId w:val="28"/>
              </w:numPr>
              <w:spacing w:after="0"/>
              <w:ind w:left="992" w:hanging="425"/>
              <w:jc w:val="center"/>
              <w:rPr>
                <w:rFonts w:eastAsia="Malgun Gothic" w:cstheme="minorHAnsi"/>
                <w:color w:val="000000" w:themeColor="text1"/>
                <w:lang w:eastAsia="ko-KR"/>
              </w:rPr>
            </w:pPr>
            <w:r w:rsidRPr="00BD60B4">
              <w:rPr>
                <w:rFonts w:eastAsia="Malgun Gothic" w:cstheme="minorHAnsi"/>
                <w:color w:val="000000" w:themeColor="text1"/>
                <w:lang w:eastAsia="ko-KR"/>
              </w:rPr>
              <w:t>12 (3 slots every 15s)</w:t>
            </w:r>
          </w:p>
        </w:tc>
      </w:tr>
    </w:tbl>
    <w:p w14:paraId="1E7E4C6D" w14:textId="77777777" w:rsidR="008A5A75" w:rsidRDefault="008A5A75" w:rsidP="008A5A75">
      <w:pPr>
        <w:pStyle w:val="BodyText"/>
        <w:spacing w:after="240"/>
        <w:rPr>
          <w:rFonts w:eastAsia="Malgun Gothic" w:cstheme="minorHAnsi"/>
          <w:color w:val="000000" w:themeColor="text1"/>
          <w:lang w:eastAsia="ko-KR"/>
        </w:rPr>
      </w:pPr>
    </w:p>
    <w:p w14:paraId="6E46AD9D" w14:textId="77777777" w:rsidR="008A5A75" w:rsidRPr="00BD60B4" w:rsidRDefault="008A5A75" w:rsidP="008A5A75">
      <w:pPr>
        <w:pStyle w:val="BodyText"/>
        <w:spacing w:after="240"/>
        <w:rPr>
          <w:rFonts w:eastAsia="Malgun Gothic" w:cstheme="minorHAnsi"/>
          <w:color w:val="000000" w:themeColor="text1"/>
          <w:lang w:eastAsia="ko-KR"/>
        </w:rPr>
      </w:pPr>
      <w:r w:rsidRPr="00BD60B4">
        <w:rPr>
          <w:rFonts w:eastAsia="Malgun Gothic" w:cstheme="minorHAnsi"/>
          <w:color w:val="000000" w:themeColor="text1"/>
          <w:lang w:eastAsia="ko-KR"/>
        </w:rPr>
        <w:t>After many years of operating AIS, it is now clear that msg 17 and 22 are extremely rarely used and the reservations for these messages can be re-cycled on the ASM channels. Message 20 (FATDMA reservations) should be sent once every minute on alternating channels. The timeout value of message 20 should be set to the highest value possible, i.e. 7 minutes. All category 3 messages should be moved to ASM channels and benefit from the highest throughput to achieve even more data transfer within the existing reserved slots available. Using this strategy, a shore authority using the existing IALA FATDMA reservation scheme should end up with 15 ASM (3x4 slots of category 3 + 3 x 1 slots of category 2) time slots per minute.</w:t>
      </w:r>
    </w:p>
    <w:p w14:paraId="287F4CD5" w14:textId="77777777" w:rsidR="008A5A75" w:rsidRPr="00BD60B4" w:rsidRDefault="008A5A75" w:rsidP="008A5A75">
      <w:pPr>
        <w:pStyle w:val="BodyText"/>
        <w:spacing w:after="240"/>
        <w:rPr>
          <w:rFonts w:eastAsia="Malgun Gothic" w:cstheme="minorHAnsi"/>
          <w:color w:val="000000" w:themeColor="text1"/>
          <w:lang w:eastAsia="ko-KR"/>
        </w:rPr>
      </w:pPr>
      <w:r w:rsidRPr="00BD60B4">
        <w:rPr>
          <w:rFonts w:eastAsia="Malgun Gothic" w:cstheme="minorHAnsi"/>
          <w:color w:val="000000" w:themeColor="text1"/>
          <w:lang w:eastAsia="ko-KR"/>
        </w:rPr>
        <w:t>If a shore authority needs more time slots on the ASM channels, it is recommended to use adjacent IALA FATDMA reservation scheme, while making sure there is no conflict with adjacent VDES base stations. For every additional FATDMA reservation scheme used (in addition to the original one) the ASM base station will gain 22 additional slots per minute as all categories of reserved slots can be used for ASM (since the AIS base station transmissions</w:t>
      </w:r>
      <w:r>
        <w:rPr>
          <w:rFonts w:eastAsia="Malgun Gothic" w:cstheme="minorHAnsi"/>
          <w:color w:val="000000" w:themeColor="text1"/>
          <w:lang w:eastAsia="ko-KR"/>
        </w:rPr>
        <w:t xml:space="preserve"> – msg 4 and 20 --</w:t>
      </w:r>
      <w:r w:rsidRPr="00BD60B4">
        <w:rPr>
          <w:rFonts w:eastAsia="Malgun Gothic" w:cstheme="minorHAnsi"/>
          <w:color w:val="000000" w:themeColor="text1"/>
          <w:lang w:eastAsia="ko-KR"/>
        </w:rPr>
        <w:t xml:space="preserve"> will happen on the original FATDMA reservation scheme).</w:t>
      </w:r>
    </w:p>
    <w:p w14:paraId="36B35754" w14:textId="77777777" w:rsidR="008A5A75" w:rsidRPr="00BD60B4" w:rsidRDefault="008A5A75" w:rsidP="008A5A75">
      <w:pPr>
        <w:pStyle w:val="BodyText"/>
        <w:spacing w:after="240"/>
        <w:rPr>
          <w:rFonts w:eastAsia="Malgun Gothic" w:cstheme="minorHAnsi"/>
          <w:color w:val="000000" w:themeColor="text1"/>
          <w:lang w:eastAsia="ko-KR"/>
        </w:rPr>
      </w:pPr>
      <w:r w:rsidRPr="00BD60B4">
        <w:rPr>
          <w:rFonts w:eastAsia="Malgun Gothic" w:cstheme="minorHAnsi"/>
          <w:color w:val="000000" w:themeColor="text1"/>
          <w:lang w:eastAsia="ko-KR"/>
        </w:rPr>
        <w:t xml:space="preserve">The figure below shows the IALA AIS FATDMA matrix (6x6) that repeats itself around the world to allow shore authorities to select an AIS FATDMA reservation scheme that will not interfere with each other without the need for inter-organization coordination. In the example below, the site circled in red is in box #24 which means it would use FATDMA scheme #24 as defined in IALA A-124 </w:t>
      </w:r>
      <w:r>
        <w:rPr>
          <w:rFonts w:eastAsia="Malgun Gothic" w:cstheme="minorHAnsi"/>
          <w:color w:val="000000" w:themeColor="text1"/>
          <w:lang w:eastAsia="ko-KR"/>
        </w:rPr>
        <w:t xml:space="preserve">appendix 14 </w:t>
      </w:r>
      <w:r w:rsidRPr="003D60C1">
        <w:rPr>
          <w:rFonts w:eastAsia="Malgun Gothic" w:cstheme="minorHAnsi"/>
          <w:color w:val="000000" w:themeColor="text1"/>
          <w:highlight w:val="yellow"/>
          <w:lang w:eastAsia="ko-KR"/>
        </w:rPr>
        <w:t xml:space="preserve">(adjust this reference once the content of </w:t>
      </w:r>
      <w:r>
        <w:rPr>
          <w:rFonts w:eastAsia="Malgun Gothic" w:cstheme="minorHAnsi"/>
          <w:color w:val="000000" w:themeColor="text1"/>
          <w:highlight w:val="yellow"/>
          <w:lang w:eastAsia="ko-KR"/>
        </w:rPr>
        <w:t xml:space="preserve">A-124 </w:t>
      </w:r>
      <w:r w:rsidRPr="003D60C1">
        <w:rPr>
          <w:rFonts w:eastAsia="Malgun Gothic" w:cstheme="minorHAnsi"/>
          <w:color w:val="000000" w:themeColor="text1"/>
          <w:highlight w:val="yellow"/>
          <w:lang w:eastAsia="ko-KR"/>
        </w:rPr>
        <w:t>appendix 14 has been transferred in this document)</w:t>
      </w:r>
      <w:r w:rsidRPr="00BD60B4">
        <w:rPr>
          <w:rFonts w:eastAsia="Malgun Gothic" w:cstheme="minorHAnsi"/>
          <w:color w:val="000000" w:themeColor="text1"/>
          <w:lang w:eastAsia="ko-KR"/>
        </w:rPr>
        <w:t>. If the shore authority would like to increase the number of FATDMA reservations usable for the site circled in red, it should select an adjacent FATDMA scheme (such as 18,19,23 or 30 – marked by red stars) and also make FATDMA reservations for this scheme from that base station. This process can be repeated for each base station, as long as it does not create any conflicts and sufficient separation is kept between stations using the same scheme in adjacent matrix (6x6).</w:t>
      </w:r>
    </w:p>
    <w:p w14:paraId="192A0417" w14:textId="77777777" w:rsidR="008A5A75" w:rsidRPr="00CB15C9" w:rsidRDefault="008A5A75" w:rsidP="008A5A75">
      <w:pPr>
        <w:jc w:val="center"/>
        <w:rPr>
          <w:rFonts w:cs="Arial"/>
          <w:b/>
          <w:bCs/>
          <w:color w:val="000000" w:themeColor="text1"/>
          <w:sz w:val="20"/>
          <w:szCs w:val="20"/>
          <w:lang w:val="en-US"/>
        </w:rPr>
      </w:pPr>
      <w:r w:rsidRPr="00CB15C9">
        <w:rPr>
          <w:rFonts w:cs="Arial"/>
          <w:b/>
          <w:bCs/>
          <w:noProof/>
          <w:color w:val="000000" w:themeColor="text1"/>
          <w:sz w:val="20"/>
          <w:szCs w:val="20"/>
          <w:lang w:val="en-US"/>
        </w:rPr>
        <mc:AlternateContent>
          <mc:Choice Requires="wps">
            <w:drawing>
              <wp:anchor distT="0" distB="0" distL="114300" distR="114300" simplePos="0" relativeHeight="251512320" behindDoc="0" locked="0" layoutInCell="1" allowOverlap="1" wp14:anchorId="1FAF8D98" wp14:editId="2CD7B951">
                <wp:simplePos x="0" y="0"/>
                <wp:positionH relativeFrom="margin">
                  <wp:posOffset>399192</wp:posOffset>
                </wp:positionH>
                <wp:positionV relativeFrom="paragraph">
                  <wp:posOffset>2153285</wp:posOffset>
                </wp:positionV>
                <wp:extent cx="361315" cy="322580"/>
                <wp:effectExtent l="0" t="0" r="0" b="1270"/>
                <wp:wrapNone/>
                <wp:docPr id="34" name="Zone de texte 34"/>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50BC101F" w14:textId="77777777" w:rsidR="008A5A75" w:rsidRDefault="008A5A75" w:rsidP="008A5A75">
                            <w: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AF8D98" id="_x0000_t202" coordsize="21600,21600" o:spt="202" path="m,l,21600r21600,l21600,xe">
                <v:stroke joinstyle="miter"/>
                <v:path gradientshapeok="t" o:connecttype="rect"/>
              </v:shapetype>
              <v:shape id="Zone de texte 34" o:spid="_x0000_s1026" type="#_x0000_t202" style="position:absolute;left:0;text-align:left;margin-left:31.45pt;margin-top:169.55pt;width:28.45pt;height:25.4pt;z-index:251512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rSsFwIAACsEAAAOAAAAZHJzL2Uyb0RvYy54bWysU9uO2yAQfa/Uf0C8N7Zz69aKs0p3lapS&#10;tLtSttpngiG2hBkKJHb69R2wc9G2T1VfYGCGuZxzWNx3jSJHYV0NuqDZKKVEaA5lrfcF/fG6/nRH&#10;ifNMl0yBFgU9CUfvlx8/LFqTizFUoEphCSbRLm9NQSvvTZ4kjleiYW4ERmh0SrAN83i0+6S0rMXs&#10;jUrGaTpPWrClscCFc3j72DvpMuaXUnD/LKUTnqiCYm8+rjauu7AmywXL95aZquZDG+wfumhYrbHo&#10;JdUj84wcbP1HqqbmFhxIP+LQJCBlzUWcAafJ0nfTbCtmRJwFwXHmApP7f2n503FrXizx3VfokMAA&#10;SGtc7vAyzNNJ24QdOyXoRwhPF9hE5wnHy8k8m2QzSji6JuPx7C7CmlwfG+v8NwENCUZBLbISwWLH&#10;jfNYEEPPIaGWhnWtVGRGadIWdD6ZpfHBxYMvlMaH11aD5btdN/S/g/KEY1noGXeGr2ssvmHOvzCL&#10;FOMkKFv/jItUgEVgsCipwP76232IR+TRS0mLkimo+3lgVlCivmvk5Es2nQaNxcN09nmMB3vr2d16&#10;9KF5AFRlhh/E8GiGeK/OprTQvKG6V6EqupjmWLug/mw++F7I+Du4WK1iEKrKML/RW8ND6gBngPa1&#10;e2PWDPh7JO4JzuJi+Tsa+tieiNXBg6wjRwHgHtUBd1RkpG74PUHyt+cYdf3jy98AAAD//wMAUEsD&#10;BBQABgAIAAAAIQBv4pwi4QAAAAoBAAAPAAAAZHJzL2Rvd25yZXYueG1sTI9NS8NAEIbvgv9hGcGb&#10;3STFko3ZlBIoguihtRdvk+w0Ce5HzG7b6K93e9LjzDy887zlejaanWnyg7MS0kUCjGzr1GA7CYf3&#10;7UMOzAe0CrWzJOGbPKyr25sSC+UudkfnfehYDLG+QAl9CGPBuW97MugXbiQbb0c3GQxxnDquJrzE&#10;cKN5liQrbnCw8UOPI9U9tZ/7k5HwUm/fcNdkJv/R9fPrcTN+HT4epby/mzdPwALN4Q+Gq35Uhyo6&#10;Ne5klWdawioTkZSwXIoU2BVIRezSxE0uBPCq5P8rVL8AAAD//wMAUEsBAi0AFAAGAAgAAAAhALaD&#10;OJL+AAAA4QEAABMAAAAAAAAAAAAAAAAAAAAAAFtDb250ZW50X1R5cGVzXS54bWxQSwECLQAUAAYA&#10;CAAAACEAOP0h/9YAAACUAQAACwAAAAAAAAAAAAAAAAAvAQAAX3JlbHMvLnJlbHNQSwECLQAUAAYA&#10;CAAAACEAM3a0rBcCAAArBAAADgAAAAAAAAAAAAAAAAAuAgAAZHJzL2Uyb0RvYy54bWxQSwECLQAU&#10;AAYACAAAACEAb+KcIuEAAAAKAQAADwAAAAAAAAAAAAAAAABxBAAAZHJzL2Rvd25yZXYueG1sUEsF&#10;BgAAAAAEAAQA8wAAAH8FAAAAAA==&#10;" filled="f" stroked="f" strokeweight=".5pt">
                <v:textbox>
                  <w:txbxContent>
                    <w:p w14:paraId="50BC101F" w14:textId="77777777" w:rsidR="008A5A75" w:rsidRDefault="008A5A75" w:rsidP="008A5A75">
                      <w:r>
                        <w:t>25</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635200" behindDoc="0" locked="0" layoutInCell="1" allowOverlap="1" wp14:anchorId="6AED1BA2" wp14:editId="254A136F">
                <wp:simplePos x="0" y="0"/>
                <wp:positionH relativeFrom="margin">
                  <wp:posOffset>397098</wp:posOffset>
                </wp:positionH>
                <wp:positionV relativeFrom="paragraph">
                  <wp:posOffset>2687320</wp:posOffset>
                </wp:positionV>
                <wp:extent cx="361848" cy="322580"/>
                <wp:effectExtent l="0" t="0" r="0" b="1270"/>
                <wp:wrapNone/>
                <wp:docPr id="40" name="Zone de texte 40"/>
                <wp:cNvGraphicFramePr/>
                <a:graphic xmlns:a="http://schemas.openxmlformats.org/drawingml/2006/main">
                  <a:graphicData uri="http://schemas.microsoft.com/office/word/2010/wordprocessingShape">
                    <wps:wsp>
                      <wps:cNvSpPr txBox="1"/>
                      <wps:spPr>
                        <a:xfrm>
                          <a:off x="0" y="0"/>
                          <a:ext cx="361848" cy="322580"/>
                        </a:xfrm>
                        <a:prstGeom prst="rect">
                          <a:avLst/>
                        </a:prstGeom>
                        <a:noFill/>
                        <a:ln w="6350">
                          <a:noFill/>
                        </a:ln>
                      </wps:spPr>
                      <wps:txbx>
                        <w:txbxContent>
                          <w:p w14:paraId="59C366C7" w14:textId="77777777" w:rsidR="008A5A75" w:rsidRDefault="008A5A75" w:rsidP="008A5A75">
                            <w: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ED1BA2" id="Zone de texte 40" o:spid="_x0000_s1027" type="#_x0000_t202" style="position:absolute;left:0;text-align:left;margin-left:31.25pt;margin-top:211.6pt;width:28.5pt;height:25.4pt;z-index:25163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DiGAIAADIEAAAOAAAAZHJzL2Uyb0RvYy54bWysU9tuGyEQfa+Uf0C81+t73ZXXkZPIVSUr&#10;ieRUecYseJFYhgL2rvv1HVjflPap6gsMzDCXcw7z+7bW5CCcV2AKOuj1KRGGQ6nMrqA/3lafZ5T4&#10;wEzJNBhR0KPw9H5x92ne2FwMoQJdCkcwifF5YwtahWDzLPO8EjXzPbDCoFOCq1nAo9tlpWMNZq91&#10;Nuz3p1kDrrQOuPAeb586J12k/FIKHl6k9CIQXVDsLaTVpXUb12wxZ/nOMVspfmqD/UMXNVMGi15S&#10;PbHAyN6pP1LVijvwIEOPQ52BlIqLNANOM+h/mGZTMSvSLAiOtxeY/P9Ly58PG/vqSGgfoEUCIyCN&#10;9bnHyzhPK10dd+yUoB8hPF5gE20gHC9H08FsjDxzdI2Gw8kswZpdH1vnwzcBNYlGQR2yksBih7UP&#10;WBBDzyGxloGV0joxow1pCjodTfrpwcWDL7TBh9dWoxXabUtUeTPGFsojTuegI95bvlLYw5r58Moc&#10;Mo0DoXrDCy5SA9aCk0VJBe7X3+5jPBKAXkoaVE5B/c89c4IS/d0gNV8H43GUWjqMJ1+GeHC3nu2t&#10;x+zrR0BxDvCfWJ7MGB/02ZQO6ncU+TJWRRczHGsXNJzNx9DpGT8JF8tlCkJxWRbWZmN5TB1RjQi/&#10;te/M2RMNAfl7hrPGWP6BjS6242O5DyBVoiri3KF6gh+FmRg8faKo/Ntzirp+9cVvAAAA//8DAFBL&#10;AwQUAAYACAAAACEAalGinOEAAAAKAQAADwAAAGRycy9kb3ducmV2LnhtbEyPwU7DMAyG70i8Q2Qk&#10;bixd2MYoTaep0oSE4LCxCze3ydqKxilNthWeHu8ER//+9PtzthpdJ052CK0nDdNJAsJS5U1LtYb9&#10;++ZuCSJEJIOdJ6vh2wZY5ddXGabGn2lrT7tYCy6hkKKGJsY+lTJUjXUYJr63xLuDHxxGHodamgHP&#10;XO46qZJkIR22xBca7G3R2Opzd3QaXorNG25L5ZY/XfH8elj3X/uPuda3N+P6CUS0Y/yD4aLP6pCz&#10;U+mPZILoNCzUnEkNM3WvQFyA6SMnJScPswRknsn/L+S/AAAA//8DAFBLAQItABQABgAIAAAAIQC2&#10;gziS/gAAAOEBAAATAAAAAAAAAAAAAAAAAAAAAABbQ29udGVudF9UeXBlc10ueG1sUEsBAi0AFAAG&#10;AAgAAAAhADj9If/WAAAAlAEAAAsAAAAAAAAAAAAAAAAALwEAAF9yZWxzLy5yZWxzUEsBAi0AFAAG&#10;AAgAAAAhACD8AOIYAgAAMgQAAA4AAAAAAAAAAAAAAAAALgIAAGRycy9lMm9Eb2MueG1sUEsBAi0A&#10;FAAGAAgAAAAhAGpRopzhAAAACgEAAA8AAAAAAAAAAAAAAAAAcgQAAGRycy9kb3ducmV2LnhtbFBL&#10;BQYAAAAABAAEAPMAAACABQAAAAA=&#10;" filled="f" stroked="f" strokeweight=".5pt">
                <v:textbox>
                  <w:txbxContent>
                    <w:p w14:paraId="59C366C7" w14:textId="77777777" w:rsidR="008A5A75" w:rsidRDefault="008A5A75" w:rsidP="008A5A75">
                      <w:r>
                        <w:t>31</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389440" behindDoc="0" locked="0" layoutInCell="1" allowOverlap="1" wp14:anchorId="25D84D49" wp14:editId="7619B9B1">
                <wp:simplePos x="0" y="0"/>
                <wp:positionH relativeFrom="rightMargin">
                  <wp:posOffset>-5676265</wp:posOffset>
                </wp:positionH>
                <wp:positionV relativeFrom="paragraph">
                  <wp:posOffset>1614393</wp:posOffset>
                </wp:positionV>
                <wp:extent cx="381407" cy="322580"/>
                <wp:effectExtent l="0" t="0" r="0" b="1270"/>
                <wp:wrapNone/>
                <wp:docPr id="28" name="Zone de texte 28"/>
                <wp:cNvGraphicFramePr/>
                <a:graphic xmlns:a="http://schemas.openxmlformats.org/drawingml/2006/main">
                  <a:graphicData uri="http://schemas.microsoft.com/office/word/2010/wordprocessingShape">
                    <wps:wsp>
                      <wps:cNvSpPr txBox="1"/>
                      <wps:spPr>
                        <a:xfrm>
                          <a:off x="0" y="0"/>
                          <a:ext cx="381407" cy="322580"/>
                        </a:xfrm>
                        <a:prstGeom prst="rect">
                          <a:avLst/>
                        </a:prstGeom>
                        <a:noFill/>
                        <a:ln w="6350">
                          <a:noFill/>
                        </a:ln>
                      </wps:spPr>
                      <wps:txbx>
                        <w:txbxContent>
                          <w:p w14:paraId="384AC140" w14:textId="77777777" w:rsidR="008A5A75" w:rsidRDefault="008A5A75" w:rsidP="008A5A75">
                            <w: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D84D49" id="Zone de texte 28" o:spid="_x0000_s1028" type="#_x0000_t202" style="position:absolute;left:0;text-align:left;margin-left:-446.95pt;margin-top:127.1pt;width:30.05pt;height:25.4pt;z-index:2513894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ZCKHAIAADIEAAAOAAAAZHJzL2Uyb0RvYy54bWysU11v2yAUfZ+0/4B4X+w4SZtacaqsVaZJ&#10;UVspnfpMMMSWMJcBiZ39+l1wvtTtqeoLXLiX+3HOYXbfNYrshXU16IIOByklQnMoa70t6K/X5bcp&#10;Jc4zXTIFWhT0IBy9n3/9MmtNLjKoQJXCEkyiXd6aglbemzxJHK9Ew9wAjNDolGAb5vFot0lpWYvZ&#10;G5VkaXqTtGBLY4EL5/D2sXfSecwvpeD+WUonPFEFxd58XG1cN2FN5jOWby0zVc2PbbAPdNGwWmPR&#10;c6pH5hnZ2fqfVE3NLTiQfsChSUDKmos4A04zTN9Ns66YEXEWBMeZM0zu89Lyp/3avFjiu+/QIYEB&#10;kNa43OFlmKeTtgk7dkrQjxAezrCJzhOOl6PpcJzeUsLRNcqyyTTCmlweG+v8DwENCUZBLbISwWL7&#10;lfNYEENPIaGWhmWtVGRGadIW9GY0SeODswdfKI0PL60Gy3ebjtRlQbPTGBsoDzidhZ54Z/iyxh5W&#10;zPkXZpFpHAjV659xkQqwFhwtSiqwf/53H+KRAPRS0qJyCup+75gVlKifGqm5G47HQWrxMJ7cZniw&#10;157NtUfvmgdAcQ7xnxgezRDv1cmUFpo3FPkiVEUX0xxrF9SfzAff6xk/CReLRQxCcRnmV3pteEgd&#10;UA0Iv3ZvzJojDR75e4KTxlj+jo0+tudjsfMg60hVwLlH9Qg/CjMyePxEQfnX5xh1+erzvwAAAP//&#10;AwBQSwMEFAAGAAgAAAAhAPEb0xTkAAAADQEAAA8AAABkcnMvZG93bnJldi54bWxMj8FOwzAQRO9I&#10;/IO1SNxSuwlBaYhTVZEqJASHll64beJtEjW2Q+y2ga/HnOC42qeZN8V61gO70OR6ayQsFwIYmcaq&#10;3rQSDu/bKAPmPBqFgzUk4YscrMvbmwJzZa9mR5e9b1kIMS5HCZ33Y865azrS6BZ2JBN+Rztp9OGc&#10;Wq4mvIZwPfBYiEeusTehocORqo6a0/6sJbxU2zfc1bHOvofq+fW4GT8PH6mU93fz5gmYp9n/wfCr&#10;H9ShDE61PRvl2CAhylbJKrAS4vQhBhaQKEuSMKeWkIhUAC8L/n9F+QMAAP//AwBQSwECLQAUAAYA&#10;CAAAACEAtoM4kv4AAADhAQAAEwAAAAAAAAAAAAAAAAAAAAAAW0NvbnRlbnRfVHlwZXNdLnhtbFBL&#10;AQItABQABgAIAAAAIQA4/SH/1gAAAJQBAAALAAAAAAAAAAAAAAAAAC8BAABfcmVscy8ucmVsc1BL&#10;AQItABQABgAIAAAAIQDF6ZCKHAIAADIEAAAOAAAAAAAAAAAAAAAAAC4CAABkcnMvZTJvRG9jLnht&#10;bFBLAQItABQABgAIAAAAIQDxG9MU5AAAAA0BAAAPAAAAAAAAAAAAAAAAAHYEAABkcnMvZG93bnJl&#10;di54bWxQSwUGAAAAAAQABADzAAAAhwUAAAAA&#10;" filled="f" stroked="f" strokeweight=".5pt">
                <v:textbox>
                  <w:txbxContent>
                    <w:p w14:paraId="384AC140" w14:textId="77777777" w:rsidR="008A5A75" w:rsidRDefault="008A5A75" w:rsidP="008A5A75">
                      <w:r>
                        <w:t>19</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348480" behindDoc="0" locked="0" layoutInCell="1" allowOverlap="1" wp14:anchorId="53F5A2C7" wp14:editId="1172804A">
                <wp:simplePos x="0" y="0"/>
                <wp:positionH relativeFrom="column">
                  <wp:posOffset>387383</wp:posOffset>
                </wp:positionH>
                <wp:positionV relativeFrom="paragraph">
                  <wp:posOffset>1070041</wp:posOffset>
                </wp:positionV>
                <wp:extent cx="386297" cy="322580"/>
                <wp:effectExtent l="0" t="0" r="0" b="1270"/>
                <wp:wrapNone/>
                <wp:docPr id="720281621" name="Zone de texte 26"/>
                <wp:cNvGraphicFramePr/>
                <a:graphic xmlns:a="http://schemas.openxmlformats.org/drawingml/2006/main">
                  <a:graphicData uri="http://schemas.microsoft.com/office/word/2010/wordprocessingShape">
                    <wps:wsp>
                      <wps:cNvSpPr txBox="1"/>
                      <wps:spPr>
                        <a:xfrm>
                          <a:off x="0" y="0"/>
                          <a:ext cx="386297" cy="322580"/>
                        </a:xfrm>
                        <a:prstGeom prst="rect">
                          <a:avLst/>
                        </a:prstGeom>
                        <a:noFill/>
                        <a:ln w="6350">
                          <a:noFill/>
                        </a:ln>
                      </wps:spPr>
                      <wps:txbx>
                        <w:txbxContent>
                          <w:p w14:paraId="26E48FBD" w14:textId="77777777" w:rsidR="008A5A75" w:rsidRDefault="008A5A75" w:rsidP="008A5A75">
                            <w: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F5A2C7" id="Zone de texte 26" o:spid="_x0000_s1029" type="#_x0000_t202" style="position:absolute;left:0;text-align:left;margin-left:30.5pt;margin-top:84.25pt;width:30.4pt;height:25.4pt;z-index:25134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tPTHAIAADIEAAAOAAAAZHJzL2Uyb0RvYy54bWysU9uO2yAQfa/Uf0C8N06cy2atOKt0V6kq&#10;RbsrZat9JhhiS5ihQGKnX98BOxdt+1T1BQZmmMs5h8VDWytyFNZVoHM6GgwpEZpDUel9Tn+8rb/M&#10;KXGe6YIp0CKnJ+How/Lzp0VjMpFCCaoQlmAS7bLG5LT03mRJ4ngpauYGYIRGpwRbM49Hu08KyxrM&#10;XqskHQ5nSQO2MBa4cA5vnzonXcb8UgruX6R0whOVU+zNx9XGdRfWZLlg2d4yU1a8b4P9Qxc1qzQW&#10;vaR6Yp6Rg63+SFVX3IID6Qcc6gSkrLiIM+A0o+GHabYlMyLOguA4c4HJ/b+0/Pm4Na+W+PYrtEhg&#10;AKQxLnN4GeZppa3Djp0S9COEpwtsovWE4+V4Pkvv7yjh6Bqn6XQeYU2uj411/puAmgQjpxZZiWCx&#10;48Z5LIih55BQS8O6UioyozRpcjobT4fxwcWDL5TGh9dWg+XbXUuqArs4j7GD4oTTWeiId4avK+xh&#10;w5x/ZRaZxoFQvf4FF6kAa0FvUVKC/fW3+xCPBKCXkgaVk1P388CsoER910jN/WgyCVKLh8n0LsWD&#10;vfXsbj36UD8CinOE/8TwaIZ4r86mtFC/o8hXoSq6mOZYO6f+bD76Ts/4SbhYrWIQisswv9Fbw0Pq&#10;gGpA+K19Z9b0NHjk7xnOGmPZBza62I6P1cGDrCJVAecO1R5+FGZksP9EQfm35xh1/erL3wAAAP//&#10;AwBQSwMEFAAGAAgAAAAhAHEL513hAAAACgEAAA8AAABkcnMvZG93bnJldi54bWxMj8FOg0AQhu8m&#10;vsNmTLzZBUwJIkvTkDQmRg+tvXgb2CkQ2V1kty369E5P9jgzf/75vmI1m0GcaPK9swriRQSCbON0&#10;b1sF+4/NQwbCB7QaB2dJwQ95WJW3NwXm2p3tlk670AousT5HBV0IYy6lbzoy6BduJMu3g5sMBh6n&#10;VuoJz1xuBplEUSoN9pY/dDhS1VHztTsaBa/V5h23dWKy36F6eTusx+/951Kp+7t5/Qwi0Bz+w3DB&#10;Z3Qomal2R6u9GBSkMasE3qfZEsQlkMTsUitI4qdHkGUhrxXKPwAAAP//AwBQSwECLQAUAAYACAAA&#10;ACEAtoM4kv4AAADhAQAAEwAAAAAAAAAAAAAAAAAAAAAAW0NvbnRlbnRfVHlwZXNdLnhtbFBLAQIt&#10;ABQABgAIAAAAIQA4/SH/1gAAAJQBAAALAAAAAAAAAAAAAAAAAC8BAABfcmVscy8ucmVsc1BLAQIt&#10;ABQABgAIAAAAIQCPstPTHAIAADIEAAAOAAAAAAAAAAAAAAAAAC4CAABkcnMvZTJvRG9jLnhtbFBL&#10;AQItABQABgAIAAAAIQBxC+dd4QAAAAoBAAAPAAAAAAAAAAAAAAAAAHYEAABkcnMvZG93bnJldi54&#10;bWxQSwUGAAAAAAQABADzAAAAhAUAAAAA&#10;" filled="f" stroked="f" strokeweight=".5pt">
                <v:textbox>
                  <w:txbxContent>
                    <w:p w14:paraId="26E48FBD" w14:textId="77777777" w:rsidR="008A5A75" w:rsidRDefault="008A5A75" w:rsidP="008A5A75">
                      <w:r>
                        <w:t>13</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143680" behindDoc="0" locked="0" layoutInCell="1" allowOverlap="1" wp14:anchorId="70B0621C" wp14:editId="39B0B419">
                <wp:simplePos x="0" y="0"/>
                <wp:positionH relativeFrom="column">
                  <wp:posOffset>446817</wp:posOffset>
                </wp:positionH>
                <wp:positionV relativeFrom="paragraph">
                  <wp:posOffset>494030</wp:posOffset>
                </wp:positionV>
                <wp:extent cx="303170" cy="322730"/>
                <wp:effectExtent l="0" t="0" r="0" b="1270"/>
                <wp:wrapNone/>
                <wp:docPr id="932694854" name="Zone de texte 16"/>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296B172F" w14:textId="77777777" w:rsidR="008A5A75" w:rsidRDefault="008A5A75" w:rsidP="008A5A75">
                            <w: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B0621C" id="Zone de texte 16" o:spid="_x0000_s1030" type="#_x0000_t202" style="position:absolute;left:0;text-align:left;margin-left:35.2pt;margin-top:38.9pt;width:23.85pt;height:25.4pt;z-index:25114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zQAGgIAADIEAAAOAAAAZHJzL2Uyb0RvYy54bWysU9tuGyEQfa/Uf0C817u+JG5XXkduIleV&#10;rCSSU+UZs+BFYhkK2Lvu13dgfVPapygvMDDDXM45zO66RpO9cF6BKelwkFMiDIdKmW1Jf70sv3yl&#10;xAdmKqbBiJIehKd388+fZq0txAhq0JVwBJMYX7S2pHUItsgyz2vRMD8AKww6JbiGBTy6bVY51mL2&#10;RmejPL/NWnCVdcCF93j70DvpPOWXUvDwJKUXgeiSYm8hrS6tm7hm8xkrto7ZWvFjG+wdXTRMGSx6&#10;TvXAAiM7p/5J1SjuwIMMAw5NBlIqLtIMOM0wfzPNumZWpFkQHG/PMPmPS8sf92v77EjovkOHBEZA&#10;WusLj5dxnk66Ju7YKUE/Qng4wya6QDhejvPxcIoejq7xaDQdJ1izy2PrfPghoCHRKKlDVhJYbL/y&#10;AQti6Ckk1jKwVFonZrQhbUlvxzd5enD24Att8OGl1WiFbtMRVZV0chpjA9UBp3PQE+8tXyrsYcV8&#10;eGYOmca2Ub3hCRepAWvB0aKkBvfnf/cxHglALyUtKqek/veOOUGJ/mmQmm/DySRKLR0mN9MRHty1&#10;Z3PtMbvmHlCcQ/wnliczxgd9MqWD5hVFvohV0cUMx9olDSfzPvR6xk/CxWKRglBcloWVWVseU0dU&#10;I8Iv3Stz9khDQP4e4aQxVrxho4/t+VjsAkiVqIo496ge4UdhJgaPnygq//qcoi5fff4XAAD//wMA&#10;UEsDBBQABgAIAAAAIQB7H3n94AAAAAkBAAAPAAAAZHJzL2Rvd25yZXYueG1sTI9BS8NAEIXvQv/D&#10;MgVvdpOgbYjZlBIoguihtRdvm+w0CWZnY3bbRn+905M9zQzv8eZ7+XqyvTjj6DtHCuJFBAKpdqaj&#10;RsHhY/uQgvBBk9G9I1Twgx7Wxewu15lxF9rheR8awSHkM62gDWHIpPR1i1b7hRuQWDu60erA59hI&#10;M+oLh9teJlG0lFZ3xB9aPWDZYv21P1kFr+X2Xe+qxKa/ffnydtwM34fPJ6Xu59PmGUTAKfyb4YrP&#10;6FAwU+VOZLzoFayiR3byXHGDqx6nMYiKlyRdgixyedug+AMAAP//AwBQSwECLQAUAAYACAAAACEA&#10;toM4kv4AAADhAQAAEwAAAAAAAAAAAAAAAAAAAAAAW0NvbnRlbnRfVHlwZXNdLnhtbFBLAQItABQA&#10;BgAIAAAAIQA4/SH/1gAAAJQBAAALAAAAAAAAAAAAAAAAAC8BAABfcmVscy8ucmVsc1BLAQItABQA&#10;BgAIAAAAIQB48zQAGgIAADIEAAAOAAAAAAAAAAAAAAAAAC4CAABkcnMvZTJvRG9jLnhtbFBLAQIt&#10;ABQABgAIAAAAIQB7H3n94AAAAAkBAAAPAAAAAAAAAAAAAAAAAHQEAABkcnMvZG93bnJldi54bWxQ&#10;SwUGAAAAAAQABADzAAAAgQUAAAAA&#10;" filled="f" stroked="f" strokeweight=".5pt">
                <v:textbox>
                  <w:txbxContent>
                    <w:p w14:paraId="296B172F" w14:textId="77777777" w:rsidR="008A5A75" w:rsidRDefault="008A5A75" w:rsidP="008A5A75">
                      <w:r>
                        <w:t>7</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020800" behindDoc="0" locked="0" layoutInCell="1" allowOverlap="1" wp14:anchorId="4AF9FA86" wp14:editId="730CBF8B">
                <wp:simplePos x="0" y="0"/>
                <wp:positionH relativeFrom="column">
                  <wp:posOffset>433482</wp:posOffset>
                </wp:positionH>
                <wp:positionV relativeFrom="paragraph">
                  <wp:posOffset>45720</wp:posOffset>
                </wp:positionV>
                <wp:extent cx="302895" cy="322580"/>
                <wp:effectExtent l="0" t="0" r="0" b="1270"/>
                <wp:wrapNone/>
                <wp:docPr id="6" name="Zone de texte 6"/>
                <wp:cNvGraphicFramePr/>
                <a:graphic xmlns:a="http://schemas.openxmlformats.org/drawingml/2006/main">
                  <a:graphicData uri="http://schemas.microsoft.com/office/word/2010/wordprocessingShape">
                    <wps:wsp>
                      <wps:cNvSpPr txBox="1"/>
                      <wps:spPr>
                        <a:xfrm>
                          <a:off x="0" y="0"/>
                          <a:ext cx="302895" cy="322580"/>
                        </a:xfrm>
                        <a:prstGeom prst="rect">
                          <a:avLst/>
                        </a:prstGeom>
                        <a:noFill/>
                        <a:ln w="6350">
                          <a:noFill/>
                        </a:ln>
                      </wps:spPr>
                      <wps:txbx>
                        <w:txbxContent>
                          <w:p w14:paraId="0C653188" w14:textId="77777777" w:rsidR="008A5A75" w:rsidRDefault="008A5A75" w:rsidP="008A5A75">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F9FA86" id="Zone de texte 6" o:spid="_x0000_s1031" type="#_x0000_t202" style="position:absolute;left:0;text-align:left;margin-left:34.15pt;margin-top:3.6pt;width:23.85pt;height:25.4pt;z-index:2510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XgHAIAADIEAAAOAAAAZHJzL2Uyb0RvYy54bWysU11v2yAUfZ/U/4B4X+w4SZdacaq0VaZJ&#10;UVsprfpMMMSWMJcBiZ39+l1wvtTtadoLXLiX+3HOYXbfNYrshXU16IIOByklQnMoa70t6Pvb8uuU&#10;EueZLpkCLQp6EI7ez2++zFqTiwwqUKWwBJNol7emoJX3Jk8SxyvRMDcAIzQ6JdiGeTzabVJa1mL2&#10;RiVZmt4mLdjSWODCObx96p10HvNLKbh/kdIJT1RBsTcfVxvXTViT+YzlW8tMVfNjG+wfumhYrbHo&#10;OdUT84zsbP1HqqbmFhxIP+DQJCBlzUWcAacZpp+mWVfMiDgLguPMGSb3/9Ly5/3avFriuwfokMAA&#10;SGtc7vAyzNNJ24QdOyXoRwgPZ9hE5wnHy1GaTe8mlHB0jbJsMo2wJpfHxjr/XUBDglFQi6xEsNh+&#10;5TwWxNBTSKilYVkrFZlRmrQFvR1N0vjg7MEXSuPDS6vB8t2mI3VZ0MlpjA2UB5zOQk+8M3xZYw8r&#10;5vwrs8g0DoTq9S+4SAVYC44WJRXYX3+7D/FIAHopaVE5BXU/d8wKStQPjdTcDcfjILV4GE++ZXiw&#10;157NtUfvmkdAcQ7xnxgezRDv1cmUFpoPFPkiVEUX0xxrF9SfzEff6xk/CReLRQxCcRnmV3pteEgd&#10;UA0Iv3UfzJojDR75e4aTxlj+iY0+tudjsfMg60hVwLlH9Qg/CjMyePxEQfnX5xh1+erz3wAAAP//&#10;AwBQSwMEFAAGAAgAAAAhALm/QSbfAAAABwEAAA8AAABkcnMvZG93bnJldi54bWxMj0FLw0AUhO+C&#10;/2F5BW9200hjiNmUEiiC6KG1F28vyWsSuvs2Zrdt9Ne7PdnjMMPMN/lqMlqcaXS9ZQWLeQSCuLZN&#10;z62C/efmMQXhPHKD2jIp+CEHq+L+LsessRfe0nnnWxFK2GWooPN+yKR0dUcG3dwOxME72NGgD3Js&#10;ZTPiJZQbLeMoSqTBnsNChwOVHdXH3ckoeCs3H7itYpP+6vL1/bAevvdfS6UeZtP6BYSnyf+H4Yof&#10;0KEITJU9ceOEVpCkTyGp4DkGcbUXSbhWKVimEcgil7f8xR8AAAD//wMAUEsBAi0AFAAGAAgAAAAh&#10;ALaDOJL+AAAA4QEAABMAAAAAAAAAAAAAAAAAAAAAAFtDb250ZW50X1R5cGVzXS54bWxQSwECLQAU&#10;AAYACAAAACEAOP0h/9YAAACUAQAACwAAAAAAAAAAAAAAAAAvAQAAX3JlbHMvLnJlbHNQSwECLQAU&#10;AAYACAAAACEAyD/l4BwCAAAyBAAADgAAAAAAAAAAAAAAAAAuAgAAZHJzL2Uyb0RvYy54bWxQSwEC&#10;LQAUAAYACAAAACEAub9BJt8AAAAHAQAADwAAAAAAAAAAAAAAAAB2BAAAZHJzL2Rvd25yZXYueG1s&#10;UEsFBgAAAAAEAAQA8wAAAIIFAAAAAA==&#10;" filled="f" stroked="f" strokeweight=".5pt">
                <v:textbox>
                  <w:txbxContent>
                    <w:p w14:paraId="0C653188" w14:textId="77777777" w:rsidR="008A5A75" w:rsidRDefault="008A5A75" w:rsidP="008A5A75">
                      <w:r>
                        <w:t>1</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041280" behindDoc="0" locked="0" layoutInCell="1" allowOverlap="1" wp14:anchorId="4B1D21AB" wp14:editId="37A185CC">
                <wp:simplePos x="0" y="0"/>
                <wp:positionH relativeFrom="column">
                  <wp:posOffset>929863</wp:posOffset>
                </wp:positionH>
                <wp:positionV relativeFrom="paragraph">
                  <wp:posOffset>41275</wp:posOffset>
                </wp:positionV>
                <wp:extent cx="302895" cy="322580"/>
                <wp:effectExtent l="0" t="0" r="0" b="1270"/>
                <wp:wrapNone/>
                <wp:docPr id="9" name="Zone de texte 9"/>
                <wp:cNvGraphicFramePr/>
                <a:graphic xmlns:a="http://schemas.openxmlformats.org/drawingml/2006/main">
                  <a:graphicData uri="http://schemas.microsoft.com/office/word/2010/wordprocessingShape">
                    <wps:wsp>
                      <wps:cNvSpPr txBox="1"/>
                      <wps:spPr>
                        <a:xfrm>
                          <a:off x="0" y="0"/>
                          <a:ext cx="302895" cy="322580"/>
                        </a:xfrm>
                        <a:prstGeom prst="rect">
                          <a:avLst/>
                        </a:prstGeom>
                        <a:noFill/>
                        <a:ln w="6350">
                          <a:noFill/>
                        </a:ln>
                      </wps:spPr>
                      <wps:txbx>
                        <w:txbxContent>
                          <w:p w14:paraId="2129DE83" w14:textId="77777777" w:rsidR="008A5A75" w:rsidRDefault="008A5A75" w:rsidP="008A5A75">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1D21AB" id="Zone de texte 9" o:spid="_x0000_s1032" type="#_x0000_t202" style="position:absolute;left:0;text-align:left;margin-left:73.2pt;margin-top:3.25pt;width:23.85pt;height:25.4pt;z-index:2510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0REGwIAADIEAAAOAAAAZHJzL2Uyb0RvYy54bWysU11v2yAUfZ/U/4B4X+w4SZdacaq0VaZJ&#10;UVsprfpMMMSWMJcBiZ39+l1wvtTtadoLXLiX+3HOYXbfNYrshXU16IIOByklQnMoa70t6Pvb8uuU&#10;EueZLpkCLQp6EI7ez2++zFqTiwwqUKWwBJNol7emoJX3Jk8SxyvRMDcAIzQ6JdiGeTzabVJa1mL2&#10;RiVZmt4mLdjSWODCObx96p10HvNLKbh/kdIJT1RBsTcfVxvXTViT+YzlW8tMVfNjG+wfumhYrbHo&#10;OdUT84zsbP1HqqbmFhxIP+DQJCBlzUWcAacZpp+mWVfMiDgLguPMGSb3/9Ly5/3avFriuwfokMAA&#10;SGtc7vAyzNNJ24QdOyXoRwgPZ9hE5wnHy1GaTe8mlHB0jbJsMo2wJpfHxjr/XUBDglFQi6xEsNh+&#10;5TwWxNBTSKilYVkrFZlRmrQFvR1N0vjg7MEXSuPDS6vB8t2mI3WJD05jbKA84HQWeuKd4csae1gx&#10;51+ZRaZxIFSvf8FFKsBacLQoqcD++tt9iEcC0EtJi8opqPu5Y1ZQon5opOZuOB4HqcXDePItw4O9&#10;9myuPXrXPAKKc4j/xPBohnivTqa00HygyBehKrqY5li7oP5kPvpez/hJuFgsYhCKyzC/0mvDQ+qA&#10;akD4rftg1hxp8MjfM5w0xvJPbPSxPR+LnQdZR6oCzj2qR/hRmJHB4ycKyr8+x6jLV5//BgAA//8D&#10;AFBLAwQUAAYACAAAACEAm4q6t98AAAAIAQAADwAAAGRycy9kb3ducmV2LnhtbEyPQU+DQBSE7yb+&#10;h80z8WaXVsCKLE1D0pgYPbT24u3BvgKRfYvstkV/vduTHiczmfkmX02mFycaXWdZwXwWgSCure64&#10;UbB/39wtQTiPrLG3TAq+ycGquL7KMdP2zFs67XwjQgm7DBW03g+ZlK5uyaCb2YE4eAc7GvRBjo3U&#10;I55DuenlIopSabDjsNDiQGVL9efuaBS8lJs33FYLs/zpy+fXw3r42n8kSt3eTOsnEJ4m/xeGC35A&#10;hyIwVfbI2ok+6DiNQ1RBmoC4+I/xHESlIHm4B1nk8v+B4hcAAP//AwBQSwECLQAUAAYACAAAACEA&#10;toM4kv4AAADhAQAAEwAAAAAAAAAAAAAAAAAAAAAAW0NvbnRlbnRfVHlwZXNdLnhtbFBLAQItABQA&#10;BgAIAAAAIQA4/SH/1gAAAJQBAAALAAAAAAAAAAAAAAAAAC8BAABfcmVscy8ucmVsc1BLAQItABQA&#10;BgAIAAAAIQAI70REGwIAADIEAAAOAAAAAAAAAAAAAAAAAC4CAABkcnMvZTJvRG9jLnhtbFBLAQIt&#10;ABQABgAIAAAAIQCbirq33wAAAAgBAAAPAAAAAAAAAAAAAAAAAHUEAABkcnMvZG93bnJldi54bWxQ&#10;SwUGAAAAAAQABADzAAAAgQUAAAAA&#10;" filled="f" stroked="f" strokeweight=".5pt">
                <v:textbox>
                  <w:txbxContent>
                    <w:p w14:paraId="2129DE83" w14:textId="77777777" w:rsidR="008A5A75" w:rsidRDefault="008A5A75" w:rsidP="008A5A75">
                      <w:r>
                        <w:t>2</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164160" behindDoc="0" locked="0" layoutInCell="1" allowOverlap="1" wp14:anchorId="4A96B36F" wp14:editId="126E7860">
                <wp:simplePos x="0" y="0"/>
                <wp:positionH relativeFrom="column">
                  <wp:posOffset>931768</wp:posOffset>
                </wp:positionH>
                <wp:positionV relativeFrom="paragraph">
                  <wp:posOffset>495300</wp:posOffset>
                </wp:positionV>
                <wp:extent cx="303170" cy="322730"/>
                <wp:effectExtent l="0" t="0" r="0" b="1270"/>
                <wp:wrapNone/>
                <wp:docPr id="17" name="Zone de texte 17"/>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5E4A1297" w14:textId="77777777" w:rsidR="008A5A75" w:rsidRDefault="008A5A75" w:rsidP="008A5A75">
                            <w: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6B36F" id="Zone de texte 17" o:spid="_x0000_s1033" type="#_x0000_t202" style="position:absolute;left:0;text-align:left;margin-left:73.35pt;margin-top:39pt;width:23.85pt;height:25.4pt;z-index:2511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5WkGgIAADIEAAAOAAAAZHJzL2Uyb0RvYy54bWysU9tuGyEQfa/Uf0C817u+JG5XXkduIleV&#10;rCSSU+UZs+BFYhkK2Lvu13dgfVPapygvMDDDXM45zO66RpO9cF6BKelwkFMiDIdKmW1Jf70sv3yl&#10;xAdmKqbBiJIehKd388+fZq0txAhq0JVwBJMYX7S2pHUItsgyz2vRMD8AKww6JbiGBTy6bVY51mL2&#10;RmejPL/NWnCVdcCF93j70DvpPOWXUvDwJKUXgeiSYm8hrS6tm7hm8xkrto7ZWvFjG+wdXTRMGSx6&#10;TvXAAiM7p/5J1SjuwIMMAw5NBlIqLtIMOM0wfzPNumZWpFkQHG/PMPmPS8sf92v77EjovkOHBEZA&#10;WusLj5dxnk66Ju7YKUE/Qng4wya6QDhejvPxcIoejq7xaDQdJ1izy2PrfPghoCHRKKlDVhJYbL/y&#10;AQti6Ckk1jKwVFonZrQhbUlvxzd5enD24Att8OGl1WiFbtMRVZV0ehpjA9UBp3PQE+8tXyrsYcV8&#10;eGYOmca2Ub3hCRepAWvB0aKkBvfnf/cxHglALyUtKqek/veOOUGJ/mmQmm/DySRKLR0mN9MRHty1&#10;Z3PtMbvmHlCcQ/wnliczxgd9MqWD5hVFvohV0cUMx9olDSfzPvR6xk/CxWKRglBcloWVWVseU0dU&#10;I8Iv3Stz9khDQP4e4aQxVrxho4/t+VjsAkiVqIo496ge4UdhJgaPnygq//qcoi5fff4XAAD//wMA&#10;UEsDBBQABgAIAAAAIQDcRYxy4AAAAAoBAAAPAAAAZHJzL2Rvd25yZXYueG1sTI9NS8NAEIbvgv9h&#10;GcGb3Rhiu02zKSVQBNFDay/eJtltEtyPmN220V/v9KS3eZmH96NYT9awsx5D752Ex1kCTLvGq961&#10;Eg7v2wcBLER0Co13WsK3DrAub28KzJW/uJ0+72PLyMSFHCV0MQ4556HptMUw84N29Dv60WIkObZc&#10;jXghc2t4miRzbrF3lNDhoKtON5/7k5XwUm3fcFenVvyY6vn1uBm+Dh9PUt7fTZsVsKin+AfDtT5V&#10;h5I61f7kVGCGdDZfECphIWjTFVhmGbCajlQI4GXB/08ofwEAAP//AwBQSwECLQAUAAYACAAAACEA&#10;toM4kv4AAADhAQAAEwAAAAAAAAAAAAAAAAAAAAAAW0NvbnRlbnRfVHlwZXNdLnhtbFBLAQItABQA&#10;BgAIAAAAIQA4/SH/1gAAAJQBAAALAAAAAAAAAAAAAAAAAC8BAABfcmVscy8ucmVsc1BLAQItABQA&#10;BgAIAAAAIQC4I5WkGgIAADIEAAAOAAAAAAAAAAAAAAAAAC4CAABkcnMvZTJvRG9jLnhtbFBLAQIt&#10;ABQABgAIAAAAIQDcRYxy4AAAAAoBAAAPAAAAAAAAAAAAAAAAAHQEAABkcnMvZG93bnJldi54bWxQ&#10;SwUGAAAAAAQABADzAAAAgQUAAAAA&#10;" filled="f" stroked="f" strokeweight=".5pt">
                <v:textbox>
                  <w:txbxContent>
                    <w:p w14:paraId="5E4A1297" w14:textId="77777777" w:rsidR="008A5A75" w:rsidRDefault="008A5A75" w:rsidP="008A5A75">
                      <w:r>
                        <w:t>8</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205120" behindDoc="0" locked="0" layoutInCell="1" allowOverlap="1" wp14:anchorId="330CC68E" wp14:editId="0C29FA99">
                <wp:simplePos x="0" y="0"/>
                <wp:positionH relativeFrom="rightMargin">
                  <wp:posOffset>-5234082</wp:posOffset>
                </wp:positionH>
                <wp:positionV relativeFrom="paragraph">
                  <wp:posOffset>1070610</wp:posOffset>
                </wp:positionV>
                <wp:extent cx="439420" cy="322580"/>
                <wp:effectExtent l="0" t="0" r="0" b="1270"/>
                <wp:wrapNone/>
                <wp:docPr id="19" name="Zone de texte 19"/>
                <wp:cNvGraphicFramePr/>
                <a:graphic xmlns:a="http://schemas.openxmlformats.org/drawingml/2006/main">
                  <a:graphicData uri="http://schemas.microsoft.com/office/word/2010/wordprocessingShape">
                    <wps:wsp>
                      <wps:cNvSpPr txBox="1"/>
                      <wps:spPr>
                        <a:xfrm>
                          <a:off x="0" y="0"/>
                          <a:ext cx="439420" cy="322580"/>
                        </a:xfrm>
                        <a:prstGeom prst="rect">
                          <a:avLst/>
                        </a:prstGeom>
                        <a:noFill/>
                        <a:ln w="6350">
                          <a:noFill/>
                        </a:ln>
                      </wps:spPr>
                      <wps:txbx>
                        <w:txbxContent>
                          <w:p w14:paraId="5AB8243D" w14:textId="77777777" w:rsidR="008A5A75" w:rsidRDefault="008A5A75" w:rsidP="008A5A75">
                            <w: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0CC68E" id="Zone de texte 19" o:spid="_x0000_s1034" type="#_x0000_t202" style="position:absolute;left:0;text-align:left;margin-left:-412.15pt;margin-top:84.3pt;width:34.6pt;height:25.4pt;z-index:25120512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eXGgIAADIEAAAOAAAAZHJzL2Uyb0RvYy54bWysU9tuGyEQfa+Uf0C81+tr6qy8jpxEripZ&#10;SSQnyjNmwYvEMhSwd92v78D6prRPVV9gYIa5nHOY3be1JnvhvAJT0EGvT4kwHEpltgV9f1t+nVLi&#10;AzMl02BEQQ/C0/v5zZdZY3MxhAp0KRzBJMbnjS1oFYLNs8zzStTM98AKg04JrmYBj26blY41mL3W&#10;2bDfv80acKV1wIX3ePvUOek85ZdS8PAipReB6IJibyGtLq2buGbzGcu3jtlK8WMb7B+6qJkyWPSc&#10;6okFRnZO/ZGqVtyBBxl6HOoMpFRcpBlwmkH/0zTrilmRZkFwvD3D5P9fWv68X9tXR0L7AC0SGAFp&#10;rM89XsZ5WunquGOnBP0I4eEMm2gD4Xg5Ht2Nh+jh6BoNh5NpgjW7PLbOh+8CahKNgjpkJYHF9isf&#10;sCCGnkJiLQNLpXViRhvSFPR2NOmnB2cPvtAGH15ajVZoNy1RZUGnpzE2UB5wOgcd8d7ypcIeVsyH&#10;V+aQaWwb1RtecJEasBYcLUoqcL/+dh/jkQD0UtKgcgrqf+6YE5ToHwapuRuMx1Fq6TCefIvQuGvP&#10;5tpjdvUjoDgH+E8sT2aMD/pkSgf1B4p8EauiixmOtQsaTuZj6PSMn4SLxSIFobgsCyuztjymjqhG&#10;hN/aD+bskYaA/D3DSWMs/8RGF9vxsdgFkCpRFXHuUD3Cj8JMDB4/UVT+9TlFXb76/DcAAAD//wMA&#10;UEsDBBQABgAIAAAAIQBUx7bz5AAAAA0BAAAPAAAAZHJzL2Rvd25yZXYueG1sTI9BT4NAEIXvJv6H&#10;zZh4owtYEJGlaUgaE6OH1l68DewUiOwustsW++u7nvQ4eV/e+6ZYzWpgJ5psb7SAaBECI90Y2etW&#10;wP5jE2TArEMtcTCaBPyQhVV5e1NgLs1Zb+m0cy3zJdrmKKBzbsw5t01HCu3CjKR9djCTQufPqeVy&#10;wrMvVwOPwzDlCnvtFzocqeqo+dodlYDXavOO2zpW2WWoXt4O6/F7/5kIcX83r5+BOZrdHwy/+l4d&#10;Su9Um6OWlg0CgixePnjWJ2mWAvNI8JgkEbBaQBw9LYGXBf//RXkFAAD//wMAUEsBAi0AFAAGAAgA&#10;AAAhALaDOJL+AAAA4QEAABMAAAAAAAAAAAAAAAAAAAAAAFtDb250ZW50X1R5cGVzXS54bWxQSwEC&#10;LQAUAAYACAAAACEAOP0h/9YAAACUAQAACwAAAAAAAAAAAAAAAAAvAQAAX3JlbHMvLnJlbHNQSwEC&#10;LQAUAAYACAAAACEAb2v3lxoCAAAyBAAADgAAAAAAAAAAAAAAAAAuAgAAZHJzL2Uyb0RvYy54bWxQ&#10;SwECLQAUAAYACAAAACEAVMe28+QAAAANAQAADwAAAAAAAAAAAAAAAAB0BAAAZHJzL2Rvd25yZXYu&#10;eG1sUEsFBgAAAAAEAAQA8wAAAIUFAAAAAA==&#10;" filled="f" stroked="f" strokeweight=".5pt">
                <v:textbox>
                  <w:txbxContent>
                    <w:p w14:paraId="5AB8243D" w14:textId="77777777" w:rsidR="008A5A75" w:rsidRDefault="008A5A75" w:rsidP="008A5A75">
                      <w:r>
                        <w:t>14</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532800" behindDoc="0" locked="0" layoutInCell="1" allowOverlap="1" wp14:anchorId="417F7E39" wp14:editId="531A24DA">
                <wp:simplePos x="0" y="0"/>
                <wp:positionH relativeFrom="column">
                  <wp:posOffset>894303</wp:posOffset>
                </wp:positionH>
                <wp:positionV relativeFrom="paragraph">
                  <wp:posOffset>2143760</wp:posOffset>
                </wp:positionV>
                <wp:extent cx="361315" cy="322580"/>
                <wp:effectExtent l="0" t="0" r="0" b="1270"/>
                <wp:wrapNone/>
                <wp:docPr id="35" name="Zone de texte 35"/>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65531BE3" w14:textId="77777777" w:rsidR="008A5A75" w:rsidRDefault="008A5A75" w:rsidP="008A5A75">
                            <w: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F7E39" id="Zone de texte 35" o:spid="_x0000_s1035" type="#_x0000_t202" style="position:absolute;left:0;text-align:left;margin-left:70.4pt;margin-top:168.8pt;width:28.45pt;height:25.4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XIMGwIAADIEAAAOAAAAZHJzL2Uyb0RvYy54bWysU9tuGyEQfa/Uf0C81+v1rcnK68hN5KpS&#10;lERyojxjFrwrAUMBe9f9+g6sb0r7VPUFBmaYyzmH+V2nFdkL5xswJc0HQ0qE4VA1ZlvSt9fVlxtK&#10;fGCmYgqMKOlBeHq3+Pxp3tpCjKAGVQlHMInxRWtLWodgiyzzvBaa+QFYYdApwWkW8Oi2WeVYi9m1&#10;ykbD4SxrwVXWARfe4+1D76SLlF9KwcOzlF4EokqKvYW0urRu4pot5qzYOmbrhh/bYP/QhWaNwaLn&#10;VA8sMLJzzR+pdMMdeJBhwEFnIGXDRZoBp8mHH6ZZ18yKNAuC4+0ZJv//0vKn/dq+OBK6b9AhgRGQ&#10;1vrC42Wcp5NOxx07JehHCA9n2EQXCMfL8Swf51NKOLrGo9H0JsGaXR5b58N3AZpEo6QOWUlgsf2j&#10;D1gQQ08hsZaBVaNUYkYZ0pZ0Np4O04OzB18ogw8vrUYrdJuONFVJb09jbKA64HQOeuK95asGe3hk&#10;Prwwh0zjQKje8IyLVIC14GhRUoP79bf7GI8EoJeSFpVTUv9zx5ygRP0wSM1tPplEqaXDZPp1hAd3&#10;7dlce8xO3wOKM8d/YnkyY3xQJ1M60O8o8mWsii5mONYuaTiZ96HXM34SLpbLFITisiw8mrXlMXVE&#10;NSL82r0zZ480BOTvCU4aY8UHNvrYno/lLoBsElUR5x7VI/wozMTg8RNF5V+fU9Tlqy9+AwAA//8D&#10;AFBLAwQUAAYACAAAACEAFkSbneIAAAALAQAADwAAAGRycy9kb3ducmV2LnhtbEyPQU/CQBCF7yb+&#10;h82YeJOtgLTWbglpQkyMHkAu3qbdpW3sztbuApVfz3DS45v38t432XK0nTiawbeOFDxOIhCGKqdb&#10;qhXsPtcPCQgfkDR2joyCX+Nhmd/eZJhqd6KNOW5DLbiEfIoKmhD6VEpfNcain7jeEHt7N1gMLIda&#10;6gFPXG47OY2ihbTYEi802JuiMdX39mAVvBXrD9yUU5ucu+L1fb/qf3ZfT0rd342rFxDBjOEvDFd8&#10;RoecmUp3IO1Fx3oeMXpQMJvFCxDXxHMcgyj5kiRzkHkm//+QXwAAAP//AwBQSwECLQAUAAYACAAA&#10;ACEAtoM4kv4AAADhAQAAEwAAAAAAAAAAAAAAAAAAAAAAW0NvbnRlbnRfVHlwZXNdLnhtbFBLAQIt&#10;ABQABgAIAAAAIQA4/SH/1gAAAJQBAAALAAAAAAAAAAAAAAAAAC8BAABfcmVscy8ucmVsc1BLAQIt&#10;ABQABgAIAAAAIQA5iXIMGwIAADIEAAAOAAAAAAAAAAAAAAAAAC4CAABkcnMvZTJvRG9jLnhtbFBL&#10;AQItABQABgAIAAAAIQAWRJud4gAAAAsBAAAPAAAAAAAAAAAAAAAAAHUEAABkcnMvZG93bnJldi54&#10;bWxQSwUGAAAAAAQABADzAAAAhAUAAAAA&#10;" filled="f" stroked="f" strokeweight=".5pt">
                <v:textbox>
                  <w:txbxContent>
                    <w:p w14:paraId="65531BE3" w14:textId="77777777" w:rsidR="008A5A75" w:rsidRDefault="008A5A75" w:rsidP="008A5A75">
                      <w:r>
                        <w:t>26</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430400" behindDoc="0" locked="0" layoutInCell="1" allowOverlap="1" wp14:anchorId="2D04985D" wp14:editId="2455E11B">
                <wp:simplePos x="0" y="0"/>
                <wp:positionH relativeFrom="column">
                  <wp:posOffset>888612</wp:posOffset>
                </wp:positionH>
                <wp:positionV relativeFrom="paragraph">
                  <wp:posOffset>1611094</wp:posOffset>
                </wp:positionV>
                <wp:extent cx="366738" cy="322580"/>
                <wp:effectExtent l="0" t="0" r="0" b="1270"/>
                <wp:wrapNone/>
                <wp:docPr id="30" name="Zone de texte 30"/>
                <wp:cNvGraphicFramePr/>
                <a:graphic xmlns:a="http://schemas.openxmlformats.org/drawingml/2006/main">
                  <a:graphicData uri="http://schemas.microsoft.com/office/word/2010/wordprocessingShape">
                    <wps:wsp>
                      <wps:cNvSpPr txBox="1"/>
                      <wps:spPr>
                        <a:xfrm>
                          <a:off x="0" y="0"/>
                          <a:ext cx="366738" cy="322580"/>
                        </a:xfrm>
                        <a:prstGeom prst="rect">
                          <a:avLst/>
                        </a:prstGeom>
                        <a:noFill/>
                        <a:ln w="6350">
                          <a:noFill/>
                        </a:ln>
                      </wps:spPr>
                      <wps:txbx>
                        <w:txbxContent>
                          <w:p w14:paraId="4061CA9A" w14:textId="77777777" w:rsidR="008A5A75" w:rsidRDefault="008A5A75" w:rsidP="008A5A75">
                            <w: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04985D" id="Zone de texte 30" o:spid="_x0000_s1036" type="#_x0000_t202" style="position:absolute;left:0;text-align:left;margin-left:69.95pt;margin-top:126.85pt;width:28.9pt;height:25.4pt;z-index:25143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RPhGAIAADMEAAAOAAAAZHJzL2Uyb0RvYy54bWysU9tuGyEQfa/Uf0C81+t7kpXXkZvIVaUo&#10;ieRUecYseJGAoYC96359B3xV2qeqLzAww1zOOczuO6PJTvigwFZ00OtTIiyHWtlNRX+8Lb/cUhIi&#10;szXTYEVF9yLQ+/nnT7PWlWIIDehaeIJJbChbV9EmRlcWReCNMCz0wAmLTgnesIhHvylqz1rMbnQx&#10;7PenRQu+dh64CAFvHw9OOs/5pRQ8vkgZRCS6othbzKvP6zqtxXzGyo1nrlH82Ab7hy4MUxaLnlM9&#10;ssjI1qs/UhnFPQSQscfBFCCl4iLPgNMM+h+mWTXMiTwLghPcGabw/9Ly593KvXoSu6/QIYEJkNaF&#10;MuBlmqeT3qQdOyXoRwj3Z9hEFwnHy9F0ejNCnjm6RsPh5DbDWlweOx/iNwGGJKOiHlnJYLHdU4hY&#10;EENPIamWhaXSOjOjLWkrOh1N+vnB2YMvtMWHl1aTFbt1R1SNY+QO0tUa6j2O5+HAfHB8qbCJJxbi&#10;K/NINU6E8o0vuEgNWAyOFiUN+F9/u0/xyAB6KWlROhUNP7fMC0r0d4vc3A3G46S1fBhPboZ48Nee&#10;9bXHbs0DoDoH+FEcz2aKj/pkSg/mHVW+SFXRxSzH2hWNJ/MhHgSNv4SLxSIHoboci0925XhKnWBN&#10;EL9178y7Iw8RCXyGk8hY+YGOQ+yBkMU2glSZqwuqR/xRmZnC4y9K0r8+56jLX5//BgAA//8DAFBL&#10;AwQUAAYACAAAACEAP/Zx7+IAAAALAQAADwAAAGRycy9kb3ducmV2LnhtbEyPTU+DQBCG7yb+h82Y&#10;eLOLILYgS9OQNCZGD629eFvYKRD3A9lti/31nZ70Nm/myTvPFMvJaHbE0ffOCnicRcDQNk71thWw&#10;+1w/LID5IK2S2lkU8IseluXtTSFz5U52g8dtaBmVWJ9LAV0IQ865bzo00s/cgJZ2ezcaGSiOLVej&#10;PFG50TyOomduZG/pQicHrDpsvrcHI+CtWn/ITR2bxVlXr+/71fCz+0qFuL+bVi/AAk7hD4arPqlD&#10;SU61O1jlmaacZBmhAuI0mQO7EtmchlpAEj2lwMuC//+hvAAAAP//AwBQSwECLQAUAAYACAAAACEA&#10;toM4kv4AAADhAQAAEwAAAAAAAAAAAAAAAAAAAAAAW0NvbnRlbnRfVHlwZXNdLnhtbFBLAQItABQA&#10;BgAIAAAAIQA4/SH/1gAAAJQBAAALAAAAAAAAAAAAAAAAAC8BAABfcmVscy8ucmVsc1BLAQItABQA&#10;BgAIAAAAIQAihRPhGAIAADMEAAAOAAAAAAAAAAAAAAAAAC4CAABkcnMvZTJvRG9jLnhtbFBLAQIt&#10;ABQABgAIAAAAIQA/9nHv4gAAAAsBAAAPAAAAAAAAAAAAAAAAAHIEAABkcnMvZG93bnJldi54bWxQ&#10;SwUGAAAAAAQABADzAAAAgQUAAAAA&#10;" filled="f" stroked="f" strokeweight=".5pt">
                <v:textbox>
                  <w:txbxContent>
                    <w:p w14:paraId="4061CA9A" w14:textId="77777777" w:rsidR="008A5A75" w:rsidRDefault="008A5A75" w:rsidP="008A5A75">
                      <w:r>
                        <w:t>20</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655680" behindDoc="0" locked="0" layoutInCell="1" allowOverlap="1" wp14:anchorId="0DA9A0ED" wp14:editId="3F8F6EF4">
                <wp:simplePos x="0" y="0"/>
                <wp:positionH relativeFrom="column">
                  <wp:posOffset>793115</wp:posOffset>
                </wp:positionH>
                <wp:positionV relativeFrom="paragraph">
                  <wp:posOffset>2687320</wp:posOffset>
                </wp:positionV>
                <wp:extent cx="361315" cy="322580"/>
                <wp:effectExtent l="0" t="0" r="0" b="1270"/>
                <wp:wrapNone/>
                <wp:docPr id="41" name="Zone de texte 41"/>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02A64872" w14:textId="77777777" w:rsidR="008A5A75" w:rsidRDefault="008A5A75" w:rsidP="008A5A75">
                            <w:r>
                              <w:t>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9A0ED" id="Zone de texte 41" o:spid="_x0000_s1037" type="#_x0000_t202" style="position:absolute;left:0;text-align:left;margin-left:62.45pt;margin-top:211.6pt;width:28.45pt;height:25.4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tHDGgIAADMEAAAOAAAAZHJzL2Uyb0RvYy54bWysU9uO2yAQfa/Uf0C8N45z69aKs0p3lapS&#10;tLtSttpngiG2BAwFEjv9+g44N237VPUFBmaYyzmH+X2nFTkI5xswJc0HQ0qE4VA1ZlfSH6+rT3eU&#10;+MBMxRQYUdKj8PR+8fHDvLWFGEENqhKOYBLji9aWtA7BFlnmeS008wOwwqBTgtMs4NHtssqxFrNr&#10;lY2Gw1nWgqusAy68x9vH3kkXKb+UgodnKb0IRJUUewtpdWndxjVbzFmxc8zWDT+1wf6hC80ag0Uv&#10;qR5ZYGTvmj9S6YY78CDDgIPOQMqGizQDTpMP302zqZkVaRYEx9sLTP7/peVPh419cSR0X6FDAiMg&#10;rfWFx8s4Tyedjjt2StCPEB4vsIkuEI6X41k+zqeUcHSNR6PpXYI1uz62zodvAjSJRkkdspLAYoe1&#10;D1gQQ88hsZaBVaNUYkYZ0pZ0Np4O04OLB18ogw+vrUYrdNuONBWOcZljC9URx3PQM+8tXzXYxJr5&#10;8MIcUo0ToXzDMy5SARaDk0VJDe7X3+5jPDKAXkpalE5J/c89c4IS9d0gN1/yySRqLR0m088jPLhb&#10;z/bWY/b6AVCdOX4Uy5MZ44M6m9KBfkOVL2NVdDHDsXZJw9l8CL2g8ZdwsVymIFSXZWFtNpbH1BHW&#10;CPFr98acPfEQkMAnOIuMFe/o6GN7Qpb7ALJJXEWge1RP+KMyE4WnXxSlf3tOUde/vvgNAAD//wMA&#10;UEsDBBQABgAIAAAAIQDfZAEn4QAAAAsBAAAPAAAAZHJzL2Rvd25yZXYueG1sTI/NTsMwEITvSLyD&#10;tUjcqFMTIE3jVFWkCgnBoaUXbk68TSL8E2K3DTw92xMcZ/bT7EyxmqxhJxxD752E+SwBhq7xunet&#10;hP375i4DFqJyWhnvUMI3BliV11eFyrU/uy2edrFlFOJCriR0MQ4556Hp0Kow8wM6uh38aFUkObZc&#10;j+pM4dZwkSSP3Kre0YdODVh12HzujlbCS7V5U9ta2OzHVM+vh/Xwtf94kPL2ZlovgUWc4h8Ml/pU&#10;HUrqVPuj04EZ0iJdECohFfcC2IXI5jSmJucpTYCXBf+/ofwFAAD//wMAUEsBAi0AFAAGAAgAAAAh&#10;ALaDOJL+AAAA4QEAABMAAAAAAAAAAAAAAAAAAAAAAFtDb250ZW50X1R5cGVzXS54bWxQSwECLQAU&#10;AAYACAAAACEAOP0h/9YAAACUAQAACwAAAAAAAAAAAAAAAAAvAQAAX3JlbHMvLnJlbHNQSwECLQAU&#10;AAYACAAAACEARm7RwxoCAAAzBAAADgAAAAAAAAAAAAAAAAAuAgAAZHJzL2Uyb0RvYy54bWxQSwEC&#10;LQAUAAYACAAAACEA32QBJ+EAAAALAQAADwAAAAAAAAAAAAAAAAB0BAAAZHJzL2Rvd25yZXYueG1s&#10;UEsFBgAAAAAEAAQA8wAAAIIFAAAAAA==&#10;" filled="f" stroked="f" strokeweight=".5pt">
                <v:textbox>
                  <w:txbxContent>
                    <w:p w14:paraId="02A64872" w14:textId="77777777" w:rsidR="008A5A75" w:rsidRDefault="008A5A75" w:rsidP="008A5A75">
                      <w:r>
                        <w:t>32</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676160" behindDoc="0" locked="0" layoutInCell="1" allowOverlap="1" wp14:anchorId="7CA04BB9" wp14:editId="2C85E42E">
                <wp:simplePos x="0" y="0"/>
                <wp:positionH relativeFrom="column">
                  <wp:posOffset>1436370</wp:posOffset>
                </wp:positionH>
                <wp:positionV relativeFrom="paragraph">
                  <wp:posOffset>2682240</wp:posOffset>
                </wp:positionV>
                <wp:extent cx="361315" cy="322580"/>
                <wp:effectExtent l="0" t="0" r="0" b="1270"/>
                <wp:wrapNone/>
                <wp:docPr id="210133791" name="Zone de texte 42"/>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4035F05E" w14:textId="77777777" w:rsidR="008A5A75" w:rsidRDefault="008A5A75" w:rsidP="008A5A75">
                            <w: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04BB9" id="Zone de texte 42" o:spid="_x0000_s1038" type="#_x0000_t202" style="position:absolute;left:0;text-align:left;margin-left:113.1pt;margin-top:211.2pt;width:28.45pt;height:25.4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nBnGwIAADMEAAAOAAAAZHJzL2Uyb0RvYy54bWysU9uO2yAQfa/Uf0C8N77k0q0VZ5XuKlWl&#10;aHelbLXPBENsCTMUSOz06zvg3LTtU9UXGJhhLucc5vd9q8hBWNeALmk2SikRmkPV6F1Jf7yuPt1R&#10;4jzTFVOgRUmPwtH7xccP884UIocaVCUswSTaFZ0pae29KZLE8Vq0zI3ACI1OCbZlHo92l1SWdZi9&#10;VUmeprOkA1sZC1w4h7ePg5MuYn4pBffPUjrhiSop9ubjauO6DWuymLNiZ5mpG35qg/1DFy1rNBa9&#10;pHpknpG9bf5I1TbcggPpRxzaBKRsuIgz4DRZ+m6aTc2MiLMgOM5cYHL/Ly1/OmzMiyW+/wo9EhgA&#10;6YwrHF6GeXpp27BjpwT9COHxApvoPeF4OZ5l42xKCUfXOM+ndxHW5PrYWOe/CWhJMEpqkZUIFjus&#10;nceCGHoOCbU0rBqlIjNKk66ks/E0jQ8uHnyhND68thos32970lQ4Rn6eYwvVEcezMDDvDF812MSa&#10;Of/CLFKNE6F8/TMuUgEWg5NFSQ3219/uQzwygF5KOpROSd3PPbOCEvVdIzdfsskkaC0eJtPPOR7s&#10;rWd769H79gFQnRl+FMOjGeK9OpvSQvuGKl+GquhimmPtkvqz+eAHQeMv4WK5jEGoLsP8Wm8MD6kD&#10;rAHi1/6NWXPiwSOBT3AWGSve0THEDoQs9x5kE7kKQA+onvBHZUYKT78oSP/2HKOuf33xGwAA//8D&#10;AFBLAwQUAAYACAAAACEAQMQZAuIAAAALAQAADwAAAGRycy9kb3ducmV2LnhtbEyPwU7DMAyG70i8&#10;Q2QkbixdNkZVmk5TpQkJwWFjF25p47UVjVOabCs8PeYER9uffn9/vp5cL844hs6ThvksAYFUe9tR&#10;o+Hwtr1LQYRoyJreE2r4wgDr4voqN5n1F9rheR8bwSEUMqOhjXHIpAx1i86EmR+Q+Hb0ozORx7GR&#10;djQXDne9VEmyks50xB9aM2DZYv2xPzkNz+X21ewq5dLvvnx6OW6Gz8P7vda3N9PmEUTEKf7B8KvP&#10;6lCwU+VPZIPoNSi1UoxqWCq1BMGEShdzEBVvHhYKZJHL/x2KHwAAAP//AwBQSwECLQAUAAYACAAA&#10;ACEAtoM4kv4AAADhAQAAEwAAAAAAAAAAAAAAAAAAAAAAW0NvbnRlbnRfVHlwZXNdLnhtbFBLAQIt&#10;ABQABgAIAAAAIQA4/SH/1gAAAJQBAAALAAAAAAAAAAAAAAAAAC8BAABfcmVscy8ucmVsc1BLAQIt&#10;ABQABgAIAAAAIQCGvnBnGwIAADMEAAAOAAAAAAAAAAAAAAAAAC4CAABkcnMvZTJvRG9jLnhtbFBL&#10;AQItABQABgAIAAAAIQBAxBkC4gAAAAsBAAAPAAAAAAAAAAAAAAAAAHUEAABkcnMvZG93bnJldi54&#10;bWxQSwUGAAAAAAQABADzAAAAhAUAAAAA&#10;" filled="f" stroked="f" strokeweight=".5pt">
                <v:textbox>
                  <w:txbxContent>
                    <w:p w14:paraId="4035F05E" w14:textId="77777777" w:rsidR="008A5A75" w:rsidRDefault="008A5A75" w:rsidP="008A5A75">
                      <w:r>
                        <w:t>33</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696640" behindDoc="0" locked="0" layoutInCell="1" allowOverlap="1" wp14:anchorId="278F88D0" wp14:editId="48804DB5">
                <wp:simplePos x="0" y="0"/>
                <wp:positionH relativeFrom="column">
                  <wp:posOffset>2000885</wp:posOffset>
                </wp:positionH>
                <wp:positionV relativeFrom="paragraph">
                  <wp:posOffset>2681605</wp:posOffset>
                </wp:positionV>
                <wp:extent cx="361315" cy="322580"/>
                <wp:effectExtent l="0" t="0" r="0" b="1270"/>
                <wp:wrapNone/>
                <wp:docPr id="43" name="Zone de texte 43"/>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70530D68" w14:textId="77777777" w:rsidR="008A5A75" w:rsidRDefault="008A5A75" w:rsidP="008A5A75">
                            <w:r>
                              <w:t>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8F88D0" id="Zone de texte 43" o:spid="_x0000_s1039" type="#_x0000_t202" style="position:absolute;left:0;text-align:left;margin-left:157.55pt;margin-top:211.15pt;width:28.45pt;height:25.4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D+yGwIAADMEAAAOAAAAZHJzL2Uyb0RvYy54bWysU9uO2yAQfa/Uf0C8N45z69aKs0p3lapS&#10;tLtSttpngiFGwgwFEjv9+g44N237VPUFBmaYyzmH+X3XaHIQziswJc0HQ0qE4VApsyvpj9fVpztK&#10;fGCmYhqMKOlReHq/+Phh3tpCjKAGXQlHMInxRWtLWodgiyzzvBYN8wOwwqBTgmtYwKPbZZVjLWZv&#10;dDYaDmdZC66yDrjwHm8feyddpPxSCh6epfQiEF1S7C2k1aV1G9dsMWfFzjFbK35qg/1DFw1TBote&#10;Uj2ywMjeqT9SNYo78CDDgEOTgZSKizQDTpMP302zqZkVaRYEx9sLTP7/peVPh419cSR0X6FDAiMg&#10;rfWFx8s4TyddE3fslKAfITxeYBNdIBwvx7N8nE8p4egaj0bTuwRrdn1snQ/fBDQkGiV1yEoCix3W&#10;PmBBDD2HxFoGVkrrxIw2pC3pbDwdpgcXD77QBh9eW41W6LYdURWOMT7PsYXqiOM56Jn3lq8UNrFm&#10;Prwwh1TjRCjf8IyL1IDF4GRRUoP79bf7GI8MoJeSFqVTUv9zz5ygRH83yM2XfDKJWkuHyfTzCA/u&#10;1rO99Zh98wCozhw/iuXJjPFBn03poHlDlS9jVXQxw7F2ScPZfAi9oPGXcLFcpiBUl2VhbTaWx9QR&#10;1gjxa/fGnD3xEJDAJziLjBXv6Ohje0KW+wBSJa4i0D2qJ/xRmYnC0y+K0r89p6jrX1/8BgAA//8D&#10;AFBLAwQUAAYACAAAACEAivsnhuIAAAALAQAADwAAAGRycy9kb3ducmV2LnhtbEyPwU7DMAyG70i8&#10;Q2QkbixtythUmk5TpQkJjcPGLtzSJmsrEqc02VZ4erwTHG1/+v39xWpylp3NGHqPEtJZAsxg43WP&#10;rYTD++ZhCSxEhVpZj0bCtwmwKm9vCpVrf8GdOe9jyygEQ64kdDEOOeeh6YxTYeYHg3Q7+tGpSOPY&#10;cj2qC4U7y0WSPHGneqQPnRpM1Znmc39yEl6rzZva1cItf2z1sj2uh6/Dx1zK+7tp/Qwsmin+wXDV&#10;J3Uoyan2J9SBWQlZOk8JlfAoRAaMiGwhqF1Nm0WWAi8L/r9D+QsAAP//AwBQSwECLQAUAAYACAAA&#10;ACEAtoM4kv4AAADhAQAAEwAAAAAAAAAAAAAAAAAAAAAAW0NvbnRlbnRfVHlwZXNdLnhtbFBLAQIt&#10;ABQABgAIAAAAIQA4/SH/1gAAAJQBAAALAAAAAAAAAAAAAAAAAC8BAABfcmVscy8ucmVsc1BLAQIt&#10;ABQABgAIAAAAIQD5DD+yGwIAADMEAAAOAAAAAAAAAAAAAAAAAC4CAABkcnMvZTJvRG9jLnhtbFBL&#10;AQItABQABgAIAAAAIQCK+yeG4gAAAAsBAAAPAAAAAAAAAAAAAAAAAHUEAABkcnMvZG93bnJldi54&#10;bWxQSwUGAAAAAAQABADzAAAAhAUAAAAA&#10;" filled="f" stroked="f" strokeweight=".5pt">
                <v:textbox>
                  <w:txbxContent>
                    <w:p w14:paraId="70530D68" w14:textId="77777777" w:rsidR="008A5A75" w:rsidRDefault="008A5A75" w:rsidP="008A5A75">
                      <w:r>
                        <w:t>34</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553280" behindDoc="0" locked="0" layoutInCell="1" allowOverlap="1" wp14:anchorId="7D31F0CB" wp14:editId="7FEF85FE">
                <wp:simplePos x="0" y="0"/>
                <wp:positionH relativeFrom="column">
                  <wp:posOffset>1443619</wp:posOffset>
                </wp:positionH>
                <wp:positionV relativeFrom="paragraph">
                  <wp:posOffset>2146935</wp:posOffset>
                </wp:positionV>
                <wp:extent cx="361848" cy="322580"/>
                <wp:effectExtent l="0" t="0" r="0" b="1270"/>
                <wp:wrapNone/>
                <wp:docPr id="36" name="Zone de texte 36"/>
                <wp:cNvGraphicFramePr/>
                <a:graphic xmlns:a="http://schemas.openxmlformats.org/drawingml/2006/main">
                  <a:graphicData uri="http://schemas.microsoft.com/office/word/2010/wordprocessingShape">
                    <wps:wsp>
                      <wps:cNvSpPr txBox="1"/>
                      <wps:spPr>
                        <a:xfrm>
                          <a:off x="0" y="0"/>
                          <a:ext cx="361848" cy="322580"/>
                        </a:xfrm>
                        <a:prstGeom prst="rect">
                          <a:avLst/>
                        </a:prstGeom>
                        <a:noFill/>
                        <a:ln w="6350">
                          <a:noFill/>
                        </a:ln>
                      </wps:spPr>
                      <wps:txbx>
                        <w:txbxContent>
                          <w:p w14:paraId="3D3635A9" w14:textId="77777777" w:rsidR="008A5A75" w:rsidRDefault="008A5A75" w:rsidP="008A5A75">
                            <w: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1F0CB" id="Zone de texte 36" o:spid="_x0000_s1040" type="#_x0000_t202" style="position:absolute;left:0;text-align:left;margin-left:113.65pt;margin-top:169.05pt;width:28.5pt;height:25.4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AskGgIAADMEAAAOAAAAZHJzL2Uyb0RvYy54bWysU9tuGyEQfa+Uf0C81+t73ZXXkZPIVSUr&#10;ieRUecYseFcChgL2rvv1HVjflPap6gsMzDCXcw7z+1YrchDO12AKOuj1KRGGQ1mbXUF/vK0+zyjx&#10;gZmSKTCioEfh6f3i7tO8sbkYQgWqFI5gEuPzxha0CsHmWeZ5JTTzPbDCoFOC0yzg0e2y0rEGs2uV&#10;Dfv9adaAK60DLrzH26fOSRcpv5SChxcpvQhEFRR7C2l1ad3GNVvMWb5zzFY1P7XB/qELzWqDRS+p&#10;nlhgZO/qP1LpmjvwIEOPg85AypqLNANOM+h/mGZTMSvSLAiOtxeY/P9Ly58PG/vqSGgfoEUCIyCN&#10;9bnHyzhPK52OO3ZK0I8QHi+wiTYQjpej6WA2Rp45ukbD4WSWYM2uj63z4ZsATaJRUIesJLDYYe0D&#10;FsTQc0isZWBVK5WYUYY0BZ2OJv304OLBF8rgw2ur0QrttiV1iWOMz3NsoTzieA465r3lqxqbWDMf&#10;XplDqnEilG94wUUqwGJwsiipwP36232MRwbQS0mD0imo/7lnTlCivhvk5utgPI5aS4fx5MsQD+7W&#10;s731mL1+BFTnAD+K5cmM8UGdTelAv6PKl7EqupjhWLug4Ww+hk7Q+Eu4WC5TEKrLsrA2G8tj6ghr&#10;hPitfWfOnngISOAznEXG8g90dLEdIct9AFknriLQHaon/FGZicLTL4rSvz2nqOtfX/wGAAD//wMA&#10;UEsDBBQABgAIAAAAIQBGqPt54gAAAAsBAAAPAAAAZHJzL2Rvd25yZXYueG1sTI/LTsMwEEX3SPyD&#10;NUjsqFOHhxviVFWkCgnRRUs33TnxNImI7RC7beDrGVawnDtHd87ky8n27Ixj6LxTMJ8lwNDV3nSu&#10;UbB/X99JYCFqZ3TvHSr4wgDL4voq15nxF7fF8y42jEpcyLSCNsYh4zzULVodZn5AR7ujH62ONI4N&#10;N6O+ULntuUiSR2515+hCqwcsW6w/dier4LVcb/S2ElZ+9+XL23E1fO4PD0rd3kyrZ2ARp/gHw68+&#10;qUNBTpU/ORNYr0CIp5RQBWkq58CIEPKekooSKRfAi5z//6H4AQAA//8DAFBLAQItABQABgAIAAAA&#10;IQC2gziS/gAAAOEBAAATAAAAAAAAAAAAAAAAAAAAAABbQ29udGVudF9UeXBlc10ueG1sUEsBAi0A&#10;FAAGAAgAAAAhADj9If/WAAAAlAEAAAsAAAAAAAAAAAAAAAAALwEAAF9yZWxzLy5yZWxzUEsBAi0A&#10;FAAGAAgAAAAhAE/ECyQaAgAAMwQAAA4AAAAAAAAAAAAAAAAALgIAAGRycy9lMm9Eb2MueG1sUEsB&#10;Ai0AFAAGAAgAAAAhAEao+3niAAAACwEAAA8AAAAAAAAAAAAAAAAAdAQAAGRycy9kb3ducmV2Lnht&#10;bFBLBQYAAAAABAAEAPMAAACDBQAAAAA=&#10;" filled="f" stroked="f" strokeweight=".5pt">
                <v:textbox>
                  <w:txbxContent>
                    <w:p w14:paraId="3D3635A9" w14:textId="77777777" w:rsidR="008A5A75" w:rsidRDefault="008A5A75" w:rsidP="008A5A75">
                      <w:r>
                        <w:t>27</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266560" behindDoc="0" locked="0" layoutInCell="1" allowOverlap="1" wp14:anchorId="22F450FE" wp14:editId="11D3F386">
                <wp:simplePos x="0" y="0"/>
                <wp:positionH relativeFrom="column">
                  <wp:posOffset>1442085</wp:posOffset>
                </wp:positionH>
                <wp:positionV relativeFrom="paragraph">
                  <wp:posOffset>1615176</wp:posOffset>
                </wp:positionV>
                <wp:extent cx="376518" cy="322580"/>
                <wp:effectExtent l="0" t="0" r="0" b="1270"/>
                <wp:wrapNone/>
                <wp:docPr id="14897998" name="Zone de texte 22"/>
                <wp:cNvGraphicFramePr/>
                <a:graphic xmlns:a="http://schemas.openxmlformats.org/drawingml/2006/main">
                  <a:graphicData uri="http://schemas.microsoft.com/office/word/2010/wordprocessingShape">
                    <wps:wsp>
                      <wps:cNvSpPr txBox="1"/>
                      <wps:spPr>
                        <a:xfrm>
                          <a:off x="0" y="0"/>
                          <a:ext cx="376518" cy="322580"/>
                        </a:xfrm>
                        <a:prstGeom prst="rect">
                          <a:avLst/>
                        </a:prstGeom>
                        <a:noFill/>
                        <a:ln w="6350">
                          <a:noFill/>
                        </a:ln>
                      </wps:spPr>
                      <wps:txbx>
                        <w:txbxContent>
                          <w:p w14:paraId="63B55701" w14:textId="77777777" w:rsidR="008A5A75" w:rsidRDefault="008A5A75" w:rsidP="008A5A75">
                            <w: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F450FE" id="Zone de texte 22" o:spid="_x0000_s1041" type="#_x0000_t202" style="position:absolute;left:0;text-align:left;margin-left:113.55pt;margin-top:127.2pt;width:29.65pt;height:25.4pt;z-index:25126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DLoGgIAADMEAAAOAAAAZHJzL2Uyb0RvYy54bWysU9tuGyEQfa/Uf0C81+t7kpXXkZvIVSUr&#10;ieRUecYseJFYhgL2rvv1HVjflPYpygsMzDCXcw6z+7bWZC+cV2AKOuj1KRGGQ6nMtqC/Xpffbinx&#10;gZmSaTCioAfh6f3865dZY3MxhAp0KRzBJMbnjS1oFYLNs8zzStTM98AKg04JrmYBj26blY41mL3W&#10;2bDfn2YNuNI64MJ7vH3snHSe8kspeHiW0otAdEGxt5BWl9ZNXLP5jOVbx2yl+LEN9oEuaqYMFj2n&#10;emSBkZ1T/6SqFXfgQYYehzoDKRUXaQacZtB/N826YlakWRAcb88w+c9Ly5/2a/viSGi/Q4sERkAa&#10;63OPl3GeVro67tgpQT9CeDjDJtpAOF6ObqaTAfLM0TUaDie3Cdbs8tg6H34IqEk0CuqQlQQW2698&#10;wIIYegqJtQwsldaJGW1IU9DpaNJPD84efKENPry0Gq3QblqiShxjcppjA+UBx3PQMe8tXypsYsV8&#10;eGEOqcaJUL7hGRepAYvB0aKkAvfnf/cxHhlALyUNSqeg/veOOUGJ/mmQm7vBeBy1lg7jyc0QD+7a&#10;s7n2mF39AKjOAX4Uy5MZ44M+mdJB/YYqX8Sq6GKGY+2ChpP5EDpB4y/hYrFIQaguy8LKrC2PqSOs&#10;EeLX9o05e+QhIIFPcBIZy9/R0cV2hCx2AaRKXEWgO1SP+KMyE4XHXxSlf31OUZe/Pv8LAAD//wMA&#10;UEsDBBQABgAIAAAAIQABoUus4gAAAAsBAAAPAAAAZHJzL2Rvd25yZXYueG1sTI9NS8NAEIbvgv9h&#10;GcGb3XRtakizKSVQBNFDay+9TbLbJLgfMbtto7/e8aS3d5iHd54p1pM17KLH0HsnYT5LgGnXeNW7&#10;VsLhffuQAQsRnULjnZbwpQOsy9ubAnPlr26nL/vYMipxIUcJXYxDznloOm0xzPygHe1OfrQYaRxb&#10;rka8Urk1XCTJklvsHV3ocNBVp5uP/dlKeKm2b7irhc2+TfX8etoMn4djKuX93bRZAYt6in8w/OqT&#10;OpTkVPuzU4EZCUI8zQmlkC4WwIgQ2ZJCLeExSQXwsuD/fyh/AAAA//8DAFBLAQItABQABgAIAAAA&#10;IQC2gziS/gAAAOEBAAATAAAAAAAAAAAAAAAAAAAAAABbQ29udGVudF9UeXBlc10ueG1sUEsBAi0A&#10;FAAGAAgAAAAhADj9If/WAAAAlAEAAAsAAAAAAAAAAAAAAAAALwEAAF9yZWxzLy5yZWxzUEsBAi0A&#10;FAAGAAgAAAAhALkcMugaAgAAMwQAAA4AAAAAAAAAAAAAAAAALgIAAGRycy9lMm9Eb2MueG1sUEsB&#10;Ai0AFAAGAAgAAAAhAAGhS6ziAAAACwEAAA8AAAAAAAAAAAAAAAAAdAQAAGRycy9kb3ducmV2Lnht&#10;bFBLBQYAAAAABAAEAPMAAACDBQAAAAA=&#10;" filled="f" stroked="f" strokeweight=".5pt">
                <v:textbox>
                  <w:txbxContent>
                    <w:p w14:paraId="63B55701" w14:textId="77777777" w:rsidR="008A5A75" w:rsidRDefault="008A5A75" w:rsidP="008A5A75">
                      <w:r>
                        <w:t>21</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368960" behindDoc="0" locked="0" layoutInCell="1" allowOverlap="1" wp14:anchorId="0B320797" wp14:editId="1959F045">
                <wp:simplePos x="0" y="0"/>
                <wp:positionH relativeFrom="column">
                  <wp:posOffset>1442085</wp:posOffset>
                </wp:positionH>
                <wp:positionV relativeFrom="paragraph">
                  <wp:posOffset>1067806</wp:posOffset>
                </wp:positionV>
                <wp:extent cx="366738" cy="322580"/>
                <wp:effectExtent l="0" t="0" r="0" b="1270"/>
                <wp:wrapNone/>
                <wp:docPr id="27" name="Zone de texte 27"/>
                <wp:cNvGraphicFramePr/>
                <a:graphic xmlns:a="http://schemas.openxmlformats.org/drawingml/2006/main">
                  <a:graphicData uri="http://schemas.microsoft.com/office/word/2010/wordprocessingShape">
                    <wps:wsp>
                      <wps:cNvSpPr txBox="1"/>
                      <wps:spPr>
                        <a:xfrm>
                          <a:off x="0" y="0"/>
                          <a:ext cx="366738" cy="322580"/>
                        </a:xfrm>
                        <a:prstGeom prst="rect">
                          <a:avLst/>
                        </a:prstGeom>
                        <a:noFill/>
                        <a:ln w="6350">
                          <a:noFill/>
                        </a:ln>
                      </wps:spPr>
                      <wps:txbx>
                        <w:txbxContent>
                          <w:p w14:paraId="3ED7AD8F" w14:textId="77777777" w:rsidR="008A5A75" w:rsidRDefault="008A5A75" w:rsidP="008A5A75">
                            <w: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320797" id="Zone de texte 27" o:spid="_x0000_s1042" type="#_x0000_t202" style="position:absolute;left:0;text-align:left;margin-left:113.55pt;margin-top:84.1pt;width:28.9pt;height:25.4pt;z-index:25136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iFzGgIAADMEAAAOAAAAZHJzL2Uyb0RvYy54bWysU9tuGyEQfa/Uf0C81+t7kpXXkZvIVSUr&#10;ieRUecYseJFYhgL2rvv1HVjflPYpygsMzDCXcw6z+7bWZC+cV2AKOuj1KRGGQ6nMtqC/Xpffbinx&#10;gZmSaTCioAfh6f3865dZY3MxhAp0KRzBJMbnjS1oFYLNs8zzStTM98AKg04JrmYBj26blY41mL3W&#10;2bDfn2YNuNI64MJ7vH3snHSe8kspeHiW0otAdEGxt5BWl9ZNXLP5jOVbx2yl+LEN9oEuaqYMFj2n&#10;emSBkZ1T/6SqFXfgQYYehzoDKRUXaQacZtB/N826YlakWRAcb88w+c9Ly5/2a/viSGi/Q4sERkAa&#10;63OPl3GeVro67tgpQT9CeDjDJtpAOF6OptObEfLM0TUaDie3Cdbs8tg6H34IqEk0CuqQlQQW2698&#10;wIIYegqJtQwsldaJGW1IU9DpaNJPD84efKENPry0Gq3QblqiShxjeppjA+UBx3PQMe8tXypsYsV8&#10;eGEOqcaJUL7hGRepAYvB0aKkAvfnf/cxHhlALyUNSqeg/veOOUGJ/mmQm7vBeBy1lg7jyc0QD+7a&#10;s7n2mF39AKjOAX4Uy5MZ44M+mdJB/YYqX8Sq6GKGY+2ChpP5EDpB4y/hYrFIQaguy8LKrC2PqSOs&#10;EeLX9o05e+QhIIFPcBIZy9/R0cV2hCx2AaRKXEWgO1SP+KMyE4XHXxSlf31OUZe/Pv8LAAD//wMA&#10;UEsDBBQABgAIAAAAIQDi+83u4gAAAAsBAAAPAAAAZHJzL2Rvd25yZXYueG1sTI/BTsMwDIbvSLxD&#10;ZCRuLG0Eo+uaTlOlCQnBYWMXbmmTtdUSpzTZVnh6zGncbP2ffn8uVpOz7GzG0HuUkM4SYAYbr3ts&#10;Jew/Ng8ZsBAVamU9GgnfJsCqvL0pVK79BbfmvIstoxIMuZLQxTjknIemM06FmR8MUnbwo1OR1rHl&#10;elQXKneWiySZc6d6pAudGkzVmea4OzkJr9XmXW1r4bIfW728HdbD1/7zScr7u2m9BBbNFK8w/OmT&#10;OpTkVPsT6sCsBCGeU0IpmGcCGBEie1wAq2lIFwnwsuD/fyh/AQAA//8DAFBLAQItABQABgAIAAAA&#10;IQC2gziS/gAAAOEBAAATAAAAAAAAAAAAAAAAAAAAAABbQ29udGVudF9UeXBlc10ueG1sUEsBAi0A&#10;FAAGAAgAAAAhADj9If/WAAAAlAEAAAsAAAAAAAAAAAAAAAAALwEAAF9yZWxzLy5yZWxzUEsBAi0A&#10;FAAGAAgAAAAhAOMiIXMaAgAAMwQAAA4AAAAAAAAAAAAAAAAALgIAAGRycy9lMm9Eb2MueG1sUEsB&#10;Ai0AFAAGAAgAAAAhAOL7ze7iAAAACwEAAA8AAAAAAAAAAAAAAAAAdAQAAGRycy9kb3ducmV2Lnht&#10;bFBLBQYAAAAABAAEAPMAAACDBQAAAAA=&#10;" filled="f" stroked="f" strokeweight=".5pt">
                <v:textbox>
                  <w:txbxContent>
                    <w:p w14:paraId="3ED7AD8F" w14:textId="77777777" w:rsidR="008A5A75" w:rsidRDefault="008A5A75" w:rsidP="008A5A75">
                      <w:r>
                        <w:t>15</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184640" behindDoc="0" locked="0" layoutInCell="1" allowOverlap="1" wp14:anchorId="2A633453" wp14:editId="3ADB22E7">
                <wp:simplePos x="0" y="0"/>
                <wp:positionH relativeFrom="column">
                  <wp:posOffset>1485636</wp:posOffset>
                </wp:positionH>
                <wp:positionV relativeFrom="paragraph">
                  <wp:posOffset>496570</wp:posOffset>
                </wp:positionV>
                <wp:extent cx="303170" cy="322730"/>
                <wp:effectExtent l="0" t="0" r="0" b="1270"/>
                <wp:wrapNone/>
                <wp:docPr id="18" name="Zone de texte 18"/>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732A2BE0" w14:textId="77777777" w:rsidR="008A5A75" w:rsidRDefault="008A5A75" w:rsidP="008A5A75">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633453" id="Zone de texte 18" o:spid="_x0000_s1043" type="#_x0000_t202" style="position:absolute;left:0;text-align:left;margin-left:117pt;margin-top:39.1pt;width:23.85pt;height:25.4pt;z-index:25118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smSGwIAADMEAAAOAAAAZHJzL2Uyb0RvYy54bWysU9tuGyEQfa/Uf0C817u+JG5XXkduIleV&#10;rCSSU+UZs+BFYhkK2Lvu13dgfVPapygvMDDDXM45zO66RpO9cF6BKelwkFMiDIdKmW1Jf70sv3yl&#10;xAdmKqbBiJIehKd388+fZq0txAhq0JVwBJMYX7S2pHUItsgyz2vRMD8AKww6JbiGBTy6bVY51mL2&#10;RmejPL/NWnCVdcCF93j70DvpPOWXUvDwJKUXgeiSYm8hrS6tm7hm8xkrto7ZWvFjG+wdXTRMGSx6&#10;TvXAAiM7p/5J1SjuwIMMAw5NBlIqLtIMOM0wfzPNumZWpFkQHG/PMPmPS8sf92v77EjovkOHBEZA&#10;WusLj5dxnk66Ju7YKUE/Qng4wya6QDhejvPxcIoejq7xaDQdJ1izy2PrfPghoCHRKKlDVhJYbL/y&#10;AQti6Ckk1jKwVFonZrQhbUlvxzd5enD24Att8OGl1WiFbtMRVeEY09McG6gOOJ6Dnnlv+VJhEyvm&#10;wzNzSDX2jfINT7hIDVgMjhYlNbg//7uP8cgAeilpUTol9b93zAlK9E+D3HwbTiZRa+kwuZmO8OCu&#10;PZtrj9k194DqHOJHsTyZMT7okykdNK+o8kWsii5mONYuaTiZ96EXNP4SLhaLFITqsiyszNrymDrC&#10;GiF+6V6Zs0ceAhL4CCeRseINHX1sT8hiF0CqxFUEukf1iD8qM1F4/EVR+tfnFHX56/O/AAAA//8D&#10;AFBLAwQUAAYACAAAACEAl8x7feIAAAAKAQAADwAAAGRycy9kb3ducmV2LnhtbEyPy07DMBBF90j8&#10;gzVI7KhT82gIcaoqUoWE6KKlG3aTeJpExHaI3Tbw9QwrWI7m6N5z8+Vke3GiMXTeaZjPEhDkam86&#10;12jYv61vUhAhojPYe0cavijAsri8yDEz/uy2dNrFRnCICxlqaGMcMilD3ZLFMPMDOf4d/Ggx8jk2&#10;0ox45nDbS5UkD9Ji57ihxYHKluqP3dFqeCnXG9xWyqbfffn8elgNn/v3e62vr6bVE4hIU/yD4Vef&#10;1aFgp8ofnQmi16Bu73hL1LBIFQgGVDpfgKiYVI8JyCKX/ycUPwAAAP//AwBQSwECLQAUAAYACAAA&#10;ACEAtoM4kv4AAADhAQAAEwAAAAAAAAAAAAAAAAAAAAAAW0NvbnRlbnRfVHlwZXNdLnhtbFBLAQIt&#10;ABQABgAIAAAAIQA4/SH/1gAAAJQBAAALAAAAAAAAAAAAAAAAAC8BAABfcmVscy8ucmVsc1BLAQIt&#10;ABQABgAIAAAAIQCnWsmSGwIAADMEAAAOAAAAAAAAAAAAAAAAAC4CAABkcnMvZTJvRG9jLnhtbFBL&#10;AQItABQABgAIAAAAIQCXzHt94gAAAAoBAAAPAAAAAAAAAAAAAAAAAHUEAABkcnMvZG93bnJldi54&#10;bWxQSwUGAAAAAAQABADzAAAAhAUAAAAA&#10;" filled="f" stroked="f" strokeweight=".5pt">
                <v:textbox>
                  <w:txbxContent>
                    <w:p w14:paraId="732A2BE0" w14:textId="77777777" w:rsidR="008A5A75" w:rsidRDefault="008A5A75" w:rsidP="008A5A75">
                      <w:r>
                        <w:t>9</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225600" behindDoc="0" locked="0" layoutInCell="1" allowOverlap="1" wp14:anchorId="03D6CE17" wp14:editId="62ACF77C">
                <wp:simplePos x="0" y="0"/>
                <wp:positionH relativeFrom="column">
                  <wp:posOffset>1999351</wp:posOffset>
                </wp:positionH>
                <wp:positionV relativeFrom="paragraph">
                  <wp:posOffset>1067435</wp:posOffset>
                </wp:positionV>
                <wp:extent cx="371475" cy="322580"/>
                <wp:effectExtent l="0" t="0" r="0" b="1270"/>
                <wp:wrapNone/>
                <wp:docPr id="503973190" name="Zone de texte 20"/>
                <wp:cNvGraphicFramePr/>
                <a:graphic xmlns:a="http://schemas.openxmlformats.org/drawingml/2006/main">
                  <a:graphicData uri="http://schemas.microsoft.com/office/word/2010/wordprocessingShape">
                    <wps:wsp>
                      <wps:cNvSpPr txBox="1"/>
                      <wps:spPr>
                        <a:xfrm>
                          <a:off x="0" y="0"/>
                          <a:ext cx="371475" cy="322580"/>
                        </a:xfrm>
                        <a:prstGeom prst="rect">
                          <a:avLst/>
                        </a:prstGeom>
                        <a:noFill/>
                        <a:ln w="6350">
                          <a:noFill/>
                        </a:ln>
                      </wps:spPr>
                      <wps:txbx>
                        <w:txbxContent>
                          <w:p w14:paraId="33E223EA" w14:textId="77777777" w:rsidR="008A5A75" w:rsidRDefault="008A5A75" w:rsidP="008A5A75">
                            <w: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6CE17" id="Zone de texte 20" o:spid="_x0000_s1044" type="#_x0000_t202" style="position:absolute;left:0;text-align:left;margin-left:157.45pt;margin-top:84.05pt;width:29.25pt;height:25.4pt;z-index:25122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TodGwIAADMEAAAOAAAAZHJzL2Uyb0RvYy54bWysU9tuGyEQfa/Uf0C81+tr7Ky8jtxEripZ&#10;SSSnyjNmwYvEMhSwd92v78D6prRPVV9gYIa5nHOYP7S1JgfhvAJT0EGvT4kwHEpldgX98bb6MqPE&#10;B2ZKpsGIgh6Fpw+Lz5/mjc3FECrQpXAEkxifN7agVQg2zzLPK1Ez3wMrDDoluJoFPLpdVjrWYPZa&#10;Z8N+/y5rwJXWARfe4+1T56SLlF9KwcOLlF4EoguKvYW0urRu45ot5izfOWYrxU9tsH/oombKYNFL&#10;qicWGNk79UeqWnEHHmTocagzkFJxkWbAaQb9D9NsKmZFmgXB8fYCk/9/afnzYWNfHQntV2iRwAhI&#10;Y33u8TLO00pXxx07JehHCI8X2EQbCMfL0XQwnk4o4egaDYeTWYI1uz62zodvAmoSjYI6ZCWBxQ5r&#10;H7Aghp5DYi0DK6V1YkYb0hT0bjTppwcXD77QBh9eW41WaLctUSWOMTvPsYXyiOM56Jj3lq8UNrFm&#10;Prwyh1TjRCjf8IKL1IDF4GRRUoH79bf7GI8MoJeSBqVTUP9zz5ygRH83yM39YDyOWkuH8WQ6xIO7&#10;9WxvPWZfPwKqc4AfxfJkxvigz6Z0UL+jypexKrqY4Vi7oOFsPoZO0PhLuFguUxCqy7KwNhvLY+oI&#10;a4T4rX1nzp54CEjgM5xFxvIPdHSxHSHLfQCpElcR6A7VE/6ozETh6RdF6d+eU9T1ry9+AwAA//8D&#10;AFBLAwQUAAYACAAAACEADwI/TuMAAAALAQAADwAAAGRycy9kb3ducmV2LnhtbEyPy07DMBBF90j8&#10;gzVI7KjzKCVN41RVpAoJwaKlG3ZO7CZR7XGI3Tbw9QwrWI7u0b1nivVkDbvo0fcOBcSzCJjGxqke&#10;WwGH9+1DBswHiUoah1rAl/awLm9vCpkrd8WdvuxDy6gEfS4FdCEMOee+6bSVfuYGjZQd3WhloHNs&#10;uRrllcqt4UkULbiVPdJCJwdddbo57c9WwEu1fZO7OrHZt6meX4+b4fPw8SjE/d20WQELegp/MPzq&#10;kzqU5FS7MyrPjIA0ni8JpWCRxcCISJ/SObBaQBJnS+Blwf//UP4AAAD//wMAUEsBAi0AFAAGAAgA&#10;AAAhALaDOJL+AAAA4QEAABMAAAAAAAAAAAAAAAAAAAAAAFtDb250ZW50X1R5cGVzXS54bWxQSwEC&#10;LQAUAAYACAAAACEAOP0h/9YAAACUAQAACwAAAAAAAAAAAAAAAAAvAQAAX3JlbHMvLnJlbHNQSwEC&#10;LQAUAAYACAAAACEAQuE6HRsCAAAzBAAADgAAAAAAAAAAAAAAAAAuAgAAZHJzL2Uyb0RvYy54bWxQ&#10;SwECLQAUAAYACAAAACEADwI/TuMAAAALAQAADwAAAAAAAAAAAAAAAAB1BAAAZHJzL2Rvd25yZXYu&#10;eG1sUEsFBgAAAAAEAAQA8wAAAIUFAAAAAA==&#10;" filled="f" stroked="f" strokeweight=".5pt">
                <v:textbox>
                  <w:txbxContent>
                    <w:p w14:paraId="33E223EA" w14:textId="77777777" w:rsidR="008A5A75" w:rsidRDefault="008A5A75" w:rsidP="008A5A75">
                      <w:r>
                        <w:t>16</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287040" behindDoc="0" locked="0" layoutInCell="1" allowOverlap="1" wp14:anchorId="209F338E" wp14:editId="16898A75">
                <wp:simplePos x="0" y="0"/>
                <wp:positionH relativeFrom="column">
                  <wp:posOffset>1986016</wp:posOffset>
                </wp:positionH>
                <wp:positionV relativeFrom="paragraph">
                  <wp:posOffset>498475</wp:posOffset>
                </wp:positionV>
                <wp:extent cx="356959" cy="322580"/>
                <wp:effectExtent l="0" t="0" r="0" b="1270"/>
                <wp:wrapNone/>
                <wp:docPr id="1437510654" name="Zone de texte 23"/>
                <wp:cNvGraphicFramePr/>
                <a:graphic xmlns:a="http://schemas.openxmlformats.org/drawingml/2006/main">
                  <a:graphicData uri="http://schemas.microsoft.com/office/word/2010/wordprocessingShape">
                    <wps:wsp>
                      <wps:cNvSpPr txBox="1"/>
                      <wps:spPr>
                        <a:xfrm>
                          <a:off x="0" y="0"/>
                          <a:ext cx="356959" cy="322580"/>
                        </a:xfrm>
                        <a:prstGeom prst="rect">
                          <a:avLst/>
                        </a:prstGeom>
                        <a:noFill/>
                        <a:ln w="6350">
                          <a:noFill/>
                        </a:ln>
                      </wps:spPr>
                      <wps:txbx>
                        <w:txbxContent>
                          <w:p w14:paraId="0588A573" w14:textId="77777777" w:rsidR="008A5A75" w:rsidRDefault="008A5A75" w:rsidP="008A5A75">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F338E" id="Zone de texte 23" o:spid="_x0000_s1045" type="#_x0000_t202" style="position:absolute;left:0;text-align:left;margin-left:156.4pt;margin-top:39.25pt;width:28.1pt;height:25.4pt;z-index:25128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pP/GwIAADMEAAAOAAAAZHJzL2Uyb0RvYy54bWysU9tuGyEQfa/Uf0C81+t745XXkZvIVSUr&#10;ieREecYseJFYhgL2rvv1HVjflPap6gsMzDCXcw7z+7bW5CCcV2AKOuj1KRGGQ6nMrqBvr6svd5T4&#10;wEzJNBhR0KPw9H7x+dO8sbkYQgW6FI5gEuPzxha0CsHmWeZ5JWrme2CFQacEV7OAR7fLSscazF7r&#10;bNjvT7MGXGkdcOE93j52TrpI+aUUPDxL6UUguqDYW0irS+s2rtlizvKdY7ZS/NQG+4cuaqYMFr2k&#10;emSBkb1Tf6SqFXfgQYYehzoDKRUXaQacZtD/MM2mYlakWRAcby8w+f+Xlj8dNvbFkdB+gxYJjIA0&#10;1uceL+M8rXR13LFTgn6E8HiBTbSBcLwcTaazyYwSjq7RcDi5S7Bm18fW+fBdQE2iUVCHrCSw2GHt&#10;AxbE0HNIrGVgpbROzGhDmoJOR5N+enDx4Att8OG11WiFdtsSVeIYs/McWyiPOJ6Djnlv+UphE2vm&#10;wwtzSDVOhPINz7hIDVgMThYlFbhff7uP8cgAeilpUDoF9T/3zAlK9A+D3MwG43HUWjqMJ1+HeHC3&#10;nu2tx+zrB0B1DvCjWJ7MGB/02ZQO6ndU+TJWRRczHGsXNJzNh9AJGn8JF8tlCkJ1WRbWZmN5TB1h&#10;jRC/tu/M2RMPAQl8grPIWP6Bji62I2S5DyBV4ioC3aF6wh+VmSg8/aIo/dtzirr+9cVvAAAA//8D&#10;AFBLAwQUAAYACAAAACEAal141+IAAAAKAQAADwAAAGRycy9kb3ducmV2LnhtbEyPQUvDQBCF74L/&#10;YRnBm900oTWN2ZQSKILoobUXb5PsNglmZ2N220Z/veOpHof5eO97+XqyvTib0XeOFMxnEQhDtdMd&#10;NQoO79uHFIQPSBp7R0bBt/GwLm5vcsy0u9DOnPehERxCPkMFbQhDJqWvW2PRz9xgiH9HN1oMfI6N&#10;1CNeONz2Mo6ipbTYETe0OJiyNfXn/mQVvJTbN9xVsU1/+vL59bgZvg4fC6Xu76bNE4hgpnCF4U+f&#10;1aFgp8qdSHvRK0jmMasHBY/pAgQDyXLF4yom41UCssjl/wnFLwAAAP//AwBQSwECLQAUAAYACAAA&#10;ACEAtoM4kv4AAADhAQAAEwAAAAAAAAAAAAAAAAAAAAAAW0NvbnRlbnRfVHlwZXNdLnhtbFBLAQIt&#10;ABQABgAIAAAAIQA4/SH/1gAAAJQBAAALAAAAAAAAAAAAAAAAAC8BAABfcmVscy8ucmVsc1BLAQIt&#10;ABQABgAIAAAAIQCuApP/GwIAADMEAAAOAAAAAAAAAAAAAAAAAC4CAABkcnMvZTJvRG9jLnhtbFBL&#10;AQItABQABgAIAAAAIQBqXXjX4gAAAAoBAAAPAAAAAAAAAAAAAAAAAHUEAABkcnMvZG93bnJldi54&#10;bWxQSwUGAAAAAAQABADzAAAAhAUAAAAA&#10;" filled="f" stroked="f" strokeweight=".5pt">
                <v:textbox>
                  <w:txbxContent>
                    <w:p w14:paraId="0588A573" w14:textId="77777777" w:rsidR="008A5A75" w:rsidRDefault="008A5A75" w:rsidP="008A5A75">
                      <w:r>
                        <w:t>10</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471360" behindDoc="0" locked="0" layoutInCell="1" allowOverlap="1" wp14:anchorId="35916300" wp14:editId="258FCF31">
                <wp:simplePos x="0" y="0"/>
                <wp:positionH relativeFrom="column">
                  <wp:posOffset>2545715</wp:posOffset>
                </wp:positionH>
                <wp:positionV relativeFrom="paragraph">
                  <wp:posOffset>1607556</wp:posOffset>
                </wp:positionV>
                <wp:extent cx="361315" cy="322580"/>
                <wp:effectExtent l="0" t="0" r="0" b="1270"/>
                <wp:wrapNone/>
                <wp:docPr id="32" name="Zone de texte 32"/>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663FCD4B" w14:textId="77777777" w:rsidR="008A5A75" w:rsidRDefault="008A5A75" w:rsidP="008A5A75">
                            <w: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16300" id="Zone de texte 32" o:spid="_x0000_s1046" type="#_x0000_t202" style="position:absolute;left:0;text-align:left;margin-left:200.45pt;margin-top:126.6pt;width:28.45pt;height:25.4pt;z-index:2514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16NGwIAADMEAAAOAAAAZHJzL2Uyb0RvYy54bWysU8lu2zAQvRfoPxC817K8NRUsB24CFwWM&#10;JIBT5ExTpCWA5LAkbcn9+g4pb0h7KnqhRjPDWd57nN93WpGDcL4BU9J8MKREGA5VY3Yl/fG6+nRH&#10;iQ/MVEyBESU9Ck/vFx8/zFtbiBHUoCrhCBYxvmhtSesQbJFlntdCMz8AKwwGJTjNAv66XVY51mJ1&#10;rbLRcDjLWnCVdcCF9+h97IN0kepLKXh4ltKLQFRJcbaQTpfObTyzxZwVO8ds3fDTGOwfptCsMdj0&#10;UuqRBUb2rvmjlG64Aw8yDDjoDKRsuEg74Db58N02m5pZkXZBcLy9wOT/X1n+dNjYF0dC9xU6JDAC&#10;0lpfeHTGfTrpdPzipATjCOHxApvoAuHoHM/ycT6lhGNoPBpN7xKs2fWydT58E6BJNErqkJUEFjus&#10;fcCGmHpOib0MrBqlEjPKkLaks/F0mC5cInhDGbx4HTVaodt2pKlKOkoTRNcWqiOu56Bn3lu+anCI&#10;NfPhhTmkGjdC+YZnPKQCbAYni5Ia3K+/+WM+MoBRSlqUTkn9zz1zghL13SA3X/LJJGot/Uymn3Ea&#10;4m4j29uI2esHQHXm+FAsT2bMD+psSgf6DVW+jF0xxAzH3iUNZ/Mh9ILGV8LFcpmSUF2WhbXZWB5L&#10;R1gjxK/dG3P2xENAAp/gLDJWvKOjz+0JWe4DyCZxdUX1hD8qM1F4ekVR+rf/Kev61he/AQAA//8D&#10;AFBLAwQUAAYACAAAACEAHQhZx+IAAAALAQAADwAAAGRycy9kb3ducmV2LnhtbEyPwU7DMBBE70j8&#10;g7VI3KhNmkCbZlNVkSokBIeWXrg5sZtE2OsQu23g6zEnOK72aeZNsZ6sYWc9+t4Rwv1MANPUONVT&#10;i3B4294tgPkgSUnjSCN8aQ/r8vqqkLlyF9rp8z60LIaQzyVCF8KQc+6bTlvpZ27QFH9HN1oZ4jm2&#10;XI3yEsOt4YkQD9zKnmJDJwdddbr52J8swnO1fZW7OrGLb1M9vRw3w+fhPUO8vZk2K2BBT+EPhl/9&#10;qA5ldKrdiZRnBiEVYhlRhCSbJ8AikWaPcUyNMBepAF4W/P+G8gcAAP//AwBQSwECLQAUAAYACAAA&#10;ACEAtoM4kv4AAADhAQAAEwAAAAAAAAAAAAAAAAAAAAAAW0NvbnRlbnRfVHlwZXNdLnhtbFBLAQIt&#10;ABQABgAIAAAAIQA4/SH/1gAAAJQBAAALAAAAAAAAAAAAAAAAAC8BAABfcmVscy8ucmVsc1BLAQIt&#10;ABQABgAIAAAAIQBZv16NGwIAADMEAAAOAAAAAAAAAAAAAAAAAC4CAABkcnMvZTJvRG9jLnhtbFBL&#10;AQItABQABgAIAAAAIQAdCFnH4gAAAAsBAAAPAAAAAAAAAAAAAAAAAHUEAABkcnMvZG93bnJldi54&#10;bWxQSwUGAAAAAAQABADzAAAAhAUAAAAA&#10;" filled="f" stroked="f" strokeweight=".5pt">
                <v:textbox>
                  <w:txbxContent>
                    <w:p w14:paraId="663FCD4B" w14:textId="77777777" w:rsidR="008A5A75" w:rsidRDefault="008A5A75" w:rsidP="008A5A75">
                      <w:r>
                        <w:t>23</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450880" behindDoc="0" locked="0" layoutInCell="1" allowOverlap="1" wp14:anchorId="190C5CA0" wp14:editId="0A4A2717">
                <wp:simplePos x="0" y="0"/>
                <wp:positionH relativeFrom="rightMargin">
                  <wp:posOffset>-4124409</wp:posOffset>
                </wp:positionH>
                <wp:positionV relativeFrom="paragraph">
                  <wp:posOffset>1614614</wp:posOffset>
                </wp:positionV>
                <wp:extent cx="396077" cy="322730"/>
                <wp:effectExtent l="0" t="0" r="0" b="1270"/>
                <wp:wrapNone/>
                <wp:docPr id="31" name="Zone de texte 31"/>
                <wp:cNvGraphicFramePr/>
                <a:graphic xmlns:a="http://schemas.openxmlformats.org/drawingml/2006/main">
                  <a:graphicData uri="http://schemas.microsoft.com/office/word/2010/wordprocessingShape">
                    <wps:wsp>
                      <wps:cNvSpPr txBox="1"/>
                      <wps:spPr>
                        <a:xfrm>
                          <a:off x="0" y="0"/>
                          <a:ext cx="396077" cy="322730"/>
                        </a:xfrm>
                        <a:prstGeom prst="rect">
                          <a:avLst/>
                        </a:prstGeom>
                        <a:noFill/>
                        <a:ln w="6350">
                          <a:noFill/>
                        </a:ln>
                      </wps:spPr>
                      <wps:txbx>
                        <w:txbxContent>
                          <w:p w14:paraId="38B3B001" w14:textId="77777777" w:rsidR="008A5A75" w:rsidRDefault="008A5A75" w:rsidP="008A5A75">
                            <w: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0C5CA0" id="Zone de texte 31" o:spid="_x0000_s1047" type="#_x0000_t202" style="position:absolute;left:0;text-align:left;margin-left:-324.75pt;margin-top:127.15pt;width:31.2pt;height:25.4pt;z-index:25145088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wB4HAIAADMEAAAOAAAAZHJzL2Uyb0RvYy54bWysU11v2yAUfZ+0/4B4X+w4adJacaqsVaZJ&#10;UVspnfpMMMSWMJcBiZ39+l1wvtTtqeoLXLiX+3HOYXbfNYrshXU16IIOByklQnMoa70t6K/X5bdb&#10;SpxnumQKtCjoQTh6P//6ZdaaXGRQgSqFJZhEu7w1Ba28N3mSOF6JhrkBGKHRKcE2zOPRbpPSshaz&#10;NyrJ0nSStGBLY4EL5/D2sXfSecwvpeD+WUonPFEFxd58XG1cN2FN5jOWby0zVc2PbbAPdNGwWmPR&#10;c6pH5hnZ2fqfVE3NLTiQfsChSUDKmos4A04zTN9Ns66YEXEWBMeZM0zu89Lyp/3avFjiu+/QIYEB&#10;kNa43OFlmKeTtgk7dkrQjxAezrCJzhOOl6O7STqdUsLRNcqy6SjCmlweG+v8DwENCUZBLbISwWL7&#10;lfNYEENPIaGWhmWtVGRGadIWdDK6SeODswdfKI0PL60Gy3ebjtRlQbPzHBsoDziehZ55Z/iyxiZW&#10;zPkXZpFqnAjl659xkQqwGBwtSiqwf/53H+KRAfRS0qJ0Cup+75gVlKifGrm5G47HQWvxML6ZZniw&#10;157NtUfvmgdAdQ7xoxgezRDv1cmUFpo3VPkiVEUX0xxrF9SfzAffCxp/CReLRQxCdRnmV3pteEgd&#10;YA0Qv3ZvzJojDx4JfIKTyFj+jo4+tidksfMg68hVALpH9Yg/KjNSePxFQfrX5xh1+evzvwAAAP//&#10;AwBQSwMEFAAGAAgAAAAhACWU2c/lAAAADQEAAA8AAABkcnMvZG93bnJldi54bWxMj8FOwzAQRO9I&#10;/IO1SNxSJ2ld0hCnqiJVSIgeWnrpzYndJMJeh9htA1+POcFxNU8zb4v1ZDS5qtH1FjkksxiIwsbK&#10;HlsOx/dtlAFxXqAU2qLi8KUcrMv7u0Lk0t5wr64H35JQgi4XHDrvh5xS13TKCDezg8KQne1ohA/n&#10;2FI5ilsoN5qmcbykRvQYFjoxqKpTzcfhYji8Vtud2Nepyb519fJ23gyfxxPj/PFh2jwD8WryfzD8&#10;6gd1KINTbS8oHdEcouVixQLLIWWLOZCARCx7SoDUHOYxS4CWBf3/RfkDAAD//wMAUEsBAi0AFAAG&#10;AAgAAAAhALaDOJL+AAAA4QEAABMAAAAAAAAAAAAAAAAAAAAAAFtDb250ZW50X1R5cGVzXS54bWxQ&#10;SwECLQAUAAYACAAAACEAOP0h/9YAAACUAQAACwAAAAAAAAAAAAAAAAAvAQAAX3JlbHMvLnJlbHNQ&#10;SwECLQAUAAYACAAAACEAEU8AeBwCAAAzBAAADgAAAAAAAAAAAAAAAAAuAgAAZHJzL2Uyb0RvYy54&#10;bWxQSwECLQAUAAYACAAAACEAJZTZz+UAAAANAQAADwAAAAAAAAAAAAAAAAB2BAAAZHJzL2Rvd25y&#10;ZXYueG1sUEsFBgAAAAAEAAQA8wAAAIgFAAAAAA==&#10;" filled="f" stroked="f" strokeweight=".5pt">
                <v:textbox>
                  <w:txbxContent>
                    <w:p w14:paraId="38B3B001" w14:textId="77777777" w:rsidR="008A5A75" w:rsidRDefault="008A5A75" w:rsidP="008A5A75">
                      <w:r>
                        <w:t>22</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573760" behindDoc="0" locked="0" layoutInCell="1" allowOverlap="1" wp14:anchorId="59CA6356" wp14:editId="4451CD1B">
                <wp:simplePos x="0" y="0"/>
                <wp:positionH relativeFrom="column">
                  <wp:posOffset>2000250</wp:posOffset>
                </wp:positionH>
                <wp:positionV relativeFrom="paragraph">
                  <wp:posOffset>2146935</wp:posOffset>
                </wp:positionV>
                <wp:extent cx="361315" cy="322580"/>
                <wp:effectExtent l="0" t="0" r="0" b="1270"/>
                <wp:wrapNone/>
                <wp:docPr id="37" name="Zone de texte 37"/>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6073F692" w14:textId="77777777" w:rsidR="008A5A75" w:rsidRDefault="008A5A75" w:rsidP="008A5A75">
                            <w: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CA6356" id="Zone de texte 37" o:spid="_x0000_s1048" type="#_x0000_t202" style="position:absolute;left:0;text-align:left;margin-left:157.5pt;margin-top:169.05pt;width:28.45pt;height:25.4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bD8HAIAADMEAAAOAAAAZHJzL2Uyb0RvYy54bWysU9uO2yAQfa/Uf0C8N77k0q0VZ5XuKlWl&#10;aHelbLXPBENsCTMUSOz06zvg3LTtU9UXGJhhLucc5vd9q8hBWNeALmk2SikRmkPV6F1Jf7yuPt1R&#10;4jzTFVOgRUmPwtH7xccP884UIocaVCUswSTaFZ0pae29KZLE8Vq0zI3ACI1OCbZlHo92l1SWdZi9&#10;VUmeprOkA1sZC1w4h7ePg5MuYn4pBffPUjrhiSop9ubjauO6DWuymLNiZ5mpG35qg/1DFy1rNBa9&#10;pHpknpG9bf5I1TbcggPpRxzaBKRsuIgz4DRZ+m6aTc2MiLMgOM5cYHL/Ly1/OmzMiyW+/wo9EhgA&#10;6YwrHF6GeXpp27BjpwT9COHxApvoPeF4OZ5l42xKCUfXOM+ndxHW5PrYWOe/CWhJMEpqkZUIFjus&#10;nceCGHoOCbU0rBqlIjNKk66ks/E0jQ8uHnyhND68thos32970lQlzfPzHFuojjiehYF5Z/iqwSbW&#10;zPkXZpFqnAjl659xkQqwGJwsSmqwv/52H+KRAfRS0qF0Sup+7pkVlKjvGrn5kk0mQWvxMJl+zvFg&#10;bz3bW4/etw+A6szwoxgezRDv1dmUFto3VPkyVEUX0xxrl9SfzQc/CBp/CRfLZQxCdRnm13pjeEgd&#10;YA0Qv/ZvzJoTDx4JfIKzyFjxjo4hdiBkufcgm8hVAHpA9YQ/KjNSePpFQfq35xh1/euL3wAAAP//&#10;AwBQSwMEFAAGAAgAAAAhAIH+x1viAAAACwEAAA8AAABkcnMvZG93bnJldi54bWxMj8FOwzAQRO9I&#10;/IO1SNyok0YFN8SpqkgVEiqHll64ObGbRNjrELtt6NeznOA2ox3NvilWk7PsbMbQe5SQzhJgBhuv&#10;e2wlHN43DwJYiAq1sh6NhG8TYFXe3hQq1/6CO3Pex5ZRCYZcSehiHHLOQ9MZp8LMDwbpdvSjU5Hs&#10;2HI9qguVO8vnSfLIneqRPnRqMFVnms/9yUl4rTZvalfPnbja6mV7XA9fh4+FlPd30/oZWDRT/AvD&#10;Lz6hQ0lMtT+hDsxKyNIFbYkkMpECo0T2lC6B1SSEWAIvC/5/Q/kDAAD//wMAUEsBAi0AFAAGAAgA&#10;AAAhALaDOJL+AAAA4QEAABMAAAAAAAAAAAAAAAAAAAAAAFtDb250ZW50X1R5cGVzXS54bWxQSwEC&#10;LQAUAAYACAAAACEAOP0h/9YAAACUAQAACwAAAAAAAAAAAAAAAAAvAQAAX3JlbHMvLnJlbHNQSwEC&#10;LQAUAAYACAAAACEA5t2w/BwCAAAzBAAADgAAAAAAAAAAAAAAAAAuAgAAZHJzL2Uyb0RvYy54bWxQ&#10;SwECLQAUAAYACAAAACEAgf7HW+IAAAALAQAADwAAAAAAAAAAAAAAAAB2BAAAZHJzL2Rvd25yZXYu&#10;eG1sUEsFBgAAAAAEAAQA8wAAAIUFAAAAAA==&#10;" filled="f" stroked="f" strokeweight=".5pt">
                <v:textbox>
                  <w:txbxContent>
                    <w:p w14:paraId="6073F692" w14:textId="77777777" w:rsidR="008A5A75" w:rsidRDefault="008A5A75" w:rsidP="008A5A75">
                      <w:r>
                        <w:t>28</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717120" behindDoc="0" locked="0" layoutInCell="1" allowOverlap="1" wp14:anchorId="1136701C" wp14:editId="707799D7">
                <wp:simplePos x="0" y="0"/>
                <wp:positionH relativeFrom="column">
                  <wp:posOffset>2548890</wp:posOffset>
                </wp:positionH>
                <wp:positionV relativeFrom="paragraph">
                  <wp:posOffset>2677160</wp:posOffset>
                </wp:positionV>
                <wp:extent cx="361315" cy="339725"/>
                <wp:effectExtent l="0" t="0" r="0" b="3175"/>
                <wp:wrapNone/>
                <wp:docPr id="44" name="Zone de texte 44"/>
                <wp:cNvGraphicFramePr/>
                <a:graphic xmlns:a="http://schemas.openxmlformats.org/drawingml/2006/main">
                  <a:graphicData uri="http://schemas.microsoft.com/office/word/2010/wordprocessingShape">
                    <wps:wsp>
                      <wps:cNvSpPr txBox="1"/>
                      <wps:spPr>
                        <a:xfrm>
                          <a:off x="0" y="0"/>
                          <a:ext cx="361315" cy="339725"/>
                        </a:xfrm>
                        <a:prstGeom prst="rect">
                          <a:avLst/>
                        </a:prstGeom>
                        <a:noFill/>
                        <a:ln w="6350">
                          <a:noFill/>
                        </a:ln>
                      </wps:spPr>
                      <wps:txbx>
                        <w:txbxContent>
                          <w:p w14:paraId="5BC72192" w14:textId="77777777" w:rsidR="008A5A75" w:rsidRDefault="008A5A75" w:rsidP="008A5A75">
                            <w:r>
                              <w:t>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36701C" id="Zone de texte 44" o:spid="_x0000_s1049" type="#_x0000_t202" style="position:absolute;left:0;text-align:left;margin-left:200.7pt;margin-top:210.8pt;width:28.45pt;height:26.7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6oTHAIAADMEAAAOAAAAZHJzL2Uyb0RvYy54bWysU8tu2zAQvBfoPxC817Is20kEy4GbwEUB&#10;IwngFDnTFGkJoLgsSVtyv75Lyi+kPQW5ULvc1T5mhrP7rlFkL6yrQRc0HQwpEZpDWettQX+9Lr/d&#10;UuI80yVToEVBD8LR+/nXL7PW5GIEFahSWIJFtMtbU9DKe5MnieOVaJgbgBEagxJswzy6dpuUlrVY&#10;vVHJaDicJi3Y0ljgwjm8feyDdB7rSym4f5bSCU9UQXE2H08bz004k/mM5VvLTFXz4xjsA1M0rNbY&#10;9FzqkXlGdrb+p1RTcwsOpB9waBKQsuYi7oDbpMN326wrZkTcBcFx5gyT+7yy/Gm/Ni+W+O47dEhg&#10;AKQ1Lnd4GfbppG3CFyclGEcID2fYROcJx8tsmmbphBKOoSy7uxlNQpXk8rOxzv8Q0JBgFNQiKxEs&#10;tl8536eeUkIvDctaqciM0qQt6DSbDOMP5wgWVxp7XEYNlu82HanLgo6y0x4bKA+4noWeeWf4ssYh&#10;Vsz5F2aRatwI5euf8ZAKsBkcLUoqsH/+dx/ykQGMUtKidArqfu+YFZSonxq5uUvH46C16IwnNyN0&#10;7HVkcx3Ru+YBUJ0pPhTDoxnyvTqZ0kLzhipfhK4YYppj74L6k/nge0HjK+FisYhJqC7D/EqvDQ+l&#10;A6wB4tfujVlz5MEjgU9wEhnL39HR5/aELHYeZB25CkD3qB7xR2VGto+vKEj/2o9Zl7c+/wsAAP//&#10;AwBQSwMEFAAGAAgAAAAhAB7+5JniAAAACwEAAA8AAABkcnMvZG93bnJldi54bWxMj8FOwzAMhu9I&#10;vENkJG4sbWlH1TWdpkoTEoLDxi67pU3WViROabKt8PSYE9x+y59+fy7XszXsoic/OBQQLyJgGlun&#10;BuwEHN63DzkwHyQqaRxqAV/aw7q6vSllodwVd/qyDx2jEvSFFNCHMBac+7bXVvqFGzXS7uQmKwON&#10;U8fVJK9Ubg1PomjJrRyQLvRy1HWv24/92Qp4qbdvctckNv829fPraTN+Ho6ZEPd382YFLOg5/MHw&#10;q0/qUJFT486oPDMC0ihOCaWQxEtgRKRZ/gisofCUxcCrkv//ofoBAAD//wMAUEsBAi0AFAAGAAgA&#10;AAAhALaDOJL+AAAA4QEAABMAAAAAAAAAAAAAAAAAAAAAAFtDb250ZW50X1R5cGVzXS54bWxQSwEC&#10;LQAUAAYACAAAACEAOP0h/9YAAACUAQAACwAAAAAAAAAAAAAAAAAvAQAAX3JlbHMvLnJlbHNQSwEC&#10;LQAUAAYACAAAACEAewOqExwCAAAzBAAADgAAAAAAAAAAAAAAAAAuAgAAZHJzL2Uyb0RvYy54bWxQ&#10;SwECLQAUAAYACAAAACEAHv7kmeIAAAALAQAADwAAAAAAAAAAAAAAAAB2BAAAZHJzL2Rvd25yZXYu&#10;eG1sUEsFBgAAAAAEAAQA8wAAAIUFAAAAAA==&#10;" filled="f" stroked="f" strokeweight=".5pt">
                <v:textbox>
                  <w:txbxContent>
                    <w:p w14:paraId="5BC72192" w14:textId="77777777" w:rsidR="008A5A75" w:rsidRDefault="008A5A75" w:rsidP="008A5A75">
                      <w:r>
                        <w:t>35</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594240" behindDoc="0" locked="0" layoutInCell="1" allowOverlap="1" wp14:anchorId="3755CBBC" wp14:editId="7175C43C">
                <wp:simplePos x="0" y="0"/>
                <wp:positionH relativeFrom="column">
                  <wp:posOffset>2546350</wp:posOffset>
                </wp:positionH>
                <wp:positionV relativeFrom="paragraph">
                  <wp:posOffset>2146935</wp:posOffset>
                </wp:positionV>
                <wp:extent cx="361315" cy="322580"/>
                <wp:effectExtent l="0" t="0" r="0" b="1270"/>
                <wp:wrapNone/>
                <wp:docPr id="38" name="Zone de texte 38"/>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015FB26A" w14:textId="77777777" w:rsidR="008A5A75" w:rsidRDefault="008A5A75" w:rsidP="008A5A75">
                            <w: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55CBBC" id="Zone de texte 38" o:spid="_x0000_s1050" type="#_x0000_t202" style="position:absolute;left:0;text-align:left;margin-left:200.5pt;margin-top:169.05pt;width:28.45pt;height:25.4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oJuHAIAADMEAAAOAAAAZHJzL2Uyb0RvYy54bWysU9uO2yAQfa/Uf0C8N77k0q0VZ5XuKlWl&#10;aHelbLXPBENsCTMUSOz06zvg3LTtU9UXGJhhLucc5vd9q8hBWNeALmk2SikRmkPV6F1Jf7yuPt1R&#10;4jzTFVOgRUmPwtH7xccP884UIocaVCUswSTaFZ0pae29KZLE8Vq0zI3ACI1OCbZlHo92l1SWdZi9&#10;VUmeprOkA1sZC1w4h7ePg5MuYn4pBffPUjrhiSop9ubjauO6DWuymLNiZ5mpG35qg/1DFy1rNBa9&#10;pHpknpG9bf5I1TbcggPpRxzaBKRsuIgz4DRZ+m6aTc2MiLMgOM5cYHL/Ly1/OmzMiyW+/wo9EhgA&#10;6YwrHF6GeXpp27BjpwT9COHxApvoPeF4OZ5l42xKCUfXOM+ndxHW5PrYWOe/CWhJMEpqkZUIFjus&#10;nceCGHoOCbU0rBqlIjNKk66ks/E0jQ8uHnyhND68thos32970lQlzSfnObZQHXE8CwPzzvBVg02s&#10;mfMvzCLVOBHK1z/jIhVgMThZlNRgf/3tPsQjA+ilpEPplNT93DMrKFHfNXLzJZtMgtbiYTL9nOPB&#10;3nq2tx69bx8A1ZnhRzE8miHeq7MpLbRvqPJlqIoupjnWLqk/mw9+EDT+Ei6WyxiE6jLMr/XG8JA6&#10;wBogfu3fmDUnHjwS+ARnkbHiHR1D7EDIcu9BNpGrAPSA6gl/VGak8PSLgvRvzzHq+tcXvwEAAP//&#10;AwBQSwMEFAAGAAgAAAAhAM10nsPjAAAACwEAAA8AAABkcnMvZG93bnJldi54bWxMj0tPwzAQhO9I&#10;/AdrkbhRJ32Am8apqkgVEoJDSy/cNrGbRPUjxG4b+PUsJzjOzmj2m3w9WsMuegiddxLSSQJMu9qr&#10;zjUSDu/bBwEsRHQKjXdawpcOsC5ub3LMlL+6nb7sY8OoxIUMJbQx9hnnoW61xTDxvXbkHf1gMZIc&#10;Gq4GvFK5NXyaJI/cYufoQ4u9Lltdn/ZnK+Gl3L7hrppa8W3K59fjpv88fCykvL8bNytgUY/xLwy/&#10;+IQOBTFV/uxUYEbCPElpS5Qwm4kUGCXmi6clsIouQiyBFzn/v6H4AQAA//8DAFBLAQItABQABgAI&#10;AAAAIQC2gziS/gAAAOEBAAATAAAAAAAAAAAAAAAAAAAAAABbQ29udGVudF9UeXBlc10ueG1sUEsB&#10;Ai0AFAAGAAgAAAAhADj9If/WAAAAlAEAAAsAAAAAAAAAAAAAAAAALwEAAF9yZWxzLy5yZWxzUEsB&#10;Ai0AFAAGAAgAAAAhACd6gm4cAgAAMwQAAA4AAAAAAAAAAAAAAAAALgIAAGRycy9lMm9Eb2MueG1s&#10;UEsBAi0AFAAGAAgAAAAhAM10nsPjAAAACwEAAA8AAAAAAAAAAAAAAAAAdgQAAGRycy9kb3ducmV2&#10;LnhtbFBLBQYAAAAABAAEAPMAAACGBQAAAAA=&#10;" filled="f" stroked="f" strokeweight=".5pt">
                <v:textbox>
                  <w:txbxContent>
                    <w:p w14:paraId="015FB26A" w14:textId="77777777" w:rsidR="008A5A75" w:rsidRDefault="008A5A75" w:rsidP="008A5A75">
                      <w:r>
                        <w:t>29</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270080" behindDoc="0" locked="0" layoutInCell="1" allowOverlap="1" wp14:anchorId="4DF622F0" wp14:editId="76A735D0">
                <wp:simplePos x="0" y="0"/>
                <wp:positionH relativeFrom="column">
                  <wp:posOffset>5306060</wp:posOffset>
                </wp:positionH>
                <wp:positionV relativeFrom="paragraph">
                  <wp:posOffset>2129155</wp:posOffset>
                </wp:positionV>
                <wp:extent cx="361315" cy="322580"/>
                <wp:effectExtent l="0" t="0" r="0" b="1270"/>
                <wp:wrapNone/>
                <wp:docPr id="1477721923" name="Zone de texte 1477721923"/>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4F4C2DDA" w14:textId="77777777" w:rsidR="008A5A75" w:rsidRDefault="008A5A75" w:rsidP="008A5A75">
                            <w: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F622F0" id="Zone de texte 1477721923" o:spid="_x0000_s1051" type="#_x0000_t202" style="position:absolute;left:0;text-align:left;margin-left:417.8pt;margin-top:167.65pt;width:28.45pt;height:25.4pt;z-index:25227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M27HAIAADMEAAAOAAAAZHJzL2Uyb0RvYy54bWysU9uO2yAQfa/Uf0C8N77k0q0VZ5XuKlWl&#10;aHelbLXPBENsCTMUSOz06zvg3LTtU9UXGJhhLucc5vd9q8hBWNeALmk2SikRmkPV6F1Jf7yuPt1R&#10;4jzTFVOgRUmPwtH7xccP884UIocaVCUswSTaFZ0pae29KZLE8Vq0zI3ACI1OCbZlHo92l1SWdZi9&#10;VUmeprOkA1sZC1w4h7ePg5MuYn4pBffPUjrhiSop9ubjauO6DWuymLNiZ5mpG35qg/1DFy1rNBa9&#10;pHpknpG9bf5I1TbcggPpRxzaBKRsuIgz4DRZ+m6aTc2MiLMgOM5cYHL/Ly1/OmzMiyW+/wo9EhgA&#10;6YwrHF6GeXpp27BjpwT9COHxApvoPeF4OZ5l42xKCUfXOM+ndxHW5PrYWOe/CWhJMEpqkZUIFjus&#10;nceCGHoOCbU0rBqlIjNKk66ks/E0jQ8uHnyhND68thos32970lQlzafnObZQHXE8CwPzzvBVg02s&#10;mfMvzCLVOBHK1z/jIhVgMThZlNRgf/3tPsQjA+ilpEPplNT93DMrKFHfNXLzJZtMgtbiYTL9nOPB&#10;3nq2tx69bx8A1ZnhRzE8miHeq7MpLbRvqPJlqIoupjnWLqk/mw9+EDT+Ei6WyxiE6jLMr/XG8JA6&#10;wBogfu3fmDUnHjwS+ARnkbHiHR1D7EDIcu9BNpGrAPSA6gl/VGak8PSLgvRvzzHq+tcXvwEAAP//&#10;AwBQSwMEFAAGAAgAAAAhAOC63MDjAAAACwEAAA8AAABkcnMvZG93bnJldi54bWxMj8FOwzAMhu9I&#10;vEPkSdxYulatQmk6TZUmJASHjV24uU3WVmuS0mRb4ekxJ3a0/en39xfr2QzsoiffOythtYyAads4&#10;1dtWwuFj+yiA+YBW4eCslvCtPazL+7sCc+Wudqcv+9AyCrE+RwldCGPOuW86bdAv3agt3Y5uMhho&#10;nFquJrxSuBl4HEUZN9hb+tDhqKtON6f92Uh4rbbvuKtjI36G6uXtuBm/Dp+plA+LefMMLOg5/MPw&#10;p0/qUJJT7c5WeTZIEEmaESohSdIEGBHiKU6B1bQR2Qp4WfDbDuUvAAAA//8DAFBLAQItABQABgAI&#10;AAAAIQC2gziS/gAAAOEBAAATAAAAAAAAAAAAAAAAAAAAAABbQ29udGVudF9UeXBlc10ueG1sUEsB&#10;Ai0AFAAGAAgAAAAhADj9If/WAAAAlAEAAAsAAAAAAAAAAAAAAAAALwEAAF9yZWxzLy5yZWxzUEsB&#10;Ai0AFAAGAAgAAAAhAFjIzbscAgAAMwQAAA4AAAAAAAAAAAAAAAAALgIAAGRycy9lMm9Eb2MueG1s&#10;UEsBAi0AFAAGAAgAAAAhAOC63MDjAAAACwEAAA8AAAAAAAAAAAAAAAAAdgQAAGRycy9kb3ducmV2&#10;LnhtbFBLBQYAAAAABAAEAPMAAACGBQAAAAA=&#10;" filled="f" stroked="f" strokeweight=".5pt">
                <v:textbox>
                  <w:txbxContent>
                    <w:p w14:paraId="4F4C2DDA" w14:textId="77777777" w:rsidR="008A5A75" w:rsidRDefault="008A5A75" w:rsidP="008A5A75">
                      <w:r>
                        <w:t>28</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249600" behindDoc="0" locked="0" layoutInCell="1" allowOverlap="1" wp14:anchorId="07C86A98" wp14:editId="2EAE10C7">
                <wp:simplePos x="0" y="0"/>
                <wp:positionH relativeFrom="column">
                  <wp:posOffset>4756785</wp:posOffset>
                </wp:positionH>
                <wp:positionV relativeFrom="paragraph">
                  <wp:posOffset>2135505</wp:posOffset>
                </wp:positionV>
                <wp:extent cx="361315" cy="322580"/>
                <wp:effectExtent l="0" t="0" r="0" b="1270"/>
                <wp:wrapNone/>
                <wp:docPr id="1477721922" name="Zone de texte 1477721922"/>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3887D784" w14:textId="77777777" w:rsidR="008A5A75" w:rsidRDefault="008A5A75" w:rsidP="008A5A75">
                            <w: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C86A98" id="Zone de texte 1477721922" o:spid="_x0000_s1052" type="#_x0000_t202" style="position:absolute;left:0;text-align:left;margin-left:374.55pt;margin-top:168.15pt;width:28.45pt;height:25.4pt;z-index:25224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GwfHAIAADMEAAAOAAAAZHJzL2Uyb0RvYy54bWysU9uO2yAQfa/Uf0C8N77k0q0VZ5XuKlWl&#10;aHelbLXPBENsCTMUSOz06zvg3LTtU9UXGJhhLucc5vd9q8hBWNeALmk2SikRmkPV6F1Jf7yuPt1R&#10;4jzTFVOgRUmPwtH7xccP884UIocaVCUswSTaFZ0pae29KZLE8Vq0zI3ACI1OCbZlHo92l1SWdZi9&#10;VUmeprOkA1sZC1w4h7ePg5MuYn4pBffPUjrhiSop9ubjauO6DWuymLNiZ5mpG35qg/1DFy1rNBa9&#10;pHpknpG9bf5I1TbcggPpRxzaBKRsuIgz4DRZ+m6aTc2MiLMgOM5cYHL/Ly1/OmzMiyW+/wo9EhgA&#10;6YwrHF6GeXpp27BjpwT9COHxApvoPeF4OZ5l42xKCUfXOM+ndxHW5PrYWOe/CWhJMEpqkZUIFjus&#10;nceCGHoOCbU0rBqlIjNKk66ks/E0jQ8uHnyhND68thos32970lQlzWfnObZQHXE8CwPzzvBVg02s&#10;mfMvzCLVOBHK1z/jIhVgMThZlNRgf/3tPsQjA+ilpEPplNT93DMrKFHfNXLzJZtMgtbiYTL9nOPB&#10;3nq2tx69bx8A1ZnhRzE8miHeq7MpLbRvqPJlqIoupjnWLqk/mw9+EDT+Ei6WyxiE6jLMr/XG8JA6&#10;wBogfu3fmDUnHjwS+ARnkbHiHR1D7EDIcu9BNpGrAPSA6gl/VGak8PSLgvRvzzHq+tcXvwEAAP//&#10;AwBQSwMEFAAGAAgAAAAhAEaFY5DjAAAACwEAAA8AAABkcnMvZG93bnJldi54bWxMj8FOwzAMhu9I&#10;vENkJG4s7Qpd1zWdpkoTEmKHjV24pU3WViROabKt8PSYExxtf/r9/cV6soZd9Oh7hwLiWQRMY+NU&#10;j62A49v2IQPmg0QljUMt4Et7WJe3N4XMlbviXl8OoWUUgj6XAroQhpxz33TaSj9zg0a6ndxoZaBx&#10;bLka5ZXCreHzKEq5lT3Sh04Ouup083E4WwEv1XYn9/XcZt+men49bYbP4/uTEPd302YFLOgp/MHw&#10;q0/qUJJT7c6oPDMCFo/LmFABSZImwIjIopTa1bTJFjHwsuD/O5Q/AAAA//8DAFBLAQItABQABgAI&#10;AAAAIQC2gziS/gAAAOEBAAATAAAAAAAAAAAAAAAAAAAAAABbQ29udGVudF9UeXBlc10ueG1sUEsB&#10;Ai0AFAAGAAgAAAAhADj9If/WAAAAlAEAAAsAAAAAAAAAAAAAAAAALwEAAF9yZWxzLy5yZWxzUEsB&#10;Ai0AFAAGAAgAAAAhAJgYbB8cAgAAMwQAAA4AAAAAAAAAAAAAAAAALgIAAGRycy9lMm9Eb2MueG1s&#10;UEsBAi0AFAAGAAgAAAAhAEaFY5DjAAAACwEAAA8AAAAAAAAAAAAAAAAAdgQAAGRycy9kb3ducmV2&#10;LnhtbFBLBQYAAAAABAAEAPMAAACGBQAAAAA=&#10;" filled="f" stroked="f" strokeweight=".5pt">
                <v:textbox>
                  <w:txbxContent>
                    <w:p w14:paraId="3887D784" w14:textId="77777777" w:rsidR="008A5A75" w:rsidRDefault="008A5A75" w:rsidP="008A5A75">
                      <w:r>
                        <w:t>27</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229120" behindDoc="0" locked="0" layoutInCell="1" allowOverlap="1" wp14:anchorId="66C667AD" wp14:editId="64843954">
                <wp:simplePos x="0" y="0"/>
                <wp:positionH relativeFrom="column">
                  <wp:posOffset>4203700</wp:posOffset>
                </wp:positionH>
                <wp:positionV relativeFrom="paragraph">
                  <wp:posOffset>2136140</wp:posOffset>
                </wp:positionV>
                <wp:extent cx="361315" cy="322580"/>
                <wp:effectExtent l="0" t="0" r="0" b="1270"/>
                <wp:wrapNone/>
                <wp:docPr id="1477721921" name="Zone de texte 1477721921"/>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4E63C7A8" w14:textId="77777777" w:rsidR="008A5A75" w:rsidRDefault="008A5A75" w:rsidP="008A5A75">
                            <w: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667AD" id="Zone de texte 1477721921" o:spid="_x0000_s1053" type="#_x0000_t202" style="position:absolute;left:0;text-align:left;margin-left:331pt;margin-top:168.2pt;width:28.45pt;height:25.4pt;z-index:25222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iPKHQIAADMEAAAOAAAAZHJzL2Uyb0RvYy54bWysU1tv2yAUfp+0/4B4Xxw7l7ZWnCprlWlS&#10;1FZKpz4TDLElzGFAYme/fgecm7o9VX2BA+dwLt/3MbvvGkX2wroadEHTwZASoTmUtd4W9Nfr8tst&#10;Jc4zXTIFWhT0IBy9n3/9MmtNLjKoQJXCEkyiXd6aglbemzxJHK9Ew9wAjNDolGAb5vFot0lpWYvZ&#10;G5Vkw+E0acGWxgIXzuHtY++k85hfSsH9s5ROeKIKir35uNq4bsKazGcs31pmqpof22Af6KJhtcai&#10;51SPzDOys/U/qZqaW3Ag/YBDk4CUNRdxBpwmHb6bZl0xI+IsCI4zZ5jc56XlT/u1ebHEd9+hQwID&#10;IK1xucPLME8nbRN27JSgHyE8nGETnSccL0fTdJROKOHoGmXZ5DbCmlweG+v8DwENCUZBLbISwWL7&#10;lfNYEENPIaGWhmWtVGRGadIWdDqaDOODswdfKI0PL60Gy3ebjtRlQbOb0xwbKA84noWeeWf4ssYm&#10;Vsz5F2aRapwI5eufcZEKsBgcLUoqsH/+dx/ikQH0UtKidArqfu+YFZSonxq5uUvH46C1eBhPbjI8&#10;2GvP5tqjd80DoDpT/CiGRzPEe3UypYXmDVW+CFXRxTTH2gX1J/PB94LGX8LFYhGDUF2G+ZVeGx5S&#10;B1gDxK/dG7PmyINHAp/gJDKWv6Ojj+0JWew8yDpyFYDuUT3ij8qMFB5/UZD+9TlGXf76/C8AAAD/&#10;/wMAUEsDBBQABgAIAAAAIQB0chua4wAAAAsBAAAPAAAAZHJzL2Rvd25yZXYueG1sTI/BTsMwEETv&#10;SPyDtUjcqNMU0hDiVFWkCgnRQ0sv3DbxNomI7RC7beDrWU5wnJ3R7Jt8NZlenGn0nbMK5rMIBNna&#10;6c42Cg5vm7sUhA9oNfbOkoIv8rAqrq9yzLS72B2d96ERXGJ9hgraEIZMSl+3ZNDP3ECWvaMbDQaW&#10;YyP1iBcuN72MoyiRBjvLH1ocqGyp/tifjIKXcrPFXRWb9Lsvn1+P6+Hz8P6g1O3NtH4CEWgKf2H4&#10;xWd0KJipciervegVJEnMW4KCxSK5B8GJ5Tx9BFHxJV3GIItc/t9Q/AAAAP//AwBQSwECLQAUAAYA&#10;CAAAACEAtoM4kv4AAADhAQAAEwAAAAAAAAAAAAAAAAAAAAAAW0NvbnRlbnRfVHlwZXNdLnhtbFBL&#10;AQItABQABgAIAAAAIQA4/SH/1gAAAJQBAAALAAAAAAAAAAAAAAAAAC8BAABfcmVscy8ucmVsc1BL&#10;AQItABQABgAIAAAAIQDnqiPKHQIAADMEAAAOAAAAAAAAAAAAAAAAAC4CAABkcnMvZTJvRG9jLnht&#10;bFBLAQItABQABgAIAAAAIQB0chua4wAAAAsBAAAPAAAAAAAAAAAAAAAAAHcEAABkcnMvZG93bnJl&#10;di54bWxQSwUGAAAAAAQABADzAAAAhwUAAAAA&#10;" filled="f" stroked="f" strokeweight=".5pt">
                <v:textbox>
                  <w:txbxContent>
                    <w:p w14:paraId="4E63C7A8" w14:textId="77777777" w:rsidR="008A5A75" w:rsidRDefault="008A5A75" w:rsidP="008A5A75">
                      <w:r>
                        <w:t>26</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901440" behindDoc="0" locked="0" layoutInCell="1" allowOverlap="1" wp14:anchorId="3F98316B" wp14:editId="4CACB0E9">
                <wp:simplePos x="0" y="0"/>
                <wp:positionH relativeFrom="margin">
                  <wp:posOffset>3657600</wp:posOffset>
                </wp:positionH>
                <wp:positionV relativeFrom="paragraph">
                  <wp:posOffset>2141220</wp:posOffset>
                </wp:positionV>
                <wp:extent cx="361315" cy="322580"/>
                <wp:effectExtent l="0" t="0" r="0" b="1270"/>
                <wp:wrapNone/>
                <wp:docPr id="8" name="Zone de texte 8"/>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64EF56AA" w14:textId="77777777" w:rsidR="008A5A75" w:rsidRDefault="008A5A75" w:rsidP="008A5A75">
                            <w: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8316B" id="Zone de texte 8" o:spid="_x0000_s1054" type="#_x0000_t202" style="position:absolute;left:0;text-align:left;margin-left:4in;margin-top:168.6pt;width:28.45pt;height:25.4pt;z-index:251901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5aRHAIAADMEAAAOAAAAZHJzL2Uyb0RvYy54bWysU9uO2yAQfa+0/4B4bxw7l6ZWnFV2V6kq&#10;RbsrZat9JhhiS5ihQGKnX98B56Ztn6q+wMAMcznnML/vGkUOwroadEHTwZASoTmUtd4V9Mfb6vOM&#10;EueZLpkCLQp6FI7eL+4+zVuTiwwqUKWwBJNol7emoJX3Jk8SxyvRMDcAIzQ6JdiGeTzaXVJa1mL2&#10;RiXZcDhNWrClscCFc3j71DvpIuaXUnD/IqUTnqiCYm8+rjau27AmiznLd5aZquanNtg/dNGwWmPR&#10;S6on5hnZ2/qPVE3NLTiQfsChSUDKmos4A06TDj9Ms6mYEXEWBMeZC0zu/6Xlz4eNebXEdw/QIYEB&#10;kNa43OFlmKeTtgk7dkrQjxAeL7CJzhOOl6NpOkonlHB0jbJsMouwJtfHxjr/TUBDglFQi6xEsNhh&#10;7TwWxNBzSKilYVUrFZlRmrQFnY4mw/jg4sEXSuPDa6vB8t22I3VZ0Gx2nmML5RHHs9Az7wxf1djE&#10;mjn/yixSjROhfP0LLlIBFoOTRUkF9tff7kM8MoBeSlqUTkHdzz2zghL1XSM3X9PxOGgtHsaTLxke&#10;7K1ne+vR++YRUJ0pfhTDoxnivTqb0kLzjipfhqroYppj7YL6s/noe0HjL+FiuYxBqC7D/FpvDA+p&#10;A6wB4rfunVlz4sEjgc9wFhnLP9DRx/aELPceZB25CkD3qJ7wR2VGCk+/KEj/9hyjrn998RsAAP//&#10;AwBQSwMEFAAGAAgAAAAhANBuMrzjAAAACwEAAA8AAABkcnMvZG93bnJldi54bWxMj0FPg0AQhe8m&#10;/ofNmHizi5BSRJamIWlMjB5ae/E2sFMgsrvIblv01zue9Pjmvbz5XrGezSDONPneWQX3iwgE2cbp&#10;3rYKDm/buwyED2g1Ds6Sgi/ysC6vrwrMtbvYHZ33oRVcYn2OCroQxlxK33Rk0C/cSJa9o5sMBpZT&#10;K/WEFy43g4yjKJUGe8sfOhyp6qj52J+Mgudq+4q7OjbZ91A9vRw34+fhfanU7c28eQQRaA5/YfjF&#10;Z3Qomal2J6u9GBQsVylvCQqSZBWD4ESaxA8gar5kWQSyLOT/DeUPAAAA//8DAFBLAQItABQABgAI&#10;AAAAIQC2gziS/gAAAOEBAAATAAAAAAAAAAAAAAAAAAAAAABbQ29udGVudF9UeXBlc10ueG1sUEsB&#10;Ai0AFAAGAAgAAAAhADj9If/WAAAAlAEAAAsAAAAAAAAAAAAAAAAALwEAAF9yZWxzLy5yZWxzUEsB&#10;Ai0AFAAGAAgAAAAhAOQzlpEcAgAAMwQAAA4AAAAAAAAAAAAAAAAALgIAAGRycy9lMm9Eb2MueG1s&#10;UEsBAi0AFAAGAAgAAAAhANBuMrzjAAAACwEAAA8AAAAAAAAAAAAAAAAAdgQAAGRycy9kb3ducmV2&#10;LnhtbFBLBQYAAAAABAAEAPMAAACGBQAAAAA=&#10;" filled="f" stroked="f" strokeweight=".5pt">
                <v:textbox>
                  <w:txbxContent>
                    <w:p w14:paraId="64EF56AA" w14:textId="77777777" w:rsidR="008A5A75" w:rsidRDefault="008A5A75" w:rsidP="008A5A75">
                      <w:r>
                        <w:t>25</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614720" behindDoc="0" locked="0" layoutInCell="1" allowOverlap="1" wp14:anchorId="180BA8B9" wp14:editId="12547F07">
                <wp:simplePos x="0" y="0"/>
                <wp:positionH relativeFrom="column">
                  <wp:posOffset>3104515</wp:posOffset>
                </wp:positionH>
                <wp:positionV relativeFrom="paragraph">
                  <wp:posOffset>2134235</wp:posOffset>
                </wp:positionV>
                <wp:extent cx="361315" cy="322580"/>
                <wp:effectExtent l="0" t="0" r="0" b="1270"/>
                <wp:wrapNone/>
                <wp:docPr id="39" name="Zone de texte 39"/>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4CDCA168" w14:textId="77777777" w:rsidR="008A5A75" w:rsidRDefault="008A5A75" w:rsidP="008A5A75">
                            <w: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BA8B9" id="Zone de texte 39" o:spid="_x0000_s1055" type="#_x0000_t202" style="position:absolute;left:0;text-align:left;margin-left:244.45pt;margin-top:168.05pt;width:28.45pt;height:25.4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dlEHQIAADMEAAAOAAAAZHJzL2Uyb0RvYy54bWysU1tv2yAUfp/U/4B4Xxw7l7VWnCptlWlS&#10;1FZKqz4TDLElzGFAYme/fgecm7o9TXuBA+dwLt/3MbvvGkX2wroadEHTwZASoTmUtd4W9P1t+fWW&#10;EueZLpkCLQp6EI7ez2++zFqTiwwqUKWwBJNol7emoJX3Jk8SxyvRMDcAIzQ6JdiGeTzabVJa1mL2&#10;RiXZcDhNWrClscCFc3j71DvpPOaXUnD/IqUTnqiCYm8+rjaum7Am8xnLt5aZqubHNtg/dNGwWmPR&#10;c6on5hnZ2fqPVE3NLTiQfsChSUDKmos4A06TDj9Ns66YEXEWBMeZM0zu/6Xlz/u1ebXEdw/QIYEB&#10;kNa43OFlmKeTtgk7dkrQjxAezrCJzhOOl6NpOkonlHB0jbJschthTS6PjXX+u4CGBKOgFlmJYLH9&#10;ynksiKGnkFBLw7JWKjKjNGkLOh1NhvHB2YMvlMaHl1aD5btNR+qyoNndaY4NlAccz0LPvDN8WWMT&#10;K+b8K7NINU6E8vUvuEgFWAyOFiUV2F9/uw/xyAB6KWlROgV1P3fMCkrUD43c3KXjcdBaPIwn3zI8&#10;2GvP5tqjd80joDpT/CiGRzPEe3UypYXmA1W+CFXRxTTH2gX1J/PR94LGX8LFYhGDUF2G+ZVeGx5S&#10;B1gDxG/dB7PmyINHAp/hJDKWf6Kjj+0JWew8yDpyFYDuUT3ij8qMFB5/UZD+9TlGXf76/DcAAAD/&#10;/wMAUEsDBBQABgAIAAAAIQCZ9iCW4wAAAAsBAAAPAAAAZHJzL2Rvd25yZXYueG1sTI/LTsMwEEX3&#10;SPyDNUjsqNNHIjfEqapIFRKCRUs37JzYTSLscYjdNvD1DCtYzszRnXOLzeQsu5gx9B4lzGcJMION&#10;1z22Eo5vuwcBLESFWlmPRsKXCbApb28KlWt/xb25HGLLKARDriR0MQ4556HpjFNh5geDdDv50alI&#10;49hyPaorhTvLF0mScad6pA+dGkzVmebjcHYSnqvdq9rXCye+bfX0ctoOn8f3VMr7u2n7CCyaKf7B&#10;8KtP6lCSU+3PqAOzElZCrAmVsFxmc2BEpKuUytS0EdkaeFnw/x3KHwAAAP//AwBQSwECLQAUAAYA&#10;CAAAACEAtoM4kv4AAADhAQAAEwAAAAAAAAAAAAAAAAAAAAAAW0NvbnRlbnRfVHlwZXNdLnhtbFBL&#10;AQItABQABgAIAAAAIQA4/SH/1gAAAJQBAAALAAAAAAAAAAAAAAAAAC8BAABfcmVscy8ucmVsc1BL&#10;AQItABQABgAIAAAAIQCbgdlEHQIAADMEAAAOAAAAAAAAAAAAAAAAAC4CAABkcnMvZTJvRG9jLnht&#10;bFBLAQItABQABgAIAAAAIQCZ9iCW4wAAAAsBAAAPAAAAAAAAAAAAAAAAAHcEAABkcnMvZG93bnJl&#10;di54bWxQSwUGAAAAAAQABADzAAAAhwUAAAAA&#10;" filled="f" stroked="f" strokeweight=".5pt">
                <v:textbox>
                  <w:txbxContent>
                    <w:p w14:paraId="4CDCA168" w14:textId="77777777" w:rsidR="008A5A75" w:rsidRDefault="008A5A75" w:rsidP="008A5A75">
                      <w:r>
                        <w:t>30</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409920" behindDoc="0" locked="0" layoutInCell="1" allowOverlap="1" wp14:anchorId="4E99DD66" wp14:editId="7FCF722F">
                <wp:simplePos x="0" y="0"/>
                <wp:positionH relativeFrom="margin">
                  <wp:posOffset>2541270</wp:posOffset>
                </wp:positionH>
                <wp:positionV relativeFrom="paragraph">
                  <wp:posOffset>1058174</wp:posOffset>
                </wp:positionV>
                <wp:extent cx="371627" cy="322580"/>
                <wp:effectExtent l="0" t="0" r="0" b="1270"/>
                <wp:wrapNone/>
                <wp:docPr id="29" name="Zone de texte 29"/>
                <wp:cNvGraphicFramePr/>
                <a:graphic xmlns:a="http://schemas.openxmlformats.org/drawingml/2006/main">
                  <a:graphicData uri="http://schemas.microsoft.com/office/word/2010/wordprocessingShape">
                    <wps:wsp>
                      <wps:cNvSpPr txBox="1"/>
                      <wps:spPr>
                        <a:xfrm>
                          <a:off x="0" y="0"/>
                          <a:ext cx="371627" cy="322580"/>
                        </a:xfrm>
                        <a:prstGeom prst="rect">
                          <a:avLst/>
                        </a:prstGeom>
                        <a:noFill/>
                        <a:ln w="6350">
                          <a:noFill/>
                        </a:ln>
                      </wps:spPr>
                      <wps:txbx>
                        <w:txbxContent>
                          <w:p w14:paraId="4728F0F7" w14:textId="77777777" w:rsidR="008A5A75" w:rsidRDefault="008A5A75" w:rsidP="008A5A75">
                            <w:r>
                              <w:t>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9DD66" id="Zone de texte 29" o:spid="_x0000_s1056" type="#_x0000_t202" style="position:absolute;left:0;text-align:left;margin-left:200.1pt;margin-top:83.3pt;width:29.25pt;height:25.4pt;z-index:25140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WDGgIAADMEAAAOAAAAZHJzL2Uyb0RvYy54bWysU9tuGyEQfa/Uf0C812uvb8nK68hN5KqS&#10;lURyqjxjFrwrAUMBe9f9+g74qrRPVV9gYIa5nHOYPXRakb1wvgFT0kGvT4kwHKrGbEv642355Y4S&#10;H5ipmAIjSnoQnj7MP3+atbYQOdSgKuEIJjG+aG1J6xBskWWe10Iz3wMrDDolOM0CHt02qxxrMbtW&#10;Wd7vT7IWXGUdcOE93j4dnXSe8kspeHiR0otAVEmxt5BWl9ZNXLP5jBVbx2zd8FMb7B+60KwxWPSS&#10;6okFRnau+SOVbrgDDzL0OOgMpGy4SDPgNIP+h2nWNbMizYLgeHuByf+/tPx5v7avjoTuK3RIYASk&#10;tb7weBnn6aTTccdOCfoRwsMFNtEFwvFyOB1M8iklHF3DPB/fJViz62PrfPgmQJNolNQhKwkstl/5&#10;gAUx9BwSaxlYNkolZpQhbUknw3E/Pbh48IUy+PDaarRCt+lIU2EXqYN4tYHqgOM5ODLvLV822MSK&#10;+fDKHFKNE6F8wwsuUgEWg5NFSQ3u19/uYzwygF5KWpROSf3PHXOCEvXdIDf3g9Eoai0dRuNpjgd3&#10;69ncesxOPwKqc4AfxfJkxvigzqZ0oN9R5YtYFV3McKxd0nA2H8NR0PhLuFgsUhCqy7KwMmvLY+oI&#10;a4T4rXtnzp54CEjgM5xFxooPdBxjj4QsdgFkk7i6onrCH5WZKDz9oij923OKuv71+W8AAAD//wMA&#10;UEsDBBQABgAIAAAAIQAF/s7V4gAAAAsBAAAPAAAAZHJzL2Rvd25yZXYueG1sTI/BTsMwEETvSPyD&#10;tUjcqN0oTaMQp6oiVUgIDi29cHPibRJhr0PstoGvx5zguJqnmbflZraGXXDygyMJy4UAhtQ6PVAn&#10;4fi2e8iB+aBIK+MIJXyhh011e1OqQrsr7fFyCB2LJeQLJaEPYSw4922PVvmFG5FidnKTVSGeU8f1&#10;pK6x3BqeCJFxqwaKC70ase6x/TicrYTneveq9k1i829TP72ctuPn8X0l5f3dvH0EFnAOfzD86kd1&#10;qKJT486kPTMSUiGSiMYgyzJgkUhX+RpYIyFZrlPgVcn//1D9AAAA//8DAFBLAQItABQABgAIAAAA&#10;IQC2gziS/gAAAOEBAAATAAAAAAAAAAAAAAAAAAAAAABbQ29udGVudF9UeXBlc10ueG1sUEsBAi0A&#10;FAAGAAgAAAAhADj9If/WAAAAlAEAAAsAAAAAAAAAAAAAAAAALwEAAF9yZWxzLy5yZWxzUEsBAi0A&#10;FAAGAAgAAAAhAO0/9YMaAgAAMwQAAA4AAAAAAAAAAAAAAAAALgIAAGRycy9lMm9Eb2MueG1sUEsB&#10;Ai0AFAAGAAgAAAAhAAX+ztXiAAAACwEAAA8AAAAAAAAAAAAAAAAAdAQAAGRycy9kb3ducmV2Lnht&#10;bFBLBQYAAAAABAAEAPMAAACDBQAAAAA=&#10;" filled="f" stroked="f" strokeweight=".5pt">
                <v:textbox>
                  <w:txbxContent>
                    <w:p w14:paraId="4728F0F7" w14:textId="77777777" w:rsidR="008A5A75" w:rsidRDefault="008A5A75" w:rsidP="008A5A75">
                      <w:r>
                        <w:t>17</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307520" behindDoc="0" locked="0" layoutInCell="1" allowOverlap="1" wp14:anchorId="545C7700" wp14:editId="7A4E13A3">
                <wp:simplePos x="0" y="0"/>
                <wp:positionH relativeFrom="margin">
                  <wp:posOffset>2547249</wp:posOffset>
                </wp:positionH>
                <wp:positionV relativeFrom="paragraph">
                  <wp:posOffset>489585</wp:posOffset>
                </wp:positionV>
                <wp:extent cx="366463" cy="322580"/>
                <wp:effectExtent l="0" t="0" r="0" b="1270"/>
                <wp:wrapNone/>
                <wp:docPr id="24" name="Zone de texte 24"/>
                <wp:cNvGraphicFramePr/>
                <a:graphic xmlns:a="http://schemas.openxmlformats.org/drawingml/2006/main">
                  <a:graphicData uri="http://schemas.microsoft.com/office/word/2010/wordprocessingShape">
                    <wps:wsp>
                      <wps:cNvSpPr txBox="1"/>
                      <wps:spPr>
                        <a:xfrm>
                          <a:off x="0" y="0"/>
                          <a:ext cx="366463" cy="322580"/>
                        </a:xfrm>
                        <a:prstGeom prst="rect">
                          <a:avLst/>
                        </a:prstGeom>
                        <a:noFill/>
                        <a:ln w="6350">
                          <a:noFill/>
                        </a:ln>
                      </wps:spPr>
                      <wps:txbx>
                        <w:txbxContent>
                          <w:p w14:paraId="08B119F0" w14:textId="77777777" w:rsidR="008A5A75" w:rsidRDefault="008A5A75" w:rsidP="008A5A75">
                            <w: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C7700" id="Zone de texte 24" o:spid="_x0000_s1057" type="#_x0000_t202" style="position:absolute;left:0;text-align:left;margin-left:200.55pt;margin-top:38.55pt;width:28.85pt;height:25.4pt;z-index:251307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5zNGgIAADM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ns0mszElHF3j0Wh6l2DNro+t8+GbgIZEo6QOWUlgscPa&#10;ByyIoeeQWMvASmmdmNGGtCWdjad5enDx4Att8OG11WiFbtsRVWEXlzm2UB1xPAc9897ylcIm1syH&#10;F+aQapwI5RuecZEasBicLEpqcL/+dh/jkQH0UtKidErqf+6ZE5To7wa5+TKcTKLW0mEy/TzCg7v1&#10;bG89Zt88AKpziB/F8mTG+KDPpnTQvKHKl7EqupjhWLuk4Ww+hF7Q+Eu4WC5TEKrLsrA2G8tj6ghr&#10;hPi1e2POnngISOATnEXGind09LE9Ict9AKkSVxHoHtUT/qjMROHpF0Xp355T1PWvL34DAAD//wMA&#10;UEsDBBQABgAIAAAAIQCwigeY4QAAAAoBAAAPAAAAZHJzL2Rvd25yZXYueG1sTI/BToNAEIbvJr7D&#10;Zky82QXSCiJL05A0JkYPrb14G9gpENldZLct+vSOJz1NJvPln+8v1rMZxJkm3zurIF5EIMg2Tve2&#10;VXB4295lIHxAq3FwlhR8kYd1eX1VYK7dxe7ovA+t4BDrc1TQhTDmUvqmI4N+4UayfDu6yWDgdWql&#10;nvDC4WaQSRTdS4O95Q8djlR11HzsT0bBc7V9xV2dmOx7qJ5ejpvx8/C+Uur2Zt48ggg0hz8YfvVZ&#10;HUp2qt3Jai8GBcsojhlVkKY8GViuMu5SM5mkDyDLQv6vUP4AAAD//wMAUEsBAi0AFAAGAAgAAAAh&#10;ALaDOJL+AAAA4QEAABMAAAAAAAAAAAAAAAAAAAAAAFtDb250ZW50X1R5cGVzXS54bWxQSwECLQAU&#10;AAYACAAAACEAOP0h/9YAAACUAQAACwAAAAAAAAAAAAAAAAAvAQAAX3JlbHMvLnJlbHNQSwECLQAU&#10;AAYACAAAACEA+H+czRoCAAAzBAAADgAAAAAAAAAAAAAAAAAuAgAAZHJzL2Uyb0RvYy54bWxQSwEC&#10;LQAUAAYACAAAACEAsIoHmOEAAAAKAQAADwAAAAAAAAAAAAAAAAB0BAAAZHJzL2Rvd25yZXYueG1s&#10;UEsFBgAAAAAEAAQA8wAAAIIFAAAAAA==&#10;" filled="f" stroked="f" strokeweight=".5pt">
                <v:textbox>
                  <w:txbxContent>
                    <w:p w14:paraId="08B119F0" w14:textId="77777777" w:rsidR="008A5A75" w:rsidRDefault="008A5A75" w:rsidP="008A5A75">
                      <w:r>
                        <w:t>11</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246080" behindDoc="0" locked="0" layoutInCell="1" allowOverlap="1" wp14:anchorId="20544FD9" wp14:editId="5D880695">
                <wp:simplePos x="0" y="0"/>
                <wp:positionH relativeFrom="column">
                  <wp:posOffset>3091180</wp:posOffset>
                </wp:positionH>
                <wp:positionV relativeFrom="paragraph">
                  <wp:posOffset>1057910</wp:posOffset>
                </wp:positionV>
                <wp:extent cx="386080" cy="322580"/>
                <wp:effectExtent l="0" t="0" r="0" b="1270"/>
                <wp:wrapNone/>
                <wp:docPr id="21" name="Zone de texte 21"/>
                <wp:cNvGraphicFramePr/>
                <a:graphic xmlns:a="http://schemas.openxmlformats.org/drawingml/2006/main">
                  <a:graphicData uri="http://schemas.microsoft.com/office/word/2010/wordprocessingShape">
                    <wps:wsp>
                      <wps:cNvSpPr txBox="1"/>
                      <wps:spPr>
                        <a:xfrm>
                          <a:off x="0" y="0"/>
                          <a:ext cx="386080" cy="322580"/>
                        </a:xfrm>
                        <a:prstGeom prst="rect">
                          <a:avLst/>
                        </a:prstGeom>
                        <a:noFill/>
                        <a:ln w="6350">
                          <a:noFill/>
                        </a:ln>
                      </wps:spPr>
                      <wps:txbx>
                        <w:txbxContent>
                          <w:p w14:paraId="0D3CB660" w14:textId="77777777" w:rsidR="008A5A75" w:rsidRDefault="008A5A75" w:rsidP="008A5A75">
                            <w:r>
                              <w:t>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544FD9" id="Zone de texte 21" o:spid="_x0000_s1058" type="#_x0000_t202" style="position:absolute;left:0;text-align:left;margin-left:243.4pt;margin-top:83.3pt;width:30.4pt;height:25.4pt;z-index:25124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9wGQIAADMEAAAOAAAAZHJzL2Uyb0RvYy54bWysU8lu2zAQvRfoPxC815LXuoLlwE3gokCQ&#10;BHCKnGmKtAhQHJakLblf3yHlDWlPRS/UDGc0y3uPi7uu0eQgnFdgSjoc5JQIw6FSZlfSH6/rT3NK&#10;fGCmYhqMKOlReHq3/Phh0dpCjKAGXQlHsIjxRWtLWodgiyzzvBYN8wOwwmBQgmtYQNftssqxFqs3&#10;Ohvl+SxrwVXWARfe4+1DH6TLVF9KwcOzlF4EokuKs4V0unRu45ktF6zYOWZrxU9jsH+YomHKYNNL&#10;qQcWGNk79UepRnEHHmQYcGgykFJxkXbAbYb5u202NbMi7YLgeHuByf+/svzpsLEvjoTuK3RIYASk&#10;tb7weBn36aRr4hcnJRhHCI8X2EQXCMfL8XyWzzHCMTQejaZoY5Xs+rN1PnwT0JBolNQhKwksdnj0&#10;oU89p8ReBtZK68SMNqQt6Ww8zdMPlwgW1wZ7XEeNVui2HVFVnOK8xxaqI67noGfeW75WOMQj8+GF&#10;OaQa50b5hmc8pAZsBieLkhrcr7/dx3xkAKOUtCidkvqfe+YEJfq7QW6+DCeTqLXkTKafR+i428j2&#10;NmL2zT2gOof4UCxPZswP+mxKB80bqnwVu2KIGY69SxrO5n3oBY2vhIvVKiWhuiwLj2ZjeSwdYY0Q&#10;v3ZvzNkTDwEJfIKzyFjxjo4+tydktQ8gVeIqAt2jesIflZnYPr2iKP1bP2Vd3/ryNwAAAP//AwBQ&#10;SwMEFAAGAAgAAAAhAFx+4pfiAAAACwEAAA8AAABkcnMvZG93bnJldi54bWxMj8FOwzAQRO9I/IO1&#10;SNyo0yh1oxCnqiJVSAgOLb1wc2I3ibDXIXbbwNeznOA2qxnNvC03s7PsYqYweJSwXCTADLZeD9hJ&#10;OL7tHnJgISrUyno0Er5MgE11e1OqQvsr7s3lEDtGJRgKJaGPcSw4D21vnAoLPxok7+QnpyKdU8f1&#10;pK5U7ixPk0RwpwakhV6Npu5N+3E4OwnP9e5V7ZvU5d+2fno5bcfP4/tKyvu7efsILJo5/oXhF5/Q&#10;oSKmxp9RB2YlZLkg9EiGEAIYJVbZmkQjIV2uM+BVyf//UP0AAAD//wMAUEsBAi0AFAAGAAgAAAAh&#10;ALaDOJL+AAAA4QEAABMAAAAAAAAAAAAAAAAAAAAAAFtDb250ZW50X1R5cGVzXS54bWxQSwECLQAU&#10;AAYACAAAACEAOP0h/9YAAACUAQAACwAAAAAAAAAAAAAAAAAvAQAAX3JlbHMvLnJlbHNQSwECLQAU&#10;AAYACAAAACEAlflPcBkCAAAzBAAADgAAAAAAAAAAAAAAAAAuAgAAZHJzL2Uyb0RvYy54bWxQSwEC&#10;LQAUAAYACAAAACEAXH7il+IAAAALAQAADwAAAAAAAAAAAAAAAABzBAAAZHJzL2Rvd25yZXYueG1s&#10;UEsFBgAAAAAEAAQA8wAAAIIFAAAAAA==&#10;" filled="f" stroked="f" strokeweight=".5pt">
                <v:textbox>
                  <w:txbxContent>
                    <w:p w14:paraId="0D3CB660" w14:textId="77777777" w:rsidR="008A5A75" w:rsidRDefault="008A5A75" w:rsidP="008A5A75">
                      <w:r>
                        <w:t>18</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737600" behindDoc="0" locked="0" layoutInCell="1" allowOverlap="1" wp14:anchorId="4671584C" wp14:editId="0555311B">
                <wp:simplePos x="0" y="0"/>
                <wp:positionH relativeFrom="column">
                  <wp:posOffset>3098800</wp:posOffset>
                </wp:positionH>
                <wp:positionV relativeFrom="paragraph">
                  <wp:posOffset>2682240</wp:posOffset>
                </wp:positionV>
                <wp:extent cx="361315" cy="322580"/>
                <wp:effectExtent l="0" t="0" r="0" b="1270"/>
                <wp:wrapNone/>
                <wp:docPr id="45" name="Zone de texte 45"/>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6D2D3E77" w14:textId="77777777" w:rsidR="008A5A75" w:rsidRDefault="008A5A75" w:rsidP="008A5A75">
                            <w:r>
                              <w:t>36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1584C" id="Zone de texte 45" o:spid="_x0000_s1059" type="#_x0000_t202" style="position:absolute;left:0;text-align:left;margin-left:244pt;margin-top:211.2pt;width:28.45pt;height:25.4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JDpGwIAADMEAAAOAAAAZHJzL2Uyb0RvYy54bWysU9uO2yAQfa/Uf0C8N45z69aKs0p3lapS&#10;tLtSttpngiFGwgwFEjv9+g44N237VPUFBmaYyzmH+X3XaHIQziswJc0HQ0qE4VApsyvpj9fVpztK&#10;fGCmYhqMKOlReHq/+Phh3tpCjKAGXQlHMInxRWtLWodgiyzzvBYN8wOwwqBTgmtYwKPbZZVjLWZv&#10;dDYaDmdZC66yDrjwHm8feyddpPxSCh6epfQiEF1S7C2k1aV1G9dsMWfFzjFbK35qg/1DFw1TBote&#10;Uj2ywMjeqT9SNYo78CDDgEOTgZSKizQDTpMP302zqZkVaRYEx9sLTP7/peVPh419cSR0X6FDAiMg&#10;rfWFx8s4TyddE3fslKAfITxeYBNdIBwvx7N8nE8p4egaj0bTuwRrdn1snQ/fBDQkGiV1yEoCix3W&#10;PmBBDD2HxFoGVkrrxIw2pC3pbDwdpgcXD77QBh9eW41W6LYdURV2MT7PsYXqiOM56Jn3lq8UNrFm&#10;Prwwh1TjRCjf8IyL1IDF4GRRUoP79bf7GI8MoJeSFqVTUv9zz5ygRH83yM2XfDKJWkuHyfTzCA/u&#10;1rO99Zh98wCozhw/iuXJjPFBn03poHlDlS9jVXQxw7F2ScPZfAi9oPGXcLFcpiBUl2VhbTaWx9QR&#10;1gjxa/fGnD3xEJDAJziLjBXv6Ohje0KW+wBSJa4i0D2qJ/xRmYnC0y+K0r89p6jrX1/8BgAA//8D&#10;AFBLAwQUAAYACAAAACEAYSfjauMAAAALAQAADwAAAGRycy9kb3ducmV2LnhtbEyPzU7DMBCE70i8&#10;g7VI3KiDSSENcaoqUoWE6KGll96ceJtE+CfEbht4epYT3HZ3RrPfFMvJGnbGMfTeSbifJcDQNV73&#10;rpWwf1/fZcBCVE4r4x1K+MIAy/L6qlC59he3xfMutoxCXMiVhC7GIec8NB1aFWZ+QEfa0Y9WRVrH&#10;lutRXSjcGi6S5JFb1Tv60KkBqw6bj93JSnit1hu1rYXNvk318nZcDZ/7w1zK25tp9Qws4hT/zPCL&#10;T+hQElPtT04HZiSkWUZdIg1CpMDIMU/TBbCaLk8PAnhZ8P8dyh8AAAD//wMAUEsBAi0AFAAGAAgA&#10;AAAhALaDOJL+AAAA4QEAABMAAAAAAAAAAAAAAAAAAAAAAFtDb250ZW50X1R5cGVzXS54bWxQSwEC&#10;LQAUAAYACAAAACEAOP0h/9YAAACUAQAACwAAAAAAAAAAAAAAAAAvAQAAX3JlbHMvLnJlbHNQSwEC&#10;LQAUAAYACAAAACEAhkyQ6RsCAAAzBAAADgAAAAAAAAAAAAAAAAAuAgAAZHJzL2Uyb0RvYy54bWxQ&#10;SwECLQAUAAYACAAAACEAYSfjauMAAAALAQAADwAAAAAAAAAAAAAAAAB1BAAAZHJzL2Rvd25yZXYu&#10;eG1sUEsFBgAAAAAEAAQA8wAAAIUFAAAAAA==&#10;" filled="f" stroked="f" strokeweight=".5pt">
                <v:textbox>
                  <w:txbxContent>
                    <w:p w14:paraId="6D2D3E77" w14:textId="77777777" w:rsidR="008A5A75" w:rsidRDefault="008A5A75" w:rsidP="008A5A75">
                      <w:r>
                        <w:t>36</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778560" behindDoc="0" locked="0" layoutInCell="1" allowOverlap="1" wp14:anchorId="304995F4" wp14:editId="120A6D83">
                <wp:simplePos x="0" y="0"/>
                <wp:positionH relativeFrom="column">
                  <wp:posOffset>2797810</wp:posOffset>
                </wp:positionH>
                <wp:positionV relativeFrom="paragraph">
                  <wp:posOffset>1519555</wp:posOffset>
                </wp:positionV>
                <wp:extent cx="156210" cy="161290"/>
                <wp:effectExtent l="19050" t="38100" r="34290" b="29210"/>
                <wp:wrapNone/>
                <wp:docPr id="48" name="Étoile : 5 branches 48"/>
                <wp:cNvGraphicFramePr/>
                <a:graphic xmlns:a="http://schemas.openxmlformats.org/drawingml/2006/main">
                  <a:graphicData uri="http://schemas.microsoft.com/office/word/2010/wordprocessingShape">
                    <wps:wsp>
                      <wps:cNvSpPr/>
                      <wps:spPr>
                        <a:xfrm>
                          <a:off x="0" y="0"/>
                          <a:ext cx="156210" cy="161290"/>
                        </a:xfrm>
                        <a:prstGeom prst="star5">
                          <a:avLst/>
                        </a:prstGeom>
                        <a:ln w="127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E4D1E0" id="Étoile : 5 branches 48" o:spid="_x0000_s1026" style="position:absolute;margin-left:220.3pt;margin-top:119.65pt;width:12.3pt;height:12.7pt;z-index:251778560;visibility:visible;mso-wrap-style:square;mso-wrap-distance-left:9pt;mso-wrap-distance-top:0;mso-wrap-distance-right:9pt;mso-wrap-distance-bottom:0;mso-position-horizontal:absolute;mso-position-horizontal-relative:text;mso-position-vertical:absolute;mso-position-vertical-relative:text;v-text-anchor:middle" coordsize="156210,16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FgAgAIAAF4FAAAOAAAAZHJzL2Uyb0RvYy54bWysVEtv2zAMvg/YfxB0X/1A065BnSJokWFA&#10;0RZth54VWYoFyJJGKXGyXz9KfiToih2G+SBLIvmR/ETy+mbfarIT4JU1FS3OckqE4bZWZlPRH6+r&#10;L18p8YGZmmlrREUPwtObxedP152bi9I2VtcCCIIYP+9cRZsQ3DzLPG9Ey/yZdcKgUFpoWcAjbLIa&#10;WIforc7KPL/IOgu1A8uF93h71wvpIuFLKXh4lNKLQHRFMbaQVkjrOq7Z4prNN8Bco/gQBvuHKFqm&#10;DDqdoO5YYGQL6g+oVnGw3spwxm2bWSkVFykHzKbI32Xz0jAnUi5IjncTTf7/wfKH3Yt7AqShc37u&#10;cRuz2Eto4x/jI/tE1mEiS+wD4XhZzC7KAinlKCouivIqkZkdjR348E3YlsRNRbEKYJY4Yrt7H9Aj&#10;6o460Zk2pEOo8jLPk5q3WtUrpXUUetisbzWQHcOHXK1y/OLbIcSJGp60wctjKmkXDlr0Dp6FJKrG&#10;4MveQ6wyMcEyzoUJRS9qWC16b8XsxNlokVxrg4ARWWKUE/YAMGr2ICN2H/OgH01FKtLJeEj9b8aT&#10;RfJsTZiMW2UsfJSZxqwGz73+SFJPTWRpbevDExCwfYt4x1cK3+2e+fDEAHsCnxr7PDziIrXFl7LD&#10;jpLGwq+P7qM+lipKKemwx7AIfm4ZCEr0d4NFfFWcn8emTIfz2WWJBziVrE8lZtveWnz9AieK42kb&#10;9YMetxJs+4bjYBm9oogZjr4rygOMh9vQ9z4OFC6Wy6SGjehYuDcvjkfwyGosy9f9GwM3FG/Aqn+w&#10;Yz+y+bsS7nWjpbHLbbBSpfo+8jrwjU2cCmcYOHFKnJ6T1nEsLn4DAAD//wMAUEsDBBQABgAIAAAA&#10;IQA/dUUw3gAAAAsBAAAPAAAAZHJzL2Rvd25yZXYueG1sTI/BTsMwDIbvSLxDZCRuLKHLWihNJ4TU&#10;MzCY4Jg1oa1onCpJt/L2mBM72v70+/ur7eJGdrQhDh4V3K4EMIutNwN2Ct7fmps7YDFpNHr0aBX8&#10;2Ajb+vKi0qXxJ3y1x13qGIVgLLWCPqWp5Dy2vXU6rvxkkW5fPjidaAwdN0GfKNyNPBMi504PSB96&#10;Pdmn3rbfu9kpSGbTSJE1++Lzwy3zy7549hiUur5aHh+AJbukfxj+9EkdanI6+BlNZKMCKUVOqIJs&#10;fb8GRoTMNxmwA21yWQCvK37eof4FAAD//wMAUEsBAi0AFAAGAAgAAAAhALaDOJL+AAAA4QEAABMA&#10;AAAAAAAAAAAAAAAAAAAAAFtDb250ZW50X1R5cGVzXS54bWxQSwECLQAUAAYACAAAACEAOP0h/9YA&#10;AACUAQAACwAAAAAAAAAAAAAAAAAvAQAAX3JlbHMvLnJlbHNQSwECLQAUAAYACAAAACEAisRYAIAC&#10;AABeBQAADgAAAAAAAAAAAAAAAAAuAgAAZHJzL2Uyb0RvYy54bWxQSwECLQAUAAYACAAAACEAP3VF&#10;MN4AAAALAQAADwAAAAAAAAAAAAAAAADaBAAAZHJzL2Rvd25yZXYueG1sUEsFBgAAAAAEAAQA8wAA&#10;AOUFAAAAAA==&#10;" path="m,61607r59667,1l78105,,96543,61608r59667,-1l107938,99682r18438,61608l78105,123214,29834,161290,48272,99682,,61607xe" fillcolor="#00558c [3204]" strokecolor="red" strokeweight="1pt">
                <v:path arrowok="t" o:connecttype="custom" o:connectlocs="0,61607;59667,61608;78105,0;96543,61608;156210,61607;107938,99682;126376,161290;78105,123214;29834,161290;48272,99682;0,61607" o:connectangles="0,0,0,0,0,0,0,0,0,0,0"/>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208640" behindDoc="0" locked="0" layoutInCell="1" allowOverlap="1" wp14:anchorId="3517F316" wp14:editId="72D56B2E">
                <wp:simplePos x="0" y="0"/>
                <wp:positionH relativeFrom="column">
                  <wp:posOffset>3370951</wp:posOffset>
                </wp:positionH>
                <wp:positionV relativeFrom="paragraph">
                  <wp:posOffset>965200</wp:posOffset>
                </wp:positionV>
                <wp:extent cx="156474" cy="161365"/>
                <wp:effectExtent l="19050" t="38100" r="34290" b="29210"/>
                <wp:wrapNone/>
                <wp:docPr id="63" name="Étoile : 5 branches 63"/>
                <wp:cNvGraphicFramePr/>
                <a:graphic xmlns:a="http://schemas.openxmlformats.org/drawingml/2006/main">
                  <a:graphicData uri="http://schemas.microsoft.com/office/word/2010/wordprocessingShape">
                    <wps:wsp>
                      <wps:cNvSpPr/>
                      <wps:spPr>
                        <a:xfrm>
                          <a:off x="0" y="0"/>
                          <a:ext cx="156474" cy="161365"/>
                        </a:xfrm>
                        <a:prstGeom prst="star5">
                          <a:avLst/>
                        </a:prstGeom>
                        <a:ln w="127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4563680" id="Étoile : 5 branches 63" o:spid="_x0000_s1026" style="position:absolute;margin-left:265.45pt;margin-top:76pt;width:12.3pt;height:12.7pt;z-index:252208640;visibility:visible;mso-wrap-style:square;mso-wrap-distance-left:9pt;mso-wrap-distance-top:0;mso-wrap-distance-right:9pt;mso-wrap-distance-bottom:0;mso-position-horizontal:absolute;mso-position-horizontal-relative:text;mso-position-vertical:absolute;mso-position-vertical-relative:text;v-text-anchor:middle" coordsize="156474,161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u3QfwIAAF4FAAAOAAAAZHJzL2Uyb0RvYy54bWysVMFu2zAMvQ/YPwi6r7azJN2COkXQIsOA&#10;oi3aDj0rshQbkCWNUuJkXz9Ksp2gK3YYloNCmeQj+UTy6vrQKrIX4BqjS1pc5JQIzU3V6G1Jf7ys&#10;P32hxHmmK6aMFiU9Ckevlx8/XHV2ISamNqoSQBBEu0VnS1p7bxdZ5ngtWuYujBUaldJAyzxeYZtV&#10;wDpEb1U2yfN51hmoLBgunMOvt0lJlxFfSsH9g5ROeKJKirn5eEI8N+HMlldssQVm64b3abB/yKJl&#10;jcagI9Qt84zsoPkDqm04GGekv+CmzYyUDRexBqymyN9U81wzK2ItSI6zI03u/8Hy+/2zfQSkobNu&#10;4VAMVRwktOEf8yOHSNZxJEscPOH4sZjNp5dTSjiqinnxeT4LZGYnZwvOfxOmJUEoKXYBzCJHbH/n&#10;fLIdbEIwpUmHUJPLPI9mzqimWjdKBaWD7eZGAdkzfMj1OsdfH+7MDIMrjTmcSomSPyqRAjwJSZoK&#10;k5+kCKHLxAjLOBfaF0lVs0qkaMXsLNjgEStVGgEDssQsR+weYLBMIAN2Kru3D64iNuno3Jf+N+fR&#10;I0Y22o/ObaMNvFeZwqr6yMl+IClRE1jamOr4CARMGhFn+brBd7tjzj8ywJnA6cE59w94SGXwpUwv&#10;UVIb+PXe92CPrYpaSjqcMWyCnzsGghL1XWMTfy2m0zCU8TKdXU7wAueazblG79obg69f4EaxPIrB&#10;3qtBlGDaV1wHqxAVVUxzjF1S7mG43Pg0+7hQuFitohkOomX+Tj9bHsADq6EtXw6vDGzfvB67/t4M&#10;88gWb1o42QZPbVY7b2QT+/vEa883DnFsnH7hhC1xfo9Wp7W4/A0AAP//AwBQSwMEFAAGAAgAAAAh&#10;AJCkQjreAAAACwEAAA8AAABkcnMvZG93bnJldi54bWxMT01Pg0AQvZv0P2zGxIuxS1spiCyNaULi&#10;wYvVH7Blp4Cys4TdUuivdzzp3N68l/eR7ybbiREH3zpSsFpGIJAqZ1qqFXx+lA8pCB80Gd05QgUz&#10;etgVi5tcZ8Zd6B3HQ6gFm5DPtIImhD6T0lcNWu2Xrkdi7uQGqwPDoZZm0Bc2t51cR9FWWt0SJzS6&#10;x32D1ffhbBWU8/3p7TqWXzNHl69pkm7DNVXq7nZ6eQYRcAp/Yvitz9Wh4E5HdybjRacg3kRPLGUi&#10;XvMoVsR8II78SZJHkEUu/28ofgAAAP//AwBQSwECLQAUAAYACAAAACEAtoM4kv4AAADhAQAAEwAA&#10;AAAAAAAAAAAAAAAAAAAAW0NvbnRlbnRfVHlwZXNdLnhtbFBLAQItABQABgAIAAAAIQA4/SH/1gAA&#10;AJQBAAALAAAAAAAAAAAAAAAAAC8BAABfcmVscy8ucmVsc1BLAQItABQABgAIAAAAIQCfju3QfwIA&#10;AF4FAAAOAAAAAAAAAAAAAAAAAC4CAABkcnMvZTJvRG9jLnhtbFBLAQItABQABgAIAAAAIQCQpEI6&#10;3gAAAAsBAAAPAAAAAAAAAAAAAAAAANkEAABkcnMvZG93bnJldi54bWxQSwUGAAAAAAQABADzAAAA&#10;5AUAAAAA&#10;" path="m,61636r59768,l78237,,96706,61636r59768,l108120,99729r18470,61636l78237,123271,29884,161365,48354,99729,,61636xe" fillcolor="#00558c [3204]" strokecolor="red" strokeweight="1pt">
                <v:path arrowok="t" o:connecttype="custom" o:connectlocs="0,61636;59768,61636;78237,0;96706,61636;156474,61636;108120,99729;126590,161365;78237,123271;29884,161365;48354,99729;0,61636" o:connectangles="0,0,0,0,0,0,0,0,0,0,0"/>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799040" behindDoc="0" locked="0" layoutInCell="1" allowOverlap="1" wp14:anchorId="007DBBE6" wp14:editId="729E2784">
                <wp:simplePos x="0" y="0"/>
                <wp:positionH relativeFrom="column">
                  <wp:posOffset>3359965</wp:posOffset>
                </wp:positionH>
                <wp:positionV relativeFrom="paragraph">
                  <wp:posOffset>2052260</wp:posOffset>
                </wp:positionV>
                <wp:extent cx="156474" cy="161365"/>
                <wp:effectExtent l="19050" t="38100" r="34290" b="29210"/>
                <wp:wrapNone/>
                <wp:docPr id="49" name="Étoile : 5 branches 49"/>
                <wp:cNvGraphicFramePr/>
                <a:graphic xmlns:a="http://schemas.openxmlformats.org/drawingml/2006/main">
                  <a:graphicData uri="http://schemas.microsoft.com/office/word/2010/wordprocessingShape">
                    <wps:wsp>
                      <wps:cNvSpPr/>
                      <wps:spPr>
                        <a:xfrm>
                          <a:off x="0" y="0"/>
                          <a:ext cx="156474" cy="161365"/>
                        </a:xfrm>
                        <a:prstGeom prst="star5">
                          <a:avLst/>
                        </a:prstGeom>
                        <a:ln w="127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D3BD399" id="Étoile : 5 branches 49" o:spid="_x0000_s1026" style="position:absolute;margin-left:264.55pt;margin-top:161.6pt;width:12.3pt;height:12.7pt;z-index:251799040;visibility:visible;mso-wrap-style:square;mso-wrap-distance-left:9pt;mso-wrap-distance-top:0;mso-wrap-distance-right:9pt;mso-wrap-distance-bottom:0;mso-position-horizontal:absolute;mso-position-horizontal-relative:text;mso-position-vertical:absolute;mso-position-vertical-relative:text;v-text-anchor:middle" coordsize="156474,1613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u3QfwIAAF4FAAAOAAAAZHJzL2Uyb0RvYy54bWysVMFu2zAMvQ/YPwi6r7azJN2COkXQIsOA&#10;oi3aDj0rshQbkCWNUuJkXz9Ksp2gK3YYloNCmeQj+UTy6vrQKrIX4BqjS1pc5JQIzU3V6G1Jf7ys&#10;P32hxHmmK6aMFiU9Ckevlx8/XHV2ISamNqoSQBBEu0VnS1p7bxdZ5ngtWuYujBUaldJAyzxeYZtV&#10;wDpEb1U2yfN51hmoLBgunMOvt0lJlxFfSsH9g5ROeKJKirn5eEI8N+HMlldssQVm64b3abB/yKJl&#10;jcagI9Qt84zsoPkDqm04GGekv+CmzYyUDRexBqymyN9U81wzK2ItSI6zI03u/8Hy+/2zfQSkobNu&#10;4VAMVRwktOEf8yOHSNZxJEscPOH4sZjNp5dTSjiqinnxeT4LZGYnZwvOfxOmJUEoKXYBzCJHbH/n&#10;fLIdbEIwpUmHUJPLPI9mzqimWjdKBaWD7eZGAdkzfMj1OsdfH+7MDIMrjTmcSomSPyqRAjwJSZoK&#10;k5+kCKHLxAjLOBfaF0lVs0qkaMXsLNjgEStVGgEDssQsR+weYLBMIAN2Kru3D64iNuno3Jf+N+fR&#10;I0Y22o/ObaMNvFeZwqr6yMl+IClRE1jamOr4CARMGhFn+brBd7tjzj8ywJnA6cE59w94SGXwpUwv&#10;UVIb+PXe92CPrYpaSjqcMWyCnzsGghL1XWMTfy2m0zCU8TKdXU7wAueazblG79obg69f4EaxPIrB&#10;3qtBlGDaV1wHqxAVVUxzjF1S7mG43Pg0+7hQuFitohkOomX+Tj9bHsADq6EtXw6vDGzfvB67/t4M&#10;88gWb1o42QZPbVY7b2QT+/vEa883DnFsnH7hhC1xfo9Wp7W4/A0AAP//AwBQSwMEFAAGAAgAAAAh&#10;AMUQTvThAAAACwEAAA8AAABkcnMvZG93bnJldi54bWxMj8FOg0AQhu8mvsNmTLyYdikI3SJLY0xI&#10;PHix+gBbdgoou0vYLYU+veNJjzPz5f+/Kfaz6dmEo++clbBZR8DQ1k53tpHw+VGtBDAflNWqdxYl&#10;LOhhX97eFCrX7mLfcTqEhlGI9bmS0IYw5Jz7ukWj/NoNaOl2cqNRgcax4XpUFwo3PY+jKONGdZYa&#10;WjXgS4v19+FsJFTLw+ntOlVfC1VXr2IrsnAVUt7fzc9PwALO4Q+GX31Sh5Kcju5stWe9hDTebQiV&#10;kMRJDIyINE22wI60eRQZ8LLg/38ofwAAAP//AwBQSwECLQAUAAYACAAAACEAtoM4kv4AAADhAQAA&#10;EwAAAAAAAAAAAAAAAAAAAAAAW0NvbnRlbnRfVHlwZXNdLnhtbFBLAQItABQABgAIAAAAIQA4/SH/&#10;1gAAAJQBAAALAAAAAAAAAAAAAAAAAC8BAABfcmVscy8ucmVsc1BLAQItABQABgAIAAAAIQCfju3Q&#10;fwIAAF4FAAAOAAAAAAAAAAAAAAAAAC4CAABkcnMvZTJvRG9jLnhtbFBLAQItABQABgAIAAAAIQDF&#10;EE704QAAAAsBAAAPAAAAAAAAAAAAAAAAANkEAABkcnMvZG93bnJldi54bWxQSwUGAAAAAAQABADz&#10;AAAA5wUAAAAA&#10;" path="m,61636r59768,l78237,,96706,61636r59768,l108120,99729r18470,61636l78237,123271,29884,161365,48354,99729,,61636xe" fillcolor="#00558c [3204]" strokecolor="red" strokeweight="1pt">
                <v:path arrowok="t" o:connecttype="custom" o:connectlocs="0,61636;59768,61636;78237,0;96706,61636;156474,61636;108120,99729;126590,161365;78237,123271;29884,161365;48354,99729;0,61636" o:connectangles="0,0,0,0,0,0,0,0,0,0,0"/>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188160" behindDoc="0" locked="0" layoutInCell="1" allowOverlap="1" wp14:anchorId="385EDF4D" wp14:editId="2AA96504">
                <wp:simplePos x="0" y="0"/>
                <wp:positionH relativeFrom="column">
                  <wp:posOffset>3915781</wp:posOffset>
                </wp:positionH>
                <wp:positionV relativeFrom="paragraph">
                  <wp:posOffset>1520190</wp:posOffset>
                </wp:positionV>
                <wp:extent cx="156210" cy="161290"/>
                <wp:effectExtent l="19050" t="38100" r="34290" b="29210"/>
                <wp:wrapNone/>
                <wp:docPr id="62" name="Étoile : 5 branches 62"/>
                <wp:cNvGraphicFramePr/>
                <a:graphic xmlns:a="http://schemas.openxmlformats.org/drawingml/2006/main">
                  <a:graphicData uri="http://schemas.microsoft.com/office/word/2010/wordprocessingShape">
                    <wps:wsp>
                      <wps:cNvSpPr/>
                      <wps:spPr>
                        <a:xfrm>
                          <a:off x="0" y="0"/>
                          <a:ext cx="156210" cy="161290"/>
                        </a:xfrm>
                        <a:prstGeom prst="star5">
                          <a:avLst/>
                        </a:prstGeom>
                        <a:ln w="127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F78DEE" id="Étoile : 5 branches 62" o:spid="_x0000_s1026" style="position:absolute;margin-left:308.35pt;margin-top:119.7pt;width:12.3pt;height:12.7pt;z-index:252188160;visibility:visible;mso-wrap-style:square;mso-wrap-distance-left:9pt;mso-wrap-distance-top:0;mso-wrap-distance-right:9pt;mso-wrap-distance-bottom:0;mso-position-horizontal:absolute;mso-position-horizontal-relative:text;mso-position-vertical:absolute;mso-position-vertical-relative:text;v-text-anchor:middle" coordsize="156210,16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FgAgAIAAF4FAAAOAAAAZHJzL2Uyb0RvYy54bWysVEtv2zAMvg/YfxB0X/1A065BnSJokWFA&#10;0RZth54VWYoFyJJGKXGyXz9KfiToih2G+SBLIvmR/ETy+mbfarIT4JU1FS3OckqE4bZWZlPRH6+r&#10;L18p8YGZmmlrREUPwtObxedP152bi9I2VtcCCIIYP+9cRZsQ3DzLPG9Ey/yZdcKgUFpoWcAjbLIa&#10;WIforc7KPL/IOgu1A8uF93h71wvpIuFLKXh4lNKLQHRFMbaQVkjrOq7Z4prNN8Bco/gQBvuHKFqm&#10;DDqdoO5YYGQL6g+oVnGw3spwxm2bWSkVFykHzKbI32Xz0jAnUi5IjncTTf7/wfKH3Yt7AqShc37u&#10;cRuz2Eto4x/jI/tE1mEiS+wD4XhZzC7KAinlKCouivIqkZkdjR348E3YlsRNRbEKYJY4Yrt7H9Aj&#10;6o460Zk2pEOo8jLPk5q3WtUrpXUUetisbzWQHcOHXK1y/OLbIcSJGp60wctjKmkXDlr0Dp6FJKrG&#10;4MveQ6wyMcEyzoUJRS9qWC16b8XsxNlokVxrg4ARWWKUE/YAMGr2ICN2H/OgH01FKtLJeEj9b8aT&#10;RfJsTZiMW2UsfJSZxqwGz73+SFJPTWRpbevDExCwfYt4x1cK3+2e+fDEAHsCnxr7PDziIrXFl7LD&#10;jpLGwq+P7qM+lipKKemwx7AIfm4ZCEr0d4NFfFWcn8emTIfz2WWJBziVrE8lZtveWnz9AieK42kb&#10;9YMetxJs+4bjYBm9oogZjr4rygOMh9vQ9z4OFC6Wy6SGjehYuDcvjkfwyGosy9f9GwM3FG/Aqn+w&#10;Yz+y+bsS7nWjpbHLbbBSpfo+8jrwjU2cCmcYOHFKnJ6T1nEsLn4DAAD//wMAUEsDBBQABgAIAAAA&#10;IQAXoySp3wAAAAsBAAAPAAAAZHJzL2Rvd25yZXYueG1sTI/BTsMwDIbvSLxDZCRuLG1X0q00nRBS&#10;z8BgYsesCW1F41RJupW3x5zgaPvT7++vdosd2dn4MDiUkK4SYAZbpwfsJLy/NXcbYCEq1Gp0aCR8&#10;mwC7+vqqUqV2F3w1533sGIVgKJWEPsap5Dy0vbEqrNxkkG6fzlsVafQd115dKNyOPEsSwa0akD70&#10;ajJPvWm/9rOVEPV9kydZcyiOH3aZXw7Fs0Mv5e3N8vgALJol/sHwq0/qUJPTyc2oAxsliFQUhErI&#10;1tscGBEiT9fATrQR+QZ4XfH/HeofAAAA//8DAFBLAQItABQABgAIAAAAIQC2gziS/gAAAOEBAAAT&#10;AAAAAAAAAAAAAAAAAAAAAABbQ29udGVudF9UeXBlc10ueG1sUEsBAi0AFAAGAAgAAAAhADj9If/W&#10;AAAAlAEAAAsAAAAAAAAAAAAAAAAALwEAAF9yZWxzLy5yZWxzUEsBAi0AFAAGAAgAAAAhAIrEWACA&#10;AgAAXgUAAA4AAAAAAAAAAAAAAAAALgIAAGRycy9lMm9Eb2MueG1sUEsBAi0AFAAGAAgAAAAhABej&#10;JKnfAAAACwEAAA8AAAAAAAAAAAAAAAAA2gQAAGRycy9kb3ducmV2LnhtbFBLBQYAAAAABAAEAPMA&#10;AADmBQAAAAA=&#10;" path="m,61607r59667,1l78105,,96543,61608r59667,-1l107938,99682r18438,61608l78105,123214,29834,161290,48272,99682,,61607xe" fillcolor="#00558c [3204]" strokecolor="red" strokeweight="1pt">
                <v:path arrowok="t" o:connecttype="custom" o:connectlocs="0,61607;59667,61608;78105,0;96543,61608;156210,61607;107938,99682;126376,161290;78105,123214;29834,161290;48272,99682;0,61607" o:connectangles="0,0,0,0,0,0,0,0,0,0,0"/>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758080" behindDoc="0" locked="0" layoutInCell="1" allowOverlap="1" wp14:anchorId="3F950E57" wp14:editId="5453E8CF">
                <wp:simplePos x="0" y="0"/>
                <wp:positionH relativeFrom="margin">
                  <wp:posOffset>3022336</wp:posOffset>
                </wp:positionH>
                <wp:positionV relativeFrom="paragraph">
                  <wp:posOffset>1480185</wp:posOffset>
                </wp:positionV>
                <wp:extent cx="513080" cy="518160"/>
                <wp:effectExtent l="0" t="0" r="20320" b="15240"/>
                <wp:wrapNone/>
                <wp:docPr id="47" name="Ellipse 47"/>
                <wp:cNvGraphicFramePr/>
                <a:graphic xmlns:a="http://schemas.openxmlformats.org/drawingml/2006/main">
                  <a:graphicData uri="http://schemas.microsoft.com/office/word/2010/wordprocessingShape">
                    <wps:wsp>
                      <wps:cNvSpPr/>
                      <wps:spPr>
                        <a:xfrm>
                          <a:off x="0" y="0"/>
                          <a:ext cx="513080" cy="51816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4915AEC" id="Ellipse 47" o:spid="_x0000_s1026" style="position:absolute;margin-left:238pt;margin-top:116.55pt;width:40.4pt;height:40.8pt;z-index:2517580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CingQIAAGEFAAAOAAAAZHJzL2Uyb0RvYy54bWysVE1v2zAMvQ/YfxB0X21nSdcFdYogRYYB&#10;RVu0HXpWZCkWIIuapMTJfv0o+SPBWuwwzAdZFMlH8onU9c2h0WQvnFdgSlpc5JQIw6FSZlvSHy/r&#10;T1eU+MBMxTQYUdKj8PRm8fHDdWvnYgI16Eo4giDGz1tb0joEO88yz2vRMH8BVhhUSnANCyi6bVY5&#10;1iJ6o7NJnl9mLbjKOuDCezy97ZR0kfClFDw8SOlFILqkmFtIq0vrJq7Z4prNt47ZWvE+DfYPWTRM&#10;GQw6Qt2ywMjOqTdQjeIOPMhwwaHJQErFRaoBqynyP6p5rpkVqRYkx9uRJv//YPn9/tk+OqShtX7u&#10;cRurOEjXxD/mRw6JrONIljgEwvFwVnzOr5BSjqpZcVVcJjKzk7N1PnwT0JC4KanQWlkfy2Fztr/z&#10;AWOi9WAVjw2sldbpSrSJBx60quJZEtx2s9KO7Bne5Xqd4xevDzHOzFCKrtmpmrQLRy0ihjZPQhJV&#10;Yf6TlElqNDHCMs6FCUWnqlklumjF7CxYbM3okUInwIgsMcsRuwcYLDuQAbvLubePriL16eic/y2x&#10;znn0SJHBhNG5UQbcewAaq+ojd/YDSR01kaUNVMdHRxx0U+ItXyu8ujvmwyNzOBZ42zjq4QEXqaEt&#10;KfQ7Smpwv947j/bYrailpMUxK6n/uWNOUKK/G+zjr8V0GucyCdPZlwkK7lyzOdeYXbMCvP0CHxXL&#10;0zbaBz1spYPmFV+EZYyKKmY4xi4pD24QVqEbf3xTuFgukxnOomXhzjxbHsEjq7EvXw6vzNm+fwM2&#10;/j0MI/mmhzvb6GlguQsgVWrwE6893zjHqXH6Nyc+FOdysjq9jIvfAAAA//8DAFBLAwQUAAYACAAA&#10;ACEAC89TguAAAAALAQAADwAAAGRycy9kb3ducmV2LnhtbEyPy07DMBBF90j8gzVI7KgT59EqxKlo&#10;JRbAioK6nsZuEtWPKHbbwNczrGA5mqt7z6nXszXsoqcweCchXSTAtGu9Glwn4fPj+WEFLER0Co13&#10;WsKXDrBubm9qrJS/und92cWOUYkLFUroYxwrzkPba4th4Uft6Hf0k8VI59RxNeGVyq3hIklKbnFw&#10;tNDjqLe9bk+7s6Xdt00uxF5sipP53r7isRiVf5Hy/m5+egQW9Rz/wvCLT+jQENPBn50KzEjIlyW5&#10;RAkiy1JglCiKkmQOErI0XwJvav7fofkBAAD//wMAUEsBAi0AFAAGAAgAAAAhALaDOJL+AAAA4QEA&#10;ABMAAAAAAAAAAAAAAAAAAAAAAFtDb250ZW50X1R5cGVzXS54bWxQSwECLQAUAAYACAAAACEAOP0h&#10;/9YAAACUAQAACwAAAAAAAAAAAAAAAAAvAQAAX3JlbHMvLnJlbHNQSwECLQAUAAYACAAAACEA+Ugo&#10;p4ECAABhBQAADgAAAAAAAAAAAAAAAAAuAgAAZHJzL2Uyb0RvYy54bWxQSwECLQAUAAYACAAAACEA&#10;C89TguAAAAALAQAADwAAAAAAAAAAAAAAAADbBAAAZHJzL2Rvd25yZXYueG1sUEsFBgAAAAAEAAQA&#10;8wAAAOgFAAAAAA==&#10;" filled="f" strokecolor="red" strokeweight="2pt">
                <w10:wrap anchorx="margin"/>
              </v:oval>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491840" behindDoc="0" locked="0" layoutInCell="1" allowOverlap="1" wp14:anchorId="321738CC" wp14:editId="3FEABDA8">
                <wp:simplePos x="0" y="0"/>
                <wp:positionH relativeFrom="column">
                  <wp:posOffset>2968625</wp:posOffset>
                </wp:positionH>
                <wp:positionV relativeFrom="paragraph">
                  <wp:posOffset>1608719</wp:posOffset>
                </wp:positionV>
                <wp:extent cx="361315" cy="322580"/>
                <wp:effectExtent l="0" t="0" r="0" b="1270"/>
                <wp:wrapNone/>
                <wp:docPr id="33" name="Zone de texte 33"/>
                <wp:cNvGraphicFramePr/>
                <a:graphic xmlns:a="http://schemas.openxmlformats.org/drawingml/2006/main">
                  <a:graphicData uri="http://schemas.microsoft.com/office/word/2010/wordprocessingShape">
                    <wps:wsp>
                      <wps:cNvSpPr txBox="1"/>
                      <wps:spPr>
                        <a:xfrm>
                          <a:off x="0" y="0"/>
                          <a:ext cx="361315" cy="322580"/>
                        </a:xfrm>
                        <a:prstGeom prst="rect">
                          <a:avLst/>
                        </a:prstGeom>
                        <a:noFill/>
                        <a:ln w="6350">
                          <a:noFill/>
                        </a:ln>
                      </wps:spPr>
                      <wps:txbx>
                        <w:txbxContent>
                          <w:p w14:paraId="7BC240E8" w14:textId="77777777" w:rsidR="008A5A75" w:rsidRDefault="008A5A75" w:rsidP="008A5A75">
                            <w: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738CC" id="Zone de texte 33" o:spid="_x0000_s1060" type="#_x0000_t202" style="position:absolute;left:0;text-align:left;margin-left:233.75pt;margin-top:126.65pt;width:28.45pt;height:25.4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e2uGwIAADMEAAAOAAAAZHJzL2Uyb0RvYy54bWysU9uO2yAQfa/Uf0C8N45z69aKs0p3lapS&#10;tLtSttpngiFGwgwFEjv9+g44N237VPUFBmaYyzmH+X3XaHIQziswJc0HQ0qE4VApsyvpj9fVpztK&#10;fGCmYhqMKOlReHq/+Phh3tpCjKAGXQlHMInxRWtLWodgiyzzvBYN8wOwwqBTgmtYwKPbZZVjLWZv&#10;dDYaDmdZC66yDrjwHm8feyddpPxSCh6epfQiEF1S7C2k1aV1G9dsMWfFzjFbK35qg/1DFw1TBote&#10;Uj2ywMjeqT9SNYo78CDDgEOTgZSKizQDTpMP302zqZkVaRYEx9sLTP7/peVPh419cSR0X6FDAiMg&#10;rfWFx8s4TyddE3fslKAfITxeYBNdIBwvx7N8nE8p4egaj0bTuwRrdn1snQ/fBDQkGiV1yEoCix3W&#10;PmBBDD2HxFoGVkrrxIw2pC3pbDwdpgcXD77QBh9eW41W6LYdURV2MTnPsYXqiOM56Jn3lq8UNrFm&#10;Prwwh1TjRCjf8IyL1IDF4GRRUoP79bf7GI8MoJeSFqVTUv9zz5ygRH83yM2XfDKJWkuHyfTzCA/u&#10;1rO99Zh98wCozhw/iuXJjPFBn03poHlDlS9jVXQxw7F2ScPZfAi9oPGXcLFcpiBUl2VhbTaWx9QR&#10;1gjxa/fGnD3xEJDAJziLjBXv6Ohje0KW+wBSJa4i0D2qJ/xRmYnC0y+K0r89p6jrX1/8BgAA//8D&#10;AFBLAwQUAAYACAAAACEA5k29oeMAAAALAQAADwAAAGRycy9kb3ducmV2LnhtbEyPy07DMBBF90j8&#10;gzVI7KjTPEqVxqmqSBUSgkVLN+yceJpEtcchdtvA12NWZTm6R/eeKdaT0eyCo+stCZjPImBIjVU9&#10;tQIOH9unJTDnJSmpLaGAb3SwLu/vCpkre6UdXva+ZaGEXC4FdN4POeeu6dBIN7MDUsiOdjTSh3Ns&#10;uRrlNZQbzeMoWnAjewoLnRyw6rA57c9GwGu1fZe7OjbLH129vB03w9fhMxPi8WHarIB5nPwNhj/9&#10;oA5lcKrtmZRjWkC6eM4CKiDOkgRYILI4TYHVApIonQMvC/7/h/IXAAD//wMAUEsBAi0AFAAGAAgA&#10;AAAhALaDOJL+AAAA4QEAABMAAAAAAAAAAAAAAAAAAAAAAFtDb250ZW50X1R5cGVzXS54bWxQSwEC&#10;LQAUAAYACAAAACEAOP0h/9YAAACUAQAACwAAAAAAAAAAAAAAAAAvAQAAX3JlbHMvLnJlbHNQSwEC&#10;LQAUAAYACAAAACEAOFntrhsCAAAzBAAADgAAAAAAAAAAAAAAAAAuAgAAZHJzL2Uyb0RvYy54bWxQ&#10;SwECLQAUAAYACAAAACEA5k29oeMAAAALAQAADwAAAAAAAAAAAAAAAAB1BAAAZHJzL2Rvd25yZXYu&#10;eG1sUEsFBgAAAAAEAAQA8wAAAIUFAAAAAA==&#10;" filled="f" stroked="f" strokeweight=".5pt">
                <v:textbox>
                  <w:txbxContent>
                    <w:p w14:paraId="7BC240E8" w14:textId="77777777" w:rsidR="008A5A75" w:rsidRDefault="008A5A75" w:rsidP="008A5A75">
                      <w:r>
                        <w:t>24</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921920" behindDoc="0" locked="0" layoutInCell="1" allowOverlap="1" wp14:anchorId="2B7A9DD0" wp14:editId="1A050EDB">
                <wp:simplePos x="0" y="0"/>
                <wp:positionH relativeFrom="margin">
                  <wp:posOffset>3671570</wp:posOffset>
                </wp:positionH>
                <wp:positionV relativeFrom="paragraph">
                  <wp:posOffset>2682611</wp:posOffset>
                </wp:positionV>
                <wp:extent cx="361848" cy="322580"/>
                <wp:effectExtent l="0" t="0" r="0" b="1270"/>
                <wp:wrapNone/>
                <wp:docPr id="15" name="Zone de texte 15"/>
                <wp:cNvGraphicFramePr/>
                <a:graphic xmlns:a="http://schemas.openxmlformats.org/drawingml/2006/main">
                  <a:graphicData uri="http://schemas.microsoft.com/office/word/2010/wordprocessingShape">
                    <wps:wsp>
                      <wps:cNvSpPr txBox="1"/>
                      <wps:spPr>
                        <a:xfrm>
                          <a:off x="0" y="0"/>
                          <a:ext cx="361848" cy="322580"/>
                        </a:xfrm>
                        <a:prstGeom prst="rect">
                          <a:avLst/>
                        </a:prstGeom>
                        <a:noFill/>
                        <a:ln w="6350">
                          <a:noFill/>
                        </a:ln>
                      </wps:spPr>
                      <wps:txbx>
                        <w:txbxContent>
                          <w:p w14:paraId="6640F0DA" w14:textId="77777777" w:rsidR="008A5A75" w:rsidRDefault="008A5A75" w:rsidP="008A5A75">
                            <w: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A9DD0" id="Zone de texte 15" o:spid="_x0000_s1061" type="#_x0000_t202" style="position:absolute;left:0;text-align:left;margin-left:289.1pt;margin-top:211.25pt;width:28.5pt;height:25.4pt;z-index:251921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uuqGgIAADMEAAAOAAAAZHJzL2Uyb0RvYy54bWysU9tuGyEQfa+Uf0C81+t73ZXXkZPIVSUr&#10;ieRUecYseJFYhgL2rvv1HVjflPap6gsMzDCXcw7z+7bW5CCcV2AKOuj1KRGGQ6nMrqA/3lafZ5T4&#10;wEzJNBhR0KPw9H5x92ne2FwMoQJdCkcwifF5YwtahWDzLPO8EjXzPbDCoFOCq1nAo9tlpWMNZq91&#10;Nuz3p1kDrrQOuPAeb586J12k/FIKHl6k9CIQXVDsLaTVpXUb12wxZ/nOMVspfmqD/UMXNVMGi15S&#10;PbHAyN6pP1LVijvwIEOPQ52BlIqLNANOM+h/mGZTMSvSLAiOtxeY/P9Ly58PG/vqSGgfoEUCIyCN&#10;9bnHyzhPK10dd+yUoB8hPF5gE20gHC9H08FsjDxzdI2Gw8kswZpdH1vnwzcBNYlGQR2yksBih7UP&#10;WBBDzyGxloGV0joxow1pCjodTfrpwcWDL7TBh9dWoxXabUtUiV1MznNsoTzieA465r3lK4VNrJkP&#10;r8wh1TgRyje84CI1YDE4WZRU4H797T7GIwPopaRB6RTU/9wzJyjR3w1y83UwHketpcN48mWIB3fr&#10;2d56zL5+BFTnAD+K5cmM8UGfTemgfkeVL2NVdDHDsXZBw9l8DJ2g8ZdwsVymIFSXZWFtNpbH1BHW&#10;CPFb+86cPfEQkMBnOIuM5R/o6GI7Qpb7AFIlriLQHaon/FGZicLTL4rSvz2nqOtfX/wGAAD//wMA&#10;UEsDBBQABgAIAAAAIQAG6K0B4gAAAAsBAAAPAAAAZHJzL2Rvd25yZXYueG1sTI/LTsMwEEX3SPyD&#10;NUjsqIND2ijEqapIFRKCRUs37Jx4mkT4EWK3DXw9wwqWc+fozplyPVvDzjiFwTsJ94sEGLrW68F1&#10;Eg5v27scWIjKaWW8QwlfGGBdXV+VqtD+4nZ43seOUYkLhZLQxzgWnIe2R6vCwo/oaHf0k1WRxqnj&#10;elIXKreGiyRZcqsGRxd6NWLdY/uxP1kJz/X2Ve0aYfNvUz+9HDfj5+E9k/L2Zt48Aos4xz8YfvVJ&#10;HSpyavzJ6cCMhGyVC0IlPAiRASNimWaUNJSs0hR4VfL/P1Q/AAAA//8DAFBLAQItABQABgAIAAAA&#10;IQC2gziS/gAAAOEBAAATAAAAAAAAAAAAAAAAAAAAAABbQ29udGVudF9UeXBlc10ueG1sUEsBAi0A&#10;FAAGAAgAAAAhADj9If/WAAAAlAEAAAsAAAAAAAAAAAAAAAAALwEAAF9yZWxzLy5yZWxzUEsBAi0A&#10;FAAGAAgAAAAhAE8266oaAgAAMwQAAA4AAAAAAAAAAAAAAAAALgIAAGRycy9lMm9Eb2MueG1sUEsB&#10;Ai0AFAAGAAgAAAAhAAborQHiAAAACwEAAA8AAAAAAAAAAAAAAAAAdAQAAGRycy9kb3ducmV2Lnht&#10;bFBLBQYAAAAABAAEAPMAAACDBQAAAAA=&#10;" filled="f" stroked="f" strokeweight=".5pt">
                <v:textbox>
                  <w:txbxContent>
                    <w:p w14:paraId="6640F0DA" w14:textId="77777777" w:rsidR="008A5A75" w:rsidRDefault="008A5A75" w:rsidP="008A5A75">
                      <w:r>
                        <w:t>31</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819520" behindDoc="0" locked="0" layoutInCell="1" allowOverlap="1" wp14:anchorId="4F179650" wp14:editId="56EE6216">
                <wp:simplePos x="0" y="0"/>
                <wp:positionH relativeFrom="rightMargin">
                  <wp:posOffset>-2467874</wp:posOffset>
                </wp:positionH>
                <wp:positionV relativeFrom="paragraph">
                  <wp:posOffset>1612265</wp:posOffset>
                </wp:positionV>
                <wp:extent cx="381407" cy="322580"/>
                <wp:effectExtent l="0" t="0" r="0" b="1270"/>
                <wp:wrapNone/>
                <wp:docPr id="1790717397" name="Zone de texte 2"/>
                <wp:cNvGraphicFramePr/>
                <a:graphic xmlns:a="http://schemas.openxmlformats.org/drawingml/2006/main">
                  <a:graphicData uri="http://schemas.microsoft.com/office/word/2010/wordprocessingShape">
                    <wps:wsp>
                      <wps:cNvSpPr txBox="1"/>
                      <wps:spPr>
                        <a:xfrm>
                          <a:off x="0" y="0"/>
                          <a:ext cx="381407" cy="322580"/>
                        </a:xfrm>
                        <a:prstGeom prst="rect">
                          <a:avLst/>
                        </a:prstGeom>
                        <a:noFill/>
                        <a:ln w="6350">
                          <a:noFill/>
                        </a:ln>
                      </wps:spPr>
                      <wps:txbx>
                        <w:txbxContent>
                          <w:p w14:paraId="6464BCAD" w14:textId="77777777" w:rsidR="008A5A75" w:rsidRDefault="008A5A75" w:rsidP="008A5A75">
                            <w: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179650" id="Zone de texte 2" o:spid="_x0000_s1062" type="#_x0000_t202" style="position:absolute;left:0;text-align:left;margin-left:-194.3pt;margin-top:126.95pt;width:30.05pt;height:25.4pt;z-index:25181952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4JFHAIAADMEAAAOAAAAZHJzL2Uyb0RvYy54bWysU9uO2yAQfa/Uf0C8N3aum7XirNJdpaoU&#10;7a6UrfaZYIgtYYYCiZ1+fQfsXLTtU9UXGJhhLuccFg9trchRWFeBzulwkFIiNIei0vuc/nhbf5lT&#10;4jzTBVOgRU5PwtGH5edPi8ZkYgQlqEJYgkm0yxqT09J7kyWJ46WomRuAERqdEmzNPB7tPiksazB7&#10;rZJRms6SBmxhLHDhHN4+dU66jPmlFNy/SOmEJyqn2JuPq43rLqzJcsGyvWWmrHjfBvuHLmpWaSx6&#10;SfXEPCMHW/2Rqq64BQfSDzjUCUhZcRFnwGmG6YdptiUzIs6C4Dhzgcn9v7T8+bg1r5b49iu0SGAA&#10;pDEuc3gZ5mmlrcOOnRL0I4SnC2yi9YTj5Xg+nKR3lHB0jUej6TzCmlwfG+v8NwE1CUZOLbISwWLH&#10;jfNYEEPPIaGWhnWlVGRGadLkdDaepvHBxYMvlMaH11aD5dtdS6oCu5id59hBccLxLHTMO8PXFTax&#10;Yc6/MotU40QoX/+Ci1SAxaC3KCnB/vrbfYhHBtBLSYPSyan7eWBWUKK+a+TmfjiZBK3Fw2R6N8KD&#10;vfXsbj36UD8CqnOIH8XwaIZ4r86mtFC/o8pXoSq6mOZYO6f+bD76TtD4S7hYrWIQqsswv9Fbw0Pq&#10;AGuA+K19Z9b0PHgk8BnOImPZBzq62I6Q1cGDrCJXAegO1R5/VGaksP9FQfq35xh1/evL3wAAAP//&#10;AwBQSwMEFAAGAAgAAAAhAPVbb8DlAAAADQEAAA8AAABkcnMvZG93bnJldi54bWxMj8FOwzAQRO9I&#10;/IO1SNxSh4SUEOJUVaQKCdFDSy/cNrGbRNjrELtt4OsxJziu5mnmbbmajWZnNbnBkoC7RQxMUWvl&#10;QJ2Aw9smyoE5jyRRW1ICvpSDVXV9VWIh7YV26rz3HQsl5AoU0Hs/Fpy7tlcG3cKOikJ2tJNBH86p&#10;43LCSyg3midxvOQGBwoLPY6q7lX7sT8ZAS/1Zou7JjH5t66fX4/r8fPwnglxezOvn4B5Nfs/GH71&#10;gzpUwamxJ5KOaQFRmufLwApIsvQRWECiNMkzYI2ANL5/AF6V/P8X1Q8AAAD//wMAUEsBAi0AFAAG&#10;AAgAAAAhALaDOJL+AAAA4QEAABMAAAAAAAAAAAAAAAAAAAAAAFtDb250ZW50X1R5cGVzXS54bWxQ&#10;SwECLQAUAAYACAAAACEAOP0h/9YAAACUAQAACwAAAAAAAAAAAAAAAAAvAQAAX3JlbHMvLnJlbHNQ&#10;SwECLQAUAAYACAAAACEADQOCRRwCAAAzBAAADgAAAAAAAAAAAAAAAAAuAgAAZHJzL2Uyb0RvYy54&#10;bWxQSwECLQAUAAYACAAAACEA9VtvwOUAAAANAQAADwAAAAAAAAAAAAAAAAB2BAAAZHJzL2Rvd25y&#10;ZXYueG1sUEsFBgAAAAAEAAQA8wAAAIgFAAAAAA==&#10;" filled="f" stroked="f" strokeweight=".5pt">
                <v:textbox>
                  <w:txbxContent>
                    <w:p w14:paraId="6464BCAD" w14:textId="77777777" w:rsidR="008A5A75" w:rsidRDefault="008A5A75" w:rsidP="008A5A75">
                      <w:r>
                        <w:t>19</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840000" behindDoc="0" locked="0" layoutInCell="1" allowOverlap="1" wp14:anchorId="1235DCD5" wp14:editId="37658E01">
                <wp:simplePos x="0" y="0"/>
                <wp:positionH relativeFrom="column">
                  <wp:posOffset>3647440</wp:posOffset>
                </wp:positionH>
                <wp:positionV relativeFrom="paragraph">
                  <wp:posOffset>1062619</wp:posOffset>
                </wp:positionV>
                <wp:extent cx="386297" cy="322580"/>
                <wp:effectExtent l="0" t="0" r="0" b="1270"/>
                <wp:wrapNone/>
                <wp:docPr id="2134057166" name="Zone de texte 3"/>
                <wp:cNvGraphicFramePr/>
                <a:graphic xmlns:a="http://schemas.openxmlformats.org/drawingml/2006/main">
                  <a:graphicData uri="http://schemas.microsoft.com/office/word/2010/wordprocessingShape">
                    <wps:wsp>
                      <wps:cNvSpPr txBox="1"/>
                      <wps:spPr>
                        <a:xfrm>
                          <a:off x="0" y="0"/>
                          <a:ext cx="386297" cy="322580"/>
                        </a:xfrm>
                        <a:prstGeom prst="rect">
                          <a:avLst/>
                        </a:prstGeom>
                        <a:noFill/>
                        <a:ln w="6350">
                          <a:noFill/>
                        </a:ln>
                      </wps:spPr>
                      <wps:txbx>
                        <w:txbxContent>
                          <w:p w14:paraId="07A71EC1" w14:textId="77777777" w:rsidR="008A5A75" w:rsidRDefault="008A5A75" w:rsidP="008A5A75">
                            <w: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35DCD5" id="Zone de texte 3" o:spid="_x0000_s1063" type="#_x0000_t202" style="position:absolute;left:0;text-align:left;margin-left:287.2pt;margin-top:83.65pt;width:30.4pt;height:25.4pt;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fLGHAIAADMEAAAOAAAAZHJzL2Uyb0RvYy54bWysU9tuGyEQfa+Uf0C8x2uvr1l5HbmJXFWy&#10;kkhOlWfMgncllqGAvet+fQfWN6V9qvoCAzPM5ZzD/LGtFTkI6yrQOR30+pQIzaGo9C6nP95X9zNK&#10;nGe6YAq0yOlROPq4uPsyb0wmUihBFcISTKJd1piclt6bLEkcL0XNXA+M0OiUYGvm8Wh3SWFZg9lr&#10;laT9/iRpwBbGAhfO4e1z56SLmF9Kwf2rlE54onKKvfm42rhuw5os5izbWWbKip/aYP/QRc0qjUUv&#10;qZ6ZZ2Rvqz9S1RW34ED6Hoc6ASkrLuIMOM2g/2maTcmMiLMgOM5cYHL/Ly1/OWzMmyW+/QotEhgA&#10;aYzLHF6GeVpp67BjpwT9COHxAptoPeF4OZxN0ocpJRxdwzQdzyKsyfWxsc5/E1CTYOTUIisRLHZY&#10;O48FMfQcEmppWFVKRWaUJk1OJ8NxPz64ePCF0vjw2mqwfLttSVVgF9PzHFsojjiehY55Z/iqwibW&#10;zPk3ZpFqnAjl619xkQqwGJwsSkqwv/52H+KRAfRS0qB0cup+7pkVlKjvGrl5GIxGQWvxMBpPUzzY&#10;W8/21qP39ROgOgf4UQyPZoj36mxKC/UHqnwZqqKLaY61c+rP5pPvBI2/hIvlMgahugzza70xPKQO&#10;sAaI39sPZs2JB48EvsBZZCz7REcX2xGy3HuQVeQqAN2hesIflRkpPP2iIP3bc4y6/vXFbwAAAP//&#10;AwBQSwMEFAAGAAgAAAAhAImOtmfjAAAACwEAAA8AAABkcnMvZG93bnJldi54bWxMj01Pg0AURfcm&#10;/ofJM3FnB2ihBBmahqQxMbpo7cbdg3kF4nwgM23RX++40uXLPbn3vHIza8UuNLnBGgHxIgJGprVy&#10;MJ2A49vuIQfmPBqJyhoS8EUONtXtTYmFtFezp8vBdyyUGFeggN77seDctT1pdAs7kgnZyU4afTin&#10;jssJr6FcK55EUcY1DiYs9DhS3VP7cThrAc/17hX3TaLzb1U/vZy24+fxPRXi/m7ePgLzNPs/GH71&#10;gzpUwamxZyMdUwLS9WoV0BBk6yWwQGTLNAHWCEjiPAZelfz/D9UPAAAA//8DAFBLAQItABQABgAI&#10;AAAAIQC2gziS/gAAAOEBAAATAAAAAAAAAAAAAAAAAAAAAABbQ29udGVudF9UeXBlc10ueG1sUEsB&#10;Ai0AFAAGAAgAAAAhADj9If/WAAAAlAEAAAsAAAAAAAAAAAAAAAAALwEAAF9yZWxzLy5yZWxzUEsB&#10;Ai0AFAAGAAgAAAAhALh58sYcAgAAMwQAAA4AAAAAAAAAAAAAAAAALgIAAGRycy9lMm9Eb2MueG1s&#10;UEsBAi0AFAAGAAgAAAAhAImOtmfjAAAACwEAAA8AAAAAAAAAAAAAAAAAdgQAAGRycy9kb3ducmV2&#10;LnhtbFBLBQYAAAAABAAEAPMAAACGBQAAAAA=&#10;" filled="f" stroked="f" strokeweight=".5pt">
                <v:textbox>
                  <w:txbxContent>
                    <w:p w14:paraId="07A71EC1" w14:textId="77777777" w:rsidR="008A5A75" w:rsidRDefault="008A5A75" w:rsidP="008A5A75">
                      <w:r>
                        <w:t>13</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860480" behindDoc="0" locked="0" layoutInCell="1" allowOverlap="1" wp14:anchorId="4E057FCC" wp14:editId="4404A13B">
                <wp:simplePos x="0" y="0"/>
                <wp:positionH relativeFrom="column">
                  <wp:posOffset>3705860</wp:posOffset>
                </wp:positionH>
                <wp:positionV relativeFrom="paragraph">
                  <wp:posOffset>486674</wp:posOffset>
                </wp:positionV>
                <wp:extent cx="303170" cy="322730"/>
                <wp:effectExtent l="0" t="0" r="0" b="1270"/>
                <wp:wrapNone/>
                <wp:docPr id="782627318" name="Zone de texte 4"/>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315386CA" w14:textId="77777777" w:rsidR="008A5A75" w:rsidRDefault="008A5A75" w:rsidP="008A5A75">
                            <w: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57FCC" id="Zone de texte 4" o:spid="_x0000_s1064" type="#_x0000_t202" style="position:absolute;left:0;text-align:left;margin-left:291.8pt;margin-top:38.3pt;width:23.85pt;height:25.4pt;z-index:25186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9OSGwIAADMEAAAOAAAAZHJzL2Uyb0RvYy54bWysU9tuGyEQfa/Uf0C817u+JE5WXkduIleV&#10;rCSSU+UZs+BFYhkK2Lvu13dgfVPap6ovMDDDXM45zB66RpO9cF6BKelwkFMiDIdKmW1Jf7wtv9xR&#10;4gMzFdNgREkPwtOH+edPs9YWYgQ16Eo4gkmML1pb0joEW2SZ57VomB+AFQadElzDAh7dNqscazF7&#10;o7NRnt9mLbjKOuDCe7x96p10nvJLKXh4kdKLQHRJsbeQVpfWTVyz+YwVW8dsrfixDfYPXTRMGSx6&#10;TvXEAiM7p/5I1SjuwIMMAw5NBlIqLtIMOM0w/zDNumZWpFkQHG/PMPn/l5Y/79f21ZHQfYUOCYyA&#10;tNYXHi/jPJ10TdyxU4J+hPBwhk10gXC8HOfj4RQ9HF3j0Wg6TrBml8fW+fBNQEOiUVKHrCSw2H7l&#10;AxbE0FNIrGVgqbROzGhD2pLejm/y9ODswRfa4MNLq9EK3aYjqsIu7k5zbKA64HgOeua95UuFTayY&#10;D6/MIdXYN8o3vOAiNWAxOFqU1OB+/e0+xiMD6KWkRemU1P/cMSco0d8NcnM/nEyi1tJhcjMd4cFd&#10;ezbXHrNrHgHVOcSPYnkyY3zQJ1M6aN5R5YtYFV3McKxd0nAyH0MvaPwlXCwWKQjVZVlYmbXlMXWE&#10;NUL81r0zZ488BCTwGU4iY8UHOvrYnpDFLoBUiasIdI/qEX9UZqLw+Iui9K/PKery1+e/AQAA//8D&#10;AFBLAwQUAAYACAAAACEAX7+5o+IAAAAKAQAADwAAAGRycy9kb3ducmV2LnhtbEyPwU7DMAyG70i8&#10;Q+RJ3Fi6lnVVaTpNlSYkBIeNXbilTdZWS5zSZFvh6TGncbIsf/r9/cV6soZd9Oh7hwIW8wiYxsap&#10;HlsBh4/tYwbMB4lKGodawLf2sC7v7wqZK3fFnb7sQ8soBH0uBXQhDDnnvum0lX7uBo10O7rRykDr&#10;2HI1yiuFW8PjKEq5lT3Sh04Ouup0c9qfrYDXavsud3Vssx9TvbwdN8PX4XMpxMNs2jwDC3oKNxj+&#10;9EkdSnKq3RmVZ0bAMktSQgWsUpoEpMkiAVYTGa+egJcF/1+h/AUAAP//AwBQSwECLQAUAAYACAAA&#10;ACEAtoM4kv4AAADhAQAAEwAAAAAAAAAAAAAAAAAAAAAAW0NvbnRlbnRfVHlwZXNdLnhtbFBLAQIt&#10;ABQABgAIAAAAIQA4/SH/1gAAAJQBAAALAAAAAAAAAAAAAAAAAC8BAABfcmVscy8ucmVsc1BLAQIt&#10;ABQABgAIAAAAIQDbg9OSGwIAADMEAAAOAAAAAAAAAAAAAAAAAC4CAABkcnMvZTJvRG9jLnhtbFBL&#10;AQItABQABgAIAAAAIQBfv7mj4gAAAAoBAAAPAAAAAAAAAAAAAAAAAHUEAABkcnMvZG93bnJldi54&#10;bWxQSwUGAAAAAAQABADzAAAAhAUAAAAA&#10;" filled="f" stroked="f" strokeweight=".5pt">
                <v:textbox>
                  <w:txbxContent>
                    <w:p w14:paraId="315386CA" w14:textId="77777777" w:rsidR="008A5A75" w:rsidRDefault="008A5A75" w:rsidP="008A5A75">
                      <w:r>
                        <w:t>7</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942400" behindDoc="0" locked="0" layoutInCell="1" allowOverlap="1" wp14:anchorId="00AA3266" wp14:editId="1C5C1DFE">
                <wp:simplePos x="0" y="0"/>
                <wp:positionH relativeFrom="column">
                  <wp:posOffset>4247251</wp:posOffset>
                </wp:positionH>
                <wp:positionV relativeFrom="paragraph">
                  <wp:posOffset>38735</wp:posOffset>
                </wp:positionV>
                <wp:extent cx="302895" cy="322580"/>
                <wp:effectExtent l="0" t="0" r="0" b="1270"/>
                <wp:wrapNone/>
                <wp:docPr id="46" name="Zone de texte 46"/>
                <wp:cNvGraphicFramePr/>
                <a:graphic xmlns:a="http://schemas.openxmlformats.org/drawingml/2006/main">
                  <a:graphicData uri="http://schemas.microsoft.com/office/word/2010/wordprocessingShape">
                    <wps:wsp>
                      <wps:cNvSpPr txBox="1"/>
                      <wps:spPr>
                        <a:xfrm>
                          <a:off x="0" y="0"/>
                          <a:ext cx="302895" cy="322580"/>
                        </a:xfrm>
                        <a:prstGeom prst="rect">
                          <a:avLst/>
                        </a:prstGeom>
                        <a:noFill/>
                        <a:ln w="6350">
                          <a:noFill/>
                        </a:ln>
                      </wps:spPr>
                      <wps:txbx>
                        <w:txbxContent>
                          <w:p w14:paraId="6C66C175" w14:textId="77777777" w:rsidR="008A5A75" w:rsidRDefault="008A5A75" w:rsidP="008A5A75">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A3266" id="Zone de texte 46" o:spid="_x0000_s1065" type="#_x0000_t202" style="position:absolute;left:0;text-align:left;margin-left:334.45pt;margin-top:3.05pt;width:23.85pt;height:25.4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HJMHAIAADMEAAAOAAAAZHJzL2Uyb0RvYy54bWysU02P2yAQvVfqf0DcGztOsk2sOKt0V6kq&#10;RbsrZVd7JhhiS5ihQGKnv74Dzpe2PVW9wMAM8/HeY37fNYochHU16IIOByklQnMoa70r6Nvr6suU&#10;EueZLpkCLQp6FI7eLz5/mrcmFxlUoEphCSbRLm9NQSvvTZ4kjleiYW4ARmh0SrAN83i0u6S0rMXs&#10;jUqyNL1LWrClscCFc3j72DvpIuaXUnD/LKUTnqiCYm8+rjau27AmiznLd5aZquanNtg/dNGwWmPR&#10;S6pH5hnZ2/qPVE3NLTiQfsChSUDKmos4A04zTD9Ms6mYEXEWBMeZC0zu/6XlT4eNebHEd9+gQwID&#10;IK1xucPLME8nbRN27JSgHyE8XmATnSccL0dpNp1NKOHoGmXZZBphTa6PjXX+u4CGBKOgFlmJYLHD&#10;2nksiKHnkFBLw6pWKjKjNGkLejeapPHBxYMvlMaH11aD5bttR+oSu5id59hCecTxLPTMO8NXNTax&#10;Zs6/MItU40QoX/+Mi1SAxeBkUVKB/fW3+xCPDKCXkhalU1D3c8+soET90MjNbDgeB63Fw3jyNcOD&#10;vfVsbz163zwAqnOIH8XwaIZ4r86mtNC8o8qXoSq6mOZYu6D+bD74XtD4S7hYLmMQqsswv9Ybw0Pq&#10;AGuA+LV7Z9acePBI4BOcRcbyD3T0sT0hy70HWUeuAtA9qif8UZmRwtMvCtK/Pceo619f/AYAAP//&#10;AwBQSwMEFAAGAAgAAAAhACGRCfrgAAAACAEAAA8AAABkcnMvZG93bnJldi54bWxMj81OwzAQhO9I&#10;fQdrK3GjTirVpCFOVUWqkBAcWnrh5sTbJMI/IXbbwNOznOhtVjOa+bbYTNawC46h905CukiAoWu8&#10;7l0r4fi+e8iAhaicVsY7lPCNATbl7K5QufZXt8fLIbaMSlzIlYQuxiHnPDQdWhUWfkBH3smPVkU6&#10;x5brUV2p3Bq+TBLBreodLXRqwKrD5vNwthJeqt2b2tdLm/2Y6vn1tB2+jh8rKe/n0/YJWMQp/ofh&#10;D5/QoSSm2p+dDsxIECJbU5RECoz8x1QIYLWElVgDLwt++0D5CwAA//8DAFBLAQItABQABgAIAAAA&#10;IQC2gziS/gAAAOEBAAATAAAAAAAAAAAAAAAAAAAAAABbQ29udGVudF9UeXBlc10ueG1sUEsBAi0A&#10;FAAGAAgAAAAhADj9If/WAAAAlAEAAAsAAAAAAAAAAAAAAAAALwEAAF9yZWxzLy5yZWxzUEsBAi0A&#10;FAAGAAgAAAAhAPtwckwcAgAAMwQAAA4AAAAAAAAAAAAAAAAALgIAAGRycy9lMm9Eb2MueG1sUEsB&#10;Ai0AFAAGAAgAAAAhACGRCfrgAAAACAEAAA8AAAAAAAAAAAAAAAAAdgQAAGRycy9kb3ducmV2Lnht&#10;bFBLBQYAAAAABAAEAPMAAACDBQAAAAA=&#10;" filled="f" stroked="f" strokeweight=".5pt">
                <v:textbox>
                  <w:txbxContent>
                    <w:p w14:paraId="6C66C175" w14:textId="77777777" w:rsidR="008A5A75" w:rsidRDefault="008A5A75" w:rsidP="008A5A75">
                      <w:r>
                        <w:t>2</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003840" behindDoc="0" locked="0" layoutInCell="1" allowOverlap="1" wp14:anchorId="14F74FD3" wp14:editId="6EBE199E">
                <wp:simplePos x="0" y="0"/>
                <wp:positionH relativeFrom="column">
                  <wp:posOffset>4250319</wp:posOffset>
                </wp:positionH>
                <wp:positionV relativeFrom="paragraph">
                  <wp:posOffset>495300</wp:posOffset>
                </wp:positionV>
                <wp:extent cx="303170" cy="322730"/>
                <wp:effectExtent l="0" t="0" r="0" b="1270"/>
                <wp:wrapNone/>
                <wp:docPr id="52" name="Zone de texte 52"/>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3D1889AF" w14:textId="77777777" w:rsidR="008A5A75" w:rsidRDefault="008A5A75" w:rsidP="008A5A75">
                            <w: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F74FD3" id="Zone de texte 52" o:spid="_x0000_s1066" type="#_x0000_t202" style="position:absolute;left:0;text-align:left;margin-left:334.65pt;margin-top:39pt;width:23.85pt;height:25.4pt;z-index:25200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IWiGgIAADMEAAAOAAAAZHJzL2Uyb0RvYy54bWysU9tuGyEQfa/Uf0C817u+JGlXXkduIleV&#10;rCSSU+UZs+BdiWUojL3rfn0HfFXap6ovMHCGuZwzTO/71rCd8qEBW/LhIOdMWQlVYzcl//G6+PSZ&#10;s4DCVsKAVSXfq8DvZx8/TDtXqBHUYCrlGQWxoehcyWtEV2RZkLVqRRiAU5ZADb4VSEe/ySovOore&#10;mmyU57dZB75yHqQKgW4fDyCfpfhaK4nPWgeFzJScasO0+rSu45rNpqLYeOHqRh7LEP9QRSsaS0nP&#10;oR4FCrb1zR+h2kZ6CKBxIKHNQOtGqtQDdTPM33WzqoVTqRciJ7gzTeH/hZVPu5V78Qz7r9CTgJGQ&#10;zoUi0GXsp9e+jTtVyggnCvdn2lSPTNLlOB8P7wiRBI1Ho7txojW7PHY+4DcFLYtGyT2pksgSu2VA&#10;SkiuJ5eYy8KiMSYpYyzrSn47vsnTgzNCL4ylh5dSo4X9umdNVfJJqiBeraHaU3seDsoHJxcNFbEU&#10;AV+EJ6mpbhpffKZFG6BkcLQ4q8H/+tt99CcFCOWso9Epefi5FV5xZr5b0ubLcEIFMEyHyc3diA7+&#10;GllfI3bbPgBN55A+ipPJjP5oTqb20L7RlM9jVoKElZS75HgyH/Aw0PRLpJrPkxNNlxO4tCsnY+hI&#10;a6T4tX8T3h11QBLwCU5DJop3chx8D4LMtwi6SVpdWD3yT5OZJDz+ojj61+fkdfnrs98AAAD//wMA&#10;UEsDBBQABgAIAAAAIQCsmfqi4QAAAAoBAAAPAAAAZHJzL2Rvd25yZXYueG1sTI/BTsMwDIbvSLxD&#10;ZCRuLF0RbShNp6nShITgsLELt7TJ2orEKU22FZ4ecxo3W/70+/vL1ewsO5kpDB4lLBcJMIOt1wN2&#10;EvbvmzsBLESFWlmPRsK3CbCqrq9KVWh/xq057WLHKARDoST0MY4F56HtjVNh4UeDdDv4yalI69Rx&#10;PakzhTvL0yTJuFMD0odejabuTfu5OzoJL/XmTW2b1IkfWz+/Htbj1/7jQcrbm3n9BCyaOV5g+NMn&#10;dajIqfFH1IFZCVn2eE+ohFxQJwLyZU5DQ2QqBPCq5P8rVL8AAAD//wMAUEsBAi0AFAAGAAgAAAAh&#10;ALaDOJL+AAAA4QEAABMAAAAAAAAAAAAAAAAAAAAAAFtDb250ZW50X1R5cGVzXS54bWxQSwECLQAU&#10;AAYACAAAACEAOP0h/9YAAACUAQAACwAAAAAAAAAAAAAAAAAvAQAAX3JlbHMvLnJlbHNQSwECLQAU&#10;AAYACAAAACEA+OyFohoCAAAzBAAADgAAAAAAAAAAAAAAAAAuAgAAZHJzL2Uyb0RvYy54bWxQSwEC&#10;LQAUAAYACAAAACEArJn6ouEAAAAKAQAADwAAAAAAAAAAAAAAAAB0BAAAZHJzL2Rvd25yZXYueG1s&#10;UEsFBgAAAAAEAAQA8wAAAIIFAAAAAA==&#10;" filled="f" stroked="f" strokeweight=".5pt">
                <v:textbox>
                  <w:txbxContent>
                    <w:p w14:paraId="3D1889AF" w14:textId="77777777" w:rsidR="008A5A75" w:rsidRDefault="008A5A75" w:rsidP="008A5A75">
                      <w:r>
                        <w:t>8</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065280" behindDoc="0" locked="0" layoutInCell="1" allowOverlap="1" wp14:anchorId="0DE9C14B" wp14:editId="5BA911EB">
                <wp:simplePos x="0" y="0"/>
                <wp:positionH relativeFrom="rightMargin">
                  <wp:posOffset>-1914154</wp:posOffset>
                </wp:positionH>
                <wp:positionV relativeFrom="paragraph">
                  <wp:posOffset>1056005</wp:posOffset>
                </wp:positionV>
                <wp:extent cx="396816" cy="322580"/>
                <wp:effectExtent l="0" t="0" r="0" b="1270"/>
                <wp:wrapNone/>
                <wp:docPr id="55" name="Zone de texte 55"/>
                <wp:cNvGraphicFramePr/>
                <a:graphic xmlns:a="http://schemas.openxmlformats.org/drawingml/2006/main">
                  <a:graphicData uri="http://schemas.microsoft.com/office/word/2010/wordprocessingShape">
                    <wps:wsp>
                      <wps:cNvSpPr txBox="1"/>
                      <wps:spPr>
                        <a:xfrm>
                          <a:off x="0" y="0"/>
                          <a:ext cx="396816" cy="322580"/>
                        </a:xfrm>
                        <a:prstGeom prst="rect">
                          <a:avLst/>
                        </a:prstGeom>
                        <a:noFill/>
                        <a:ln w="6350">
                          <a:noFill/>
                        </a:ln>
                      </wps:spPr>
                      <wps:txbx>
                        <w:txbxContent>
                          <w:p w14:paraId="7166D2DE" w14:textId="77777777" w:rsidR="008A5A75" w:rsidRDefault="008A5A75" w:rsidP="008A5A75">
                            <w: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E9C14B" id="Zone de texte 55" o:spid="_x0000_s1067" type="#_x0000_t202" style="position:absolute;left:0;text-align:left;margin-left:-150.7pt;margin-top:83.15pt;width:31.25pt;height:25.4pt;z-index:25206528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nhlGgIAADMEAAAOAAAAZHJzL2Uyb0RvYy54bWysU9tuGyEQfa/Uf0C81+t7nZXXkZvIVSUr&#10;ieREecYseJFYhgL2rvv1HVjflPap6gsMzDCXcw7z+7bW5CCcV2AKOuj1KRGGQ6nMrqBvr6svM0p8&#10;YKZkGowo6FF4er/4/Gne2FwMoQJdCkcwifF5YwtahWDzLPO8EjXzPbDCoFOCq1nAo9tlpWMNZq91&#10;Nuz3p1kDrrQOuPAebx87J12k/FIKHp6l9CIQXVDsLaTVpXUb12wxZ/nOMVspfmqD/UMXNVMGi15S&#10;PbLAyN6pP1LVijvwIEOPQ52BlIqLNANOM+h/mGZTMSvSLAiOtxeY/P9Ly58OG/viSGi/QYsERkAa&#10;63OPl3GeVro67tgpQT9CeLzAJtpAOF6O7qazwZQSjq7RcDiZJViz62PrfPguoCbRKKhDVhJY7LD2&#10;AQti6Dkk1jKwUlonZrQhTUGno0k/Pbh48IU2+PDaarRCu22JKgs6vsyxhfKI4znomPeWrxQ2sWY+&#10;vDCHVONEKN/wjIvUgMXgZFFSgfv1t/sYjwygl5IGpVNQ/3PPnKBE/zDIzd1gPI5aS4fx5OsQD+7W&#10;s731mH39AKjOAX4Uy5MZ44M+m9JB/Y4qX8aq6GKGY+2ChrP5EDpB4y/hYrlMQaguy8LabCyPqSOs&#10;EeLX9p05e+IhIIFPcBYZyz/Q0cV2hCz3AaRKXEWgO1RP+KMyE4WnXxSlf3tOUde/vvgNAAD//wMA&#10;UEsDBBQABgAIAAAAIQDrOWUq5QAAAA0BAAAPAAAAZHJzL2Rvd25yZXYueG1sTI/LTsMwEEX3SPyD&#10;NUjsUucBIQ1xqipShYTooqWb7iaxm0TEdojdNvD1DCtYju7RvWeK1awHdlGT660REC1CYMo0Vvam&#10;FXB43wQZMOfRSBysUQK+lINVeXtTYC7t1ezUZe9bRiXG5Sig837MOXdNpzS6hR2VoexkJ42ezqnl&#10;csIrleuBx2GYco29oYUOR1V1qvnYn7WA12qzxV0d6+x7qF7eTuvx83B8FOL+bl4/A/Nq9n8w/OqT&#10;OpTkVNuzkY4NAoIkjB6IpSRNE2CEBHGSLYHVAuLoKQJeFvz/F+UPAAAA//8DAFBLAQItABQABgAI&#10;AAAAIQC2gziS/gAAAOEBAAATAAAAAAAAAAAAAAAAAAAAAABbQ29udGVudF9UeXBlc10ueG1sUEsB&#10;Ai0AFAAGAAgAAAAhADj9If/WAAAAlAEAAAsAAAAAAAAAAAAAAAAALwEAAF9yZWxzLy5yZWxzUEsB&#10;Ai0AFAAGAAgAAAAhAN1OeGUaAgAAMwQAAA4AAAAAAAAAAAAAAAAALgIAAGRycy9lMm9Eb2MueG1s&#10;UEsBAi0AFAAGAAgAAAAhAOs5ZSrlAAAADQEAAA8AAAAAAAAAAAAAAAAAdAQAAGRycy9kb3ducmV2&#10;LnhtbFBLBQYAAAAABAAEAPMAAACGBQAAAAA=&#10;" filled="f" stroked="f" strokeweight=".5pt">
                <v:textbox>
                  <w:txbxContent>
                    <w:p w14:paraId="7166D2DE" w14:textId="77777777" w:rsidR="008A5A75" w:rsidRDefault="008A5A75" w:rsidP="008A5A75">
                      <w:r>
                        <w:t>14</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126720" behindDoc="0" locked="0" layoutInCell="1" allowOverlap="1" wp14:anchorId="00213CA4" wp14:editId="16201202">
                <wp:simplePos x="0" y="0"/>
                <wp:positionH relativeFrom="column">
                  <wp:posOffset>4218676</wp:posOffset>
                </wp:positionH>
                <wp:positionV relativeFrom="paragraph">
                  <wp:posOffset>1604645</wp:posOffset>
                </wp:positionV>
                <wp:extent cx="366738" cy="322580"/>
                <wp:effectExtent l="0" t="0" r="0" b="1270"/>
                <wp:wrapNone/>
                <wp:docPr id="1522318669" name="Zone de texte 58"/>
                <wp:cNvGraphicFramePr/>
                <a:graphic xmlns:a="http://schemas.openxmlformats.org/drawingml/2006/main">
                  <a:graphicData uri="http://schemas.microsoft.com/office/word/2010/wordprocessingShape">
                    <wps:wsp>
                      <wps:cNvSpPr txBox="1"/>
                      <wps:spPr>
                        <a:xfrm>
                          <a:off x="0" y="0"/>
                          <a:ext cx="366738" cy="322580"/>
                        </a:xfrm>
                        <a:prstGeom prst="rect">
                          <a:avLst/>
                        </a:prstGeom>
                        <a:noFill/>
                        <a:ln w="6350">
                          <a:noFill/>
                        </a:ln>
                      </wps:spPr>
                      <wps:txbx>
                        <w:txbxContent>
                          <w:p w14:paraId="10B475C1" w14:textId="77777777" w:rsidR="008A5A75" w:rsidRDefault="008A5A75" w:rsidP="008A5A75">
                            <w: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13CA4" id="Zone de texte 58" o:spid="_x0000_s1068" type="#_x0000_t202" style="position:absolute;left:0;text-align:left;margin-left:332.2pt;margin-top:126.35pt;width:28.9pt;height:25.4pt;z-index:25212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MznHAIAADMEAAAOAAAAZHJzL2Uyb0RvYy54bWysU9tuGyEQfa/Uf0C812uvL0lWXkduIleV&#10;oiSSU+UZs+BdCRgK2Lvu13dgfVPap6ovMDDDXM45zO87rcheON+AKeloMKREGA5VY7Yl/fG2+nJL&#10;iQ/MVEyBESU9CE/vF58/zVtbiBxqUJVwBJMYX7S2pHUItsgyz2uhmR+AFQadEpxmAY9um1WOtZhd&#10;qywfDmdZC66yDrjwHm8feyddpPxSCh5epPQiEFVS7C2k1aV1E9dsMWfF1jFbN/zYBvuHLjRrDBY9&#10;p3pkgZGda/5IpRvuwIMMAw46AykbLtIMOM1o+GGadc2sSLMgON6eYfL/Ly1/3q/tqyOh+wodEhgB&#10;aa0vPF7GeTrpdNyxU4J+hPBwhk10gXC8HM9mN2PkmaNrnOfT2wRrdnlsnQ/fBGgSjZI6ZCWBxfZP&#10;PmBBDD2FxFoGVo1SiRllSFvS2Xg6TA/OHnyhDD68tBqt0G060lQlneSnOTZQHXA8Bz3z3vJVg008&#10;MR9emUOqcSKUb3jBRSrAYnC0KKnB/frbfYxHBtBLSYvSKan/uWNOUKK+G+TmbjSZRK2lw2R6k+PB&#10;XXs21x6z0w+A6hzhR7E8mTE+qJMpHeh3VPkyVkUXMxxrlzSczIfQCxp/CRfLZQpCdVkWnsza8pg6&#10;whohfuvembNHHgIS+AwnkbHiAx19bE/IchdANomrCHSP6hF/VGai8PiLovSvzynq8tcXvwEAAP//&#10;AwBQSwMEFAAGAAgAAAAhAOSc28LjAAAACwEAAA8AAABkcnMvZG93bnJldi54bWxMj8tOwzAQRfdI&#10;/IM1SOyog9ukVYhTVZEqJASLlm7YTeJpEuFHiN028PWYVVmO7tG9Z4r1ZDQ70+h7ZyU8zhJgZBun&#10;ettKOLxvH1bAfECrUDtLEr7Jw7q8vSkwV+5id3Teh5bFEutzlNCFMOSc+6Yjg37mBrIxO7rRYIjn&#10;2HI14iWWG81FkmTcYG/jQocDVR01n/uTkfBSbd9wVwuz+tHV8+txM3wdPlIp7++mzROwQFO4wvCn&#10;H9WhjE61O1nlmZaQZYtFRCWIVCyBRWIphABWS5gn8xR4WfD/P5S/AAAA//8DAFBLAQItABQABgAI&#10;AAAAIQC2gziS/gAAAOEBAAATAAAAAAAAAAAAAAAAAAAAAABbQ29udGVudF9UeXBlc10ueG1sUEsB&#10;Ai0AFAAGAAgAAAAhADj9If/WAAAAlAEAAAsAAAAAAAAAAAAAAAAALwEAAF9yZWxzLy5yZWxzUEsB&#10;Ai0AFAAGAAgAAAAhAHxEzOccAgAAMwQAAA4AAAAAAAAAAAAAAAAALgIAAGRycy9lMm9Eb2MueG1s&#10;UEsBAi0AFAAGAAgAAAAhAOSc28LjAAAACwEAAA8AAAAAAAAAAAAAAAAAdgQAAGRycy9kb3ducmV2&#10;LnhtbFBLBQYAAAAABAAEAPMAAACGBQAAAAA=&#10;" filled="f" stroked="f" strokeweight=".5pt">
                <v:textbox>
                  <w:txbxContent>
                    <w:p w14:paraId="10B475C1" w14:textId="77777777" w:rsidR="008A5A75" w:rsidRDefault="008A5A75" w:rsidP="008A5A75">
                      <w:r>
                        <w:t>20</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290560" behindDoc="0" locked="0" layoutInCell="1" allowOverlap="1" wp14:anchorId="675F9391" wp14:editId="58AD1CC3">
                <wp:simplePos x="0" y="0"/>
                <wp:positionH relativeFrom="column">
                  <wp:posOffset>4207139</wp:posOffset>
                </wp:positionH>
                <wp:positionV relativeFrom="paragraph">
                  <wp:posOffset>2682875</wp:posOffset>
                </wp:positionV>
                <wp:extent cx="361848" cy="322580"/>
                <wp:effectExtent l="0" t="0" r="0" b="1270"/>
                <wp:wrapNone/>
                <wp:docPr id="1477721924" name="Zone de texte 1477721924"/>
                <wp:cNvGraphicFramePr/>
                <a:graphic xmlns:a="http://schemas.openxmlformats.org/drawingml/2006/main">
                  <a:graphicData uri="http://schemas.microsoft.com/office/word/2010/wordprocessingShape">
                    <wps:wsp>
                      <wps:cNvSpPr txBox="1"/>
                      <wps:spPr>
                        <a:xfrm>
                          <a:off x="0" y="0"/>
                          <a:ext cx="361848" cy="322580"/>
                        </a:xfrm>
                        <a:prstGeom prst="rect">
                          <a:avLst/>
                        </a:prstGeom>
                        <a:noFill/>
                        <a:ln w="6350">
                          <a:noFill/>
                        </a:ln>
                      </wps:spPr>
                      <wps:txbx>
                        <w:txbxContent>
                          <w:p w14:paraId="76161E30" w14:textId="77777777" w:rsidR="008A5A75" w:rsidRDefault="008A5A75" w:rsidP="008A5A75">
                            <w:r>
                              <w:t>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5F9391" id="Zone de texte 1477721924" o:spid="_x0000_s1069" type="#_x0000_t202" style="position:absolute;left:0;text-align:left;margin-left:331.25pt;margin-top:211.25pt;width:28.5pt;height:25.4pt;z-index:25229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kcUGwIAADMEAAAOAAAAZHJzL2Uyb0RvYy54bWysU9tuGyEQfa+Uf0C81+t73ZXXkZPIVSUr&#10;ieRUecYseJFYhgL2rvv1HVjflPap6gsMzDCXcw7z+7bW5CCcV2AKOuj1KRGGQ6nMrqA/3lafZ5T4&#10;wEzJNBhR0KPw9H5x92ne2FwMoQJdCkcwifF5YwtahWDzLPO8EjXzPbDCoFOCq1nAo9tlpWMNZq91&#10;Nuz3p1kDrrQOuPAeb586J12k/FIKHl6k9CIQXVDsLaTVpXUb12wxZ/nOMVspfmqD/UMXNVMGi15S&#10;PbHAyN6pP1LVijvwIEOPQ52BlIqLNANOM+h/mGZTMSvSLAiOtxeY/P9Ly58PG/vqSGgfoEUCIyCN&#10;9bnHyzhPK10dd+yUoB8hPF5gE20gHC9H08FsjDxzdI2Gw8kswZpdH1vnwzcBNYlGQR2yksBih7UP&#10;WBBDzyGxloGV0joxow1pCjodTfrpwcWDL7TBh9dWoxXabUtUWdDx6DzHFsojjuegY95bvlLYxJr5&#10;8MocUo0ToXzDCy5SAxaDk0VJBe7X3+5jPDKAXkoalE5B/c89c4IS/d0gN18H43HUWjqMJ1+GeHC3&#10;nu2tx+zrR0B1DvCjWJ7MGB/02ZQO6ndU+TJWRRczHGsXNJzNx9AJGn8JF8tlCkJ1WRbWZmN5TB1h&#10;jRC/te/M2RMPAQl8hrPIWP6Bji62I2S5DyBV4ioC3aF6wh+VmSg8/aIo/dtzirr+9cVvAAAA//8D&#10;AFBLAwQUAAYACAAAACEAl4zNduIAAAALAQAADwAAAGRycy9kb3ducmV2LnhtbEyPQU/CQBCF7yb+&#10;h82YeJMtRQrWbglpQkyMHEAu3rbdoW3sztbuAtVf73DS25t5L2++yVaj7cQZB986UjCdRCCQKmda&#10;qhUc3jcPSxA+aDK6c4QKvtHDKr+9yXRq3IV2eN6HWnAJ+VQraELoUyl91aDVfuJ6JPaObrA68DjU&#10;0gz6wuW2k3EUJdLqlvhCo3ssGqw+9yer4LXYbPWujO3ypyte3o7r/uvwMVfq/m5cP4MIOIa/MFzx&#10;GR1yZirdiYwXnYIkieccVfAYXwUnFtMnFiVvFrMZyDyT/3/IfwEAAP//AwBQSwECLQAUAAYACAAA&#10;ACEAtoM4kv4AAADhAQAAEwAAAAAAAAAAAAAAAAAAAAAAW0NvbnRlbnRfVHlwZXNdLnhtbFBLAQIt&#10;ABQABgAIAAAAIQA4/SH/1gAAAJQBAAALAAAAAAAAAAAAAAAAAC8BAABfcmVscy8ucmVsc1BLAQIt&#10;ABQABgAIAAAAIQAQckcUGwIAADMEAAAOAAAAAAAAAAAAAAAAAC4CAABkcnMvZTJvRG9jLnhtbFBL&#10;AQItABQABgAIAAAAIQCXjM124gAAAAsBAAAPAAAAAAAAAAAAAAAAAHUEAABkcnMvZG93bnJldi54&#10;bWxQSwUGAAAAAAQABADzAAAAhAUAAAAA&#10;" filled="f" stroked="f" strokeweight=".5pt">
                <v:textbox>
                  <w:txbxContent>
                    <w:p w14:paraId="76161E30" w14:textId="77777777" w:rsidR="008A5A75" w:rsidRDefault="008A5A75" w:rsidP="008A5A75">
                      <w:r>
                        <w:t>32</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311040" behindDoc="0" locked="0" layoutInCell="1" allowOverlap="1" wp14:anchorId="04355742" wp14:editId="0D614078">
                <wp:simplePos x="0" y="0"/>
                <wp:positionH relativeFrom="column">
                  <wp:posOffset>4755886</wp:posOffset>
                </wp:positionH>
                <wp:positionV relativeFrom="paragraph">
                  <wp:posOffset>2682875</wp:posOffset>
                </wp:positionV>
                <wp:extent cx="361848" cy="322580"/>
                <wp:effectExtent l="0" t="0" r="0" b="1270"/>
                <wp:wrapNone/>
                <wp:docPr id="1477721925" name="Zone de texte 1477721925"/>
                <wp:cNvGraphicFramePr/>
                <a:graphic xmlns:a="http://schemas.openxmlformats.org/drawingml/2006/main">
                  <a:graphicData uri="http://schemas.microsoft.com/office/word/2010/wordprocessingShape">
                    <wps:wsp>
                      <wps:cNvSpPr txBox="1"/>
                      <wps:spPr>
                        <a:xfrm>
                          <a:off x="0" y="0"/>
                          <a:ext cx="361848" cy="322580"/>
                        </a:xfrm>
                        <a:prstGeom prst="rect">
                          <a:avLst/>
                        </a:prstGeom>
                        <a:noFill/>
                        <a:ln w="6350">
                          <a:noFill/>
                        </a:ln>
                      </wps:spPr>
                      <wps:txbx>
                        <w:txbxContent>
                          <w:p w14:paraId="499116AA" w14:textId="77777777" w:rsidR="008A5A75" w:rsidRDefault="008A5A75" w:rsidP="008A5A75">
                            <w:r>
                              <w:t>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55742" id="Zone de texte 1477721925" o:spid="_x0000_s1070" type="#_x0000_t202" style="position:absolute;left:0;text-align:left;margin-left:374.5pt;margin-top:211.25pt;width:28.5pt;height:25.4pt;z-index:25231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zpTHAIAADMEAAAOAAAAZHJzL2Uyb0RvYy54bWysU9uO2yAQfa/Uf0C8N87FSVMrzirdVapK&#10;q92VstU+EwwxEmYokNjp13fAuWnbp6ovMDDDXM45LO66RpODcF6BKeloMKREGA6VMruS/nhdf5pT&#10;4gMzFdNgREmPwtO75ccPi9YWYgw16Eo4gkmML1pb0joEW2SZ57VomB+AFQadElzDAh7dLqscazF7&#10;o7PxcDjLWnCVdcCF93j70DvpMuWXUvDwLKUXgeiSYm8hrS6t27hmywUrdo7ZWvFTG+wfumiYMlj0&#10;kuqBBUb2Tv2RqlHcgQcZBhyaDKRUXKQZcJrR8N00m5pZkWZBcLy9wOT/X1r+dNjYF0dC9xU6JDAC&#10;0lpfeLyM83TSNXHHTgn6EcLjBTbRBcLxcjIbzXPkmaNrMh5P5wnW7PrYOh++CWhINErqkJUEFjs8&#10;+oAFMfQcEmsZWCutEzPakLaks8l0mB5cPPhCG3x4bTVaodt2RFUlzfPzHFuojjieg555b/laYROP&#10;zIcX5pBqnAjlG55xkRqwGJwsSmpwv/52H+ORAfRS0qJ0Sup/7pkTlOjvBrn5MsrzqLV0yKefx3hw&#10;t57trcfsm3tAdY7wo1iezBgf9NmUDpo3VPkqVkUXMxxrlzSczfvQCxp/CRerVQpCdVkWHs3G8pg6&#10;whohfu3emLMnHgIS+ARnkbHiHR19bE/Iah9AqsRVBLpH9YQ/KjNRePpFUfq35xR1/evL3wAAAP//&#10;AwBQSwMEFAAGAAgAAAAhAGY5+afiAAAACwEAAA8AAABkcnMvZG93bnJldi54bWxMj81OwzAQhO9I&#10;vIO1SNyoQ/oXQpyqilQhITi09MJtE2+TiNgOsduGPj3bExx3djTzTbYaTSdONPjWWQWPkwgE2crp&#10;1tYK9h+bhwSED2g1ds6Sgh/ysMpvbzJMtTvbLZ12oRYcYn2KCpoQ+lRKXzVk0E9cT5Z/BzcYDHwO&#10;tdQDnjncdDKOooU02FpuaLCnoqHqa3c0Cl6LzTtuy9gkl654eTus++/951yp+7tx/Qwi0Bj+zHDF&#10;Z3TImal0R6u96BQsZ0+8JSiYxfEcBDuSaMFKycpyOgWZZ/L/hvwXAAD//wMAUEsBAi0AFAAGAAgA&#10;AAAhALaDOJL+AAAA4QEAABMAAAAAAAAAAAAAAAAAAAAAAFtDb250ZW50X1R5cGVzXS54bWxQSwEC&#10;LQAUAAYACAAAACEAOP0h/9YAAACUAQAACwAAAAAAAAAAAAAAAAAvAQAAX3JlbHMvLnJlbHNQSwEC&#10;LQAUAAYACAAAACEArmc6UxwCAAAzBAAADgAAAAAAAAAAAAAAAAAuAgAAZHJzL2Uyb0RvYy54bWxQ&#10;SwECLQAUAAYACAAAACEAZjn5p+IAAAALAQAADwAAAAAAAAAAAAAAAAB2BAAAZHJzL2Rvd25yZXYu&#10;eG1sUEsFBgAAAAAEAAQA8wAAAIUFAAAAAA==&#10;" filled="f" stroked="f" strokeweight=".5pt">
                <v:textbox>
                  <w:txbxContent>
                    <w:p w14:paraId="499116AA" w14:textId="77777777" w:rsidR="008A5A75" w:rsidRDefault="008A5A75" w:rsidP="008A5A75">
                      <w:r>
                        <w:t>33</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147200" behindDoc="0" locked="0" layoutInCell="1" allowOverlap="1" wp14:anchorId="66F2E5A0" wp14:editId="0F602782">
                <wp:simplePos x="0" y="0"/>
                <wp:positionH relativeFrom="column">
                  <wp:posOffset>4758319</wp:posOffset>
                </wp:positionH>
                <wp:positionV relativeFrom="paragraph">
                  <wp:posOffset>1599565</wp:posOffset>
                </wp:positionV>
                <wp:extent cx="376518" cy="322580"/>
                <wp:effectExtent l="0" t="0" r="0" b="1270"/>
                <wp:wrapNone/>
                <wp:docPr id="59" name="Zone de texte 59"/>
                <wp:cNvGraphicFramePr/>
                <a:graphic xmlns:a="http://schemas.openxmlformats.org/drawingml/2006/main">
                  <a:graphicData uri="http://schemas.microsoft.com/office/word/2010/wordprocessingShape">
                    <wps:wsp>
                      <wps:cNvSpPr txBox="1"/>
                      <wps:spPr>
                        <a:xfrm>
                          <a:off x="0" y="0"/>
                          <a:ext cx="376518" cy="322580"/>
                        </a:xfrm>
                        <a:prstGeom prst="rect">
                          <a:avLst/>
                        </a:prstGeom>
                        <a:noFill/>
                        <a:ln w="6350">
                          <a:noFill/>
                        </a:ln>
                      </wps:spPr>
                      <wps:txbx>
                        <w:txbxContent>
                          <w:p w14:paraId="5E1F6214" w14:textId="77777777" w:rsidR="008A5A75" w:rsidRDefault="008A5A75" w:rsidP="008A5A75">
                            <w: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F2E5A0" id="Zone de texte 59" o:spid="_x0000_s1071" type="#_x0000_t202" style="position:absolute;left:0;text-align:left;margin-left:374.65pt;margin-top:125.95pt;width:29.65pt;height:25.4pt;z-index:25214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wOfGwIAADMEAAAOAAAAZHJzL2Uyb0RvYy54bWysU9tuGyEQfa/Uf0C81+t7kpXXkZvIVSUr&#10;ieRUecYseJFYhgL2rvv1HVjflPYpygsMzDCXcw6z+7bWZC+cV2AKOuj1KRGGQ6nMtqC/Xpffbinx&#10;gZmSaTCioAfh6f3865dZY3MxhAp0KRzBJMbnjS1oFYLNs8zzStTM98AKg04JrmYBj26blY41mL3W&#10;2bDfn2YNuNI64MJ7vH3snHSe8kspeHiW0otAdEGxt5BWl9ZNXLP5jOVbx2yl+LEN9oEuaqYMFj2n&#10;emSBkZ1T/6SqFXfgQYYehzoDKRUXaQacZtB/N826YlakWRAcb88w+c9Ly5/2a/viSGi/Q4sERkAa&#10;63OPl3GeVro67tgpQT9CeDjDJtpAOF6ObqaTAfLM0TUaDie3Cdbs8tg6H34IqEk0CuqQlQQW2698&#10;wIIYegqJtQwsldaJGW1IU9DpaNJPD84efKENPry0Gq3QblqiyoKOJ6c5NlAecDwHHfPe8qXCJlbM&#10;hxfmkGqcCOUbnnGRGrAYHC1KKnB//ncf45EB9FLSoHQK6n/vmBOU6J8GubkbjMdRa+kwntwM8eCu&#10;PZtrj9nVD4DqHOBHsTyZMT7okykd1G+o8kWsii5mONYuaDiZD6ETNP4SLhaLFITqsiyszNrymDrC&#10;GiF+bd+Ys0ceAhL4BCeRsfwdHV1sR8hiF0CqxFUEukP1iD8qM1F4/EVR+tfnFHX56/O/AAAA//8D&#10;AFBLAwQUAAYACAAAACEAsq45BeMAAAALAQAADwAAAGRycy9kb3ducmV2LnhtbEyPwU7DMBBE70j8&#10;g7VI3KjdlLZpiFNVkSokRA8tvXBz4m0SYa9D7LaBr8ec4Liap5m3+Xq0hl1w8J0jCdOJAIZUO91R&#10;I+H4tn1IgfmgSCvjCCV8oYd1cXuTq0y7K+3xcggNiyXkMyWhDaHPOPd1i1b5ieuRYnZyg1UhnkPD&#10;9aCusdwangix4FZ1FBda1WPZYv1xOFsJL+V2p/ZVYtNvUz6/njb95/F9LuX93bh5AhZwDH8w/OpH&#10;dSiiU+XOpD0zEpaPq1lEJSTz6QpYJFKRLoBVEmYiWQIvcv7/h+IHAAD//wMAUEsBAi0AFAAGAAgA&#10;AAAhALaDOJL+AAAA4QEAABMAAAAAAAAAAAAAAAAAAAAAAFtDb250ZW50X1R5cGVzXS54bWxQSwEC&#10;LQAUAAYACAAAACEAOP0h/9YAAACUAQAACwAAAAAAAAAAAAAAAAAvAQAAX3JlbHMvLnJlbHNQSwEC&#10;LQAUAAYACAAAACEAWL8DnxsCAAAzBAAADgAAAAAAAAAAAAAAAAAuAgAAZHJzL2Uyb0RvYy54bWxQ&#10;SwECLQAUAAYACAAAACEAsq45BeMAAAALAQAADwAAAAAAAAAAAAAAAAB1BAAAZHJzL2Rvd25yZXYu&#10;eG1sUEsFBgAAAAAEAAQA8wAAAIUFAAAAAA==&#10;" filled="f" stroked="f" strokeweight=".5pt">
                <v:textbox>
                  <w:txbxContent>
                    <w:p w14:paraId="5E1F6214" w14:textId="77777777" w:rsidR="008A5A75" w:rsidRDefault="008A5A75" w:rsidP="008A5A75">
                      <w:r>
                        <w:t>21</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085760" behindDoc="0" locked="0" layoutInCell="1" allowOverlap="1" wp14:anchorId="76D86DC8" wp14:editId="67F87D67">
                <wp:simplePos x="0" y="0"/>
                <wp:positionH relativeFrom="column">
                  <wp:posOffset>4745091</wp:posOffset>
                </wp:positionH>
                <wp:positionV relativeFrom="paragraph">
                  <wp:posOffset>1059815</wp:posOffset>
                </wp:positionV>
                <wp:extent cx="366738" cy="322580"/>
                <wp:effectExtent l="0" t="0" r="0" b="1270"/>
                <wp:wrapNone/>
                <wp:docPr id="965610512" name="Zone de texte 56"/>
                <wp:cNvGraphicFramePr/>
                <a:graphic xmlns:a="http://schemas.openxmlformats.org/drawingml/2006/main">
                  <a:graphicData uri="http://schemas.microsoft.com/office/word/2010/wordprocessingShape">
                    <wps:wsp>
                      <wps:cNvSpPr txBox="1"/>
                      <wps:spPr>
                        <a:xfrm>
                          <a:off x="0" y="0"/>
                          <a:ext cx="366738" cy="322580"/>
                        </a:xfrm>
                        <a:prstGeom prst="rect">
                          <a:avLst/>
                        </a:prstGeom>
                        <a:noFill/>
                        <a:ln w="6350">
                          <a:noFill/>
                        </a:ln>
                      </wps:spPr>
                      <wps:txbx>
                        <w:txbxContent>
                          <w:p w14:paraId="75028FCD" w14:textId="77777777" w:rsidR="008A5A75" w:rsidRDefault="008A5A75" w:rsidP="008A5A75">
                            <w: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D86DC8" id="Zone de texte 56" o:spid="_x0000_s1072" type="#_x0000_t202" style="position:absolute;left:0;text-align:left;margin-left:373.65pt;margin-top:83.45pt;width:28.9pt;height:25.4pt;z-index:2520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RAEGwIAADMEAAAOAAAAZHJzL2Uyb0RvYy54bWysU9tuGyEQfa/Uf0C81+t7kpXXkZvIVSUr&#10;ieRUecYseJFYhgL2rvv1HVjflPYpygsMzDCXcw6z+7bWZC+cV2AKOuj1KRGGQ6nMtqC/Xpffbinx&#10;gZmSaTCioAfh6f3865dZY3MxhAp0KRzBJMbnjS1oFYLNs8zzStTM98AKg04JrmYBj26blY41mL3W&#10;2bDfn2YNuNI64MJ7vH3snHSe8kspeHiW0otAdEGxt5BWl9ZNXLP5jOVbx2yl+LEN9oEuaqYMFj2n&#10;emSBkZ1T/6SqFXfgQYYehzoDKRUXaQacZtB/N826YlakWRAcb88w+c9Ly5/2a/viSGi/Q4sERkAa&#10;63OPl3GeVro67tgpQT9CeDjDJtpAOF6OptObEfLM0TUaDie3Cdbs8tg6H34IqEk0CuqQlQQW2698&#10;wIIYegqJtQwsldaJGW1IU9DpaNJPD84efKENPry0Gq3QblqiyoKOp6c5NlAecDwHHfPe8qXCJlbM&#10;hxfmkGqcCOUbnnGRGrAYHC1KKnB//ncf45EB9FLSoHQK6n/vmBOU6J8GubkbjMdRa+kwntwM8eCu&#10;PZtrj9nVD4DqHOBHsTyZMT7okykd1G+o8kWsii5mONYuaDiZD6ETNP4SLhaLFITqsiyszNrymDrC&#10;GiF+bd+Ys0ceAhL4BCeRsfwdHV1sR8hiF0CqxFUEukP1iD8qM1F4/EVR+tfnFHX56/O/AAAA//8D&#10;AFBLAwQUAAYACAAAACEAHS/PhuIAAAALAQAADwAAAGRycy9kb3ducmV2LnhtbEyPTU+DQBRF9yb+&#10;h8kzcWcH0AIiQ9OQNCbGLlq7cfdgXoE4H8hMW/TXO650+XJP7j2vXM1asTNNbrBGQLyIgJFprRxM&#10;J+DwtrnLgTmPRqKyhgR8kYNVdX1VYiHtxezovPcdCyXGFSig934sOHdtTxrdwo5kQna0k0Yfzqnj&#10;csJLKNeKJ1GUco2DCQs9jlT31H7sT1rAS73Z4q5JdP6t6ufX43r8PLwvhbi9mddPwDzN/g+GX/2g&#10;DlVwauzJSMeUgOwhuw9oCNL0EVgg8mgZA2sEJHGWAa9K/v+H6gcAAP//AwBQSwECLQAUAAYACAAA&#10;ACEAtoM4kv4AAADhAQAAEwAAAAAAAAAAAAAAAAAAAAAAW0NvbnRlbnRfVHlwZXNdLnhtbFBLAQIt&#10;ABQABgAIAAAAIQA4/SH/1gAAAJQBAAALAAAAAAAAAAAAAAAAAC8BAABfcmVscy8ucmVsc1BLAQIt&#10;ABQABgAIAAAAIQACgRAEGwIAADMEAAAOAAAAAAAAAAAAAAAAAC4CAABkcnMvZTJvRG9jLnhtbFBL&#10;AQItABQABgAIAAAAIQAdL8+G4gAAAAsBAAAPAAAAAAAAAAAAAAAAAHUEAABkcnMvZG93bnJldi54&#10;bWxQSwUGAAAAAAQABADzAAAAhAUAAAAA&#10;" filled="f" stroked="f" strokeweight=".5pt">
                <v:textbox>
                  <w:txbxContent>
                    <w:p w14:paraId="75028FCD" w14:textId="77777777" w:rsidR="008A5A75" w:rsidRDefault="008A5A75" w:rsidP="008A5A75">
                      <w:r>
                        <w:t>15</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024320" behindDoc="0" locked="0" layoutInCell="1" allowOverlap="1" wp14:anchorId="42EFBA0D" wp14:editId="01C15234">
                <wp:simplePos x="0" y="0"/>
                <wp:positionH relativeFrom="column">
                  <wp:posOffset>4796886</wp:posOffset>
                </wp:positionH>
                <wp:positionV relativeFrom="paragraph">
                  <wp:posOffset>507844</wp:posOffset>
                </wp:positionV>
                <wp:extent cx="303170" cy="322730"/>
                <wp:effectExtent l="0" t="0" r="0" b="1270"/>
                <wp:wrapNone/>
                <wp:docPr id="53" name="Zone de texte 53"/>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7E5392F2" w14:textId="77777777" w:rsidR="008A5A75" w:rsidRDefault="008A5A75" w:rsidP="008A5A75">
                            <w: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FBA0D" id="Zone de texte 53" o:spid="_x0000_s1073" type="#_x0000_t202" style="position:absolute;left:0;text-align:left;margin-left:377.7pt;margin-top:40pt;width:23.85pt;height:25.4pt;z-index:2520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jlGwIAADMEAAAOAAAAZHJzL2Uyb0RvYy54bWysU9tuGyEQfa/Uf0C817u+JG5XXkduIleV&#10;rCSSU+UZs+BFYhkK2Lvu13dgfVPapygvMDDDXM45zO66RpO9cF6BKelwkFMiDIdKmW1Jf70sv3yl&#10;xAdmKqbBiJIehKd388+fZq0txAhq0JVwBJMYX7S2pHUItsgyz2vRMD8AKww6JbiGBTy6bVY51mL2&#10;RmejPL/NWnCVdcCF93j70DvpPOWXUvDwJKUXgeiSYm8hrS6tm7hm8xkrto7ZWvFjG+wdXTRMGSx6&#10;TvXAAiM7p/5J1SjuwIMMAw5NBlIqLtIMOM0wfzPNumZWpFkQHG/PMPmPS8sf92v77EjovkOHBEZA&#10;WusLj5dxnk66Ju7YKUE/Qng4wya6QDhejvPxcIoejq7xaDQdJ1izy2PrfPghoCHRKKlDVhJYbL/y&#10;AQti6Ckk1jKwVFonZrQhbUlvxzd5enD24Att8OGl1WiFbtMRVZV0Mj3NsYHqgOM56Jn3li8VNrFi&#10;Pjwzh1Rj3yjf8ISL1IDF4GhRUoP787/7GI8MoJeSFqVTUv97x5ygRP80yM234WQStZYOk5vpCA/u&#10;2rO59phdcw+oziF+FMuTGeODPpnSQfOKKl/EquhihmPtkoaTeR96QeMv4WKxSEGoLsvCyqwtj6kj&#10;rBHil+6VOXvkISCBj3ASGSve0NHH9oQsdgGkSlxFoHtUj/ijMhOFx18UpX99TlGXvz7/CwAA//8D&#10;AFBLAwQUAAYACAAAACEA+ml/P+EAAAAKAQAADwAAAGRycy9kb3ducmV2LnhtbEyPy07DMBBF90j8&#10;gzVI7KjdloAV4lRVpAoJwaKlG3aT2E0i/Aix2wa+nmFVlqM5uvfcYjU5y05mjH3wCuYzAcz4Juje&#10;twr275s7CSwm9Bpt8EbBt4mwKq+vCsx1OPutOe1SyyjExxwVdCkNOeex6YzDOAuD8fQ7hNFhonNs&#10;uR7xTOHO8oUQD9xh76mhw8FUnWk+d0en4KXavOG2Xjj5Y6vn18N6+Np/ZErd3kzrJ2DJTOkCw58+&#10;qUNJTnU4eh2ZVfCYZfeEKpCCNhEgxXIOrCZyKSTwsuD/J5S/AAAA//8DAFBLAQItABQABgAIAAAA&#10;IQC2gziS/gAAAOEBAAATAAAAAAAAAAAAAAAAAAAAAABbQ29udGVudF9UeXBlc10ueG1sUEsBAi0A&#10;FAAGAAgAAAAhADj9If/WAAAAlAEAAAsAAAAAAAAAAAAAAAAALwEAAF9yZWxzLy5yZWxzUEsBAi0A&#10;FAAGAAgAAAAhAEb5+OUbAgAAMwQAAA4AAAAAAAAAAAAAAAAALgIAAGRycy9lMm9Eb2MueG1sUEsB&#10;Ai0AFAAGAAgAAAAhAPppfz/hAAAACgEAAA8AAAAAAAAAAAAAAAAAdQQAAGRycy9kb3ducmV2Lnht&#10;bFBLBQYAAAAABAAEAPMAAACDBQAAAAA=&#10;" filled="f" stroked="f" strokeweight=".5pt">
                <v:textbox>
                  <w:txbxContent>
                    <w:p w14:paraId="7E5392F2" w14:textId="77777777" w:rsidR="008A5A75" w:rsidRDefault="008A5A75" w:rsidP="008A5A75">
                      <w:r>
                        <w:t>9</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331520" behindDoc="0" locked="0" layoutInCell="1" allowOverlap="1" wp14:anchorId="707B4152" wp14:editId="4385DBFB">
                <wp:simplePos x="0" y="0"/>
                <wp:positionH relativeFrom="column">
                  <wp:posOffset>5297805</wp:posOffset>
                </wp:positionH>
                <wp:positionV relativeFrom="paragraph">
                  <wp:posOffset>2670654</wp:posOffset>
                </wp:positionV>
                <wp:extent cx="361848" cy="322580"/>
                <wp:effectExtent l="0" t="0" r="0" b="1270"/>
                <wp:wrapNone/>
                <wp:docPr id="1477721926" name="Zone de texte 1477721926"/>
                <wp:cNvGraphicFramePr/>
                <a:graphic xmlns:a="http://schemas.openxmlformats.org/drawingml/2006/main">
                  <a:graphicData uri="http://schemas.microsoft.com/office/word/2010/wordprocessingShape">
                    <wps:wsp>
                      <wps:cNvSpPr txBox="1"/>
                      <wps:spPr>
                        <a:xfrm>
                          <a:off x="0" y="0"/>
                          <a:ext cx="361848" cy="322580"/>
                        </a:xfrm>
                        <a:prstGeom prst="rect">
                          <a:avLst/>
                        </a:prstGeom>
                        <a:noFill/>
                        <a:ln w="6350">
                          <a:noFill/>
                        </a:ln>
                      </wps:spPr>
                      <wps:txbx>
                        <w:txbxContent>
                          <w:p w14:paraId="67394845" w14:textId="77777777" w:rsidR="008A5A75" w:rsidRDefault="008A5A75" w:rsidP="008A5A75">
                            <w:r>
                              <w:t>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B4152" id="Zone de texte 1477721926" o:spid="_x0000_s1074" type="#_x0000_t202" style="position:absolute;left:0;text-align:left;margin-left:417.15pt;margin-top:210.3pt;width:28.5pt;height:25.4pt;z-index:25233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i6sGwIAADMEAAAOAAAAZHJzL2Uyb0RvYy54bWysU9uO2yAQfa/Uf0C8N869qRVnle4qVaXV&#10;7krZap8JhhgJMxRI7PTrO2Dnom2fqr7AwAxzOeewvGtrTY7CeQWmoKPBkBJhOJTK7Av643XzaUGJ&#10;D8yUTIMRBT0JT+9WHz8sG5uLMVSgS+EIJjE+b2xBqxBsnmWeV6JmfgBWGHRKcDULeHT7rHSswey1&#10;zsbD4TxrwJXWARfe4+1D56SrlF9KwcOzlF4EoguKvYW0urTu4pqtlizfO2Yrxfs22D90UTNlsOgl&#10;1QMLjByc+iNVrbgDDzIMONQZSKm4SDPgNKPhu2m2FbMizYLgeHuByf+/tPzpuLUvjoT2K7RIYASk&#10;sT73eBnnaaWr446dEvQjhKcLbKINhOPlZD5aTJFnjq7JeDxbJFiz62PrfPgmoCbRKKhDVhJY7Pjo&#10;AxbE0HNIrGVgo7ROzGhDmoLOJ7NhenDx4Att8OG11WiFdtcSVRYUu+nn2EF5wvEcdMx7yzcKm3hk&#10;Prwwh1TjRCjf8IyL1IDFoLcoqcD9+tt9jEcG0EtJg9IpqP95YE5Qor8b5ObLaDqNWkuH6ezzGA/u&#10;1rO79ZhDfQ+ozhF+FMuTGeODPpvSQf2GKl/HquhihmPtgoazeR86QeMv4WK9TkGoLsvCo9laHlNH&#10;WCPEr+0bc7bnISCBT3AWGcvf0dHFdoSsDwGkSlxFoDtUe/xRmYnC/hdF6d+eU9T1r69+AwAA//8D&#10;AFBLAwQUAAYACAAAACEAiQSiKOIAAAALAQAADwAAAGRycy9kb3ducmV2LnhtbEyPwU7DMAyG70i8&#10;Q2QkbixtV0ZXmk5TpQkJscPGLrulTdZWJE5psq3w9JgTHP370+/PxWqyhl306HuHAuJZBExj41SP&#10;rYDD++YhA+aDRCWNQy3gS3tYlbc3hcyVu+JOX/ahZVSCPpcCuhCGnHPfdNpKP3ODRtqd3GhloHFs&#10;uRrllcqt4UkULbiVPdKFTg666nTzsT9bAa/VZit3dWKzb1O9vJ3Ww+fh+CjE/d20fgYW9BT+YPjV&#10;J3Uoyal2Z1SeGQHZPJ0TKiBNogUwIrJlTElNyVOcAi8L/v+H8gcAAP//AwBQSwECLQAUAAYACAAA&#10;ACEAtoM4kv4AAADhAQAAEwAAAAAAAAAAAAAAAAAAAAAAW0NvbnRlbnRfVHlwZXNdLnhtbFBLAQIt&#10;ABQABgAIAAAAIQA4/SH/1gAAAJQBAAALAAAAAAAAAAAAAAAAAC8BAABfcmVscy8ucmVsc1BLAQIt&#10;ABQABgAIAAAAIQBtLi6sGwIAADMEAAAOAAAAAAAAAAAAAAAAAC4CAABkcnMvZTJvRG9jLnhtbFBL&#10;AQItABQABgAIAAAAIQCJBKIo4gAAAAsBAAAPAAAAAAAAAAAAAAAAAHUEAABkcnMvZG93bnJldi54&#10;bWxQSwUGAAAAAAQABADzAAAAhAUAAAAA&#10;" filled="f" stroked="f" strokeweight=".5pt">
                <v:textbox>
                  <w:txbxContent>
                    <w:p w14:paraId="67394845" w14:textId="77777777" w:rsidR="008A5A75" w:rsidRDefault="008A5A75" w:rsidP="008A5A75">
                      <w:r>
                        <w:t>34</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167680" behindDoc="0" locked="0" layoutInCell="1" allowOverlap="1" wp14:anchorId="0154FA0A" wp14:editId="3408FA8B">
                <wp:simplePos x="0" y="0"/>
                <wp:positionH relativeFrom="rightMargin">
                  <wp:posOffset>-812800</wp:posOffset>
                </wp:positionH>
                <wp:positionV relativeFrom="paragraph">
                  <wp:posOffset>1603111</wp:posOffset>
                </wp:positionV>
                <wp:extent cx="395605" cy="322580"/>
                <wp:effectExtent l="0" t="0" r="0" b="1270"/>
                <wp:wrapNone/>
                <wp:docPr id="60" name="Zone de texte 60"/>
                <wp:cNvGraphicFramePr/>
                <a:graphic xmlns:a="http://schemas.openxmlformats.org/drawingml/2006/main">
                  <a:graphicData uri="http://schemas.microsoft.com/office/word/2010/wordprocessingShape">
                    <wps:wsp>
                      <wps:cNvSpPr txBox="1"/>
                      <wps:spPr>
                        <a:xfrm>
                          <a:off x="0" y="0"/>
                          <a:ext cx="395605" cy="322580"/>
                        </a:xfrm>
                        <a:prstGeom prst="rect">
                          <a:avLst/>
                        </a:prstGeom>
                        <a:noFill/>
                        <a:ln w="6350">
                          <a:noFill/>
                        </a:ln>
                      </wps:spPr>
                      <wps:txbx>
                        <w:txbxContent>
                          <w:p w14:paraId="1B9670BC" w14:textId="77777777" w:rsidR="008A5A75" w:rsidRDefault="008A5A75" w:rsidP="008A5A75">
                            <w: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4FA0A" id="Zone de texte 60" o:spid="_x0000_s1075" type="#_x0000_t202" style="position:absolute;left:0;text-align:left;margin-left:-64pt;margin-top:126.25pt;width:31.15pt;height:25.4pt;z-index:25216768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yYzHAIAADMEAAAOAAAAZHJzL2Uyb0RvYy54bWysU9uO2yAQfa/Uf0C8N3au3VhxVumuUlWK&#10;dlfKrvaZYIgtYYYCiZ1+fQfsXLTtU9UXGJhhLuccFvdtrchRWFeBzulwkFIiNIei0vucvr2uv9xR&#10;4jzTBVOgRU5PwtH75edPi8ZkYgQlqEJYgkm0yxqT09J7kyWJ46WomRuAERqdEmzNPB7tPiksazB7&#10;rZJRms6SBmxhLHDhHN4+dk66jPmlFNw/S+mEJyqn2JuPq43rLqzJcsGyvWWmrHjfBvuHLmpWaSx6&#10;SfXIPCMHW/2Rqq64BQfSDzjUCUhZcRFnwGmG6YdptiUzIs6C4Dhzgcn9v7T86bg1L5b49hu0SGAA&#10;pDEuc3gZ5mmlrcOOnRL0I4SnC2yi9YTj5Xg+naVTSji6xqPR9C7CmlwfG+v8dwE1CUZOLbISwWLH&#10;jfNYEEPPIaGWhnWlVGRGadLkdDaepvHBxYMvlMaH11aD5dtdS6oip5P5eY4dFCccz0LHvDN8XWET&#10;G+b8C7NINU6E8vXPuEgFWAx6i5IS7K+/3Yd4ZAC9lDQonZy6nwdmBSXqh0Zu5sPJJGgtHibTryM8&#10;2FvP7tajD/UDoDqH+FEMj2aI9+psSgv1O6p8Faqii2mOtXPqz+aD7wSNv4SL1SoGoboM8xu9NTyk&#10;DrAGiF/bd2ZNz4NHAp/gLDKWfaCji+0IWR08yCpyFYDuUO3xR2VGCvtfFKR/e45R17++/A0AAP//&#10;AwBQSwMEFAAGAAgAAAAhAOrATNnkAAAADAEAAA8AAABkcnMvZG93bnJldi54bWxMjzFrwzAUhPdC&#10;/oN4gW6OHBunxvVzCIZQKO2QNEs32VJsU+nJtZTE7a+vOrXjccfdd+V2Nppd1eQGSwjrVQxMUWvl&#10;QB3C6W0f5cCcFySFtqQQvpSDbbW4K0Uh7Y0O6nr0HQsl5AqB0Hs/Fpy7tldGuJUdFQXvbCcjfJBT&#10;x+UkbqHcaJ7E8YYbMVBY6MWo6l61H8eLQXiu96/i0CQm/9b108t5N36e3jPE++W8ewTm1ez/wvCL&#10;H9ChCkyNvZB0TCNE6yQPZzxCkiUZsBCJNtkDsAYhjdMUeFXy/yeqHwAAAP//AwBQSwECLQAUAAYA&#10;CAAAACEAtoM4kv4AAADhAQAAEwAAAAAAAAAAAAAAAAAAAAAAW0NvbnRlbnRfVHlwZXNdLnhtbFBL&#10;AQItABQABgAIAAAAIQA4/SH/1gAAAJQBAAALAAAAAAAAAAAAAAAAAC8BAABfcmVscy8ucmVsc1BL&#10;AQItABQABgAIAAAAIQBv7yYzHAIAADMEAAAOAAAAAAAAAAAAAAAAAC4CAABkcnMvZTJvRG9jLnht&#10;bFBLAQItABQABgAIAAAAIQDqwEzZ5AAAAAwBAAAPAAAAAAAAAAAAAAAAAHYEAABkcnMvZG93bnJl&#10;di54bWxQSwUGAAAAAAQABADzAAAAhwUAAAAA&#10;" filled="f" stroked="f" strokeweight=".5pt">
                <v:textbox>
                  <w:txbxContent>
                    <w:p w14:paraId="1B9670BC" w14:textId="77777777" w:rsidR="008A5A75" w:rsidRDefault="008A5A75" w:rsidP="008A5A75">
                      <w:r>
                        <w:t>22</w:t>
                      </w:r>
                    </w:p>
                  </w:txbxContent>
                </v:textbox>
                <w10:wrap anchorx="margin"/>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106240" behindDoc="0" locked="0" layoutInCell="1" allowOverlap="1" wp14:anchorId="57808714" wp14:editId="78CAF4C6">
                <wp:simplePos x="0" y="0"/>
                <wp:positionH relativeFrom="column">
                  <wp:posOffset>5297901</wp:posOffset>
                </wp:positionH>
                <wp:positionV relativeFrom="paragraph">
                  <wp:posOffset>1060666</wp:posOffset>
                </wp:positionV>
                <wp:extent cx="371628" cy="322580"/>
                <wp:effectExtent l="0" t="0" r="0" b="1270"/>
                <wp:wrapNone/>
                <wp:docPr id="1329458347" name="Zone de texte 57"/>
                <wp:cNvGraphicFramePr/>
                <a:graphic xmlns:a="http://schemas.openxmlformats.org/drawingml/2006/main">
                  <a:graphicData uri="http://schemas.microsoft.com/office/word/2010/wordprocessingShape">
                    <wps:wsp>
                      <wps:cNvSpPr txBox="1"/>
                      <wps:spPr>
                        <a:xfrm>
                          <a:off x="0" y="0"/>
                          <a:ext cx="371628" cy="322580"/>
                        </a:xfrm>
                        <a:prstGeom prst="rect">
                          <a:avLst/>
                        </a:prstGeom>
                        <a:noFill/>
                        <a:ln w="6350">
                          <a:noFill/>
                        </a:ln>
                      </wps:spPr>
                      <wps:txbx>
                        <w:txbxContent>
                          <w:p w14:paraId="756FA4D3" w14:textId="77777777" w:rsidR="008A5A75" w:rsidRDefault="008A5A75" w:rsidP="008A5A75">
                            <w: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08714" id="Zone de texte 57" o:spid="_x0000_s1076" type="#_x0000_t202" style="position:absolute;left:0;text-align:left;margin-left:417.15pt;margin-top:83.5pt;width:29.25pt;height:25.4pt;z-index:25210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QhcHAIAADMEAAAOAAAAZHJzL2Uyb0RvYy54bWysU1tv2yAUfp+0/4B4X5w4l7ZWnCprlWlS&#10;1FZKpz4TDLElzGFAYme/fgfsXNTtqeoLHDiHc/m+j/l9WytyENZVoHM6GgwpEZpDUeldTn+9rr7d&#10;UuI80wVToEVOj8LR+8XXL/PGZCKFElQhLMEk2mWNyWnpvcmSxPFS1MwNwAiNTgm2Zh6PdpcUljWY&#10;vVZJOhzOkgZsYSxw4RzePnZOuoj5pRTcP0vphCcqp9ibj6uN6zasyWLOsp1lpqx43wb7QBc1qzQW&#10;Pad6ZJ6Rva3+SVVX3IID6Qcc6gSkrLiIM+A0o+G7aTYlMyLOguA4c4bJfV5a/nTYmBdLfPsdWiQw&#10;ANIYlzm8DPO00tZhx04J+hHC4xk20XrC8XJ8M5qlyDNH1zhNp7cR1uTy2FjnfwioSTByapGVCBY7&#10;rJ3Hghh6Cgm1NKwqpSIzSpMmp7PxdBgfnD34Qml8eGk1WL7dtqQqcorh/RxbKI44noWOeWf4qsIm&#10;1sz5F2aRapwI5eufcZEKsBj0FiUl2D//uw/xyAB6KWlQOjl1v/fMCkrUT43c3I0mk6C1eJhMb1I8&#10;2GvP9tqj9/UDoDpH+FEMj2aI9+pkSgv1G6p8Gaqii2mOtXPqT+aD7wSNv4SL5TIGoboM82u9MTyk&#10;DrAGiF/bN2ZNz4NHAp/gJDKWvaOji+0IWe49yCpyFYDuUO3xR2VGCvtfFKR/fY5Rl7+++AsAAP//&#10;AwBQSwMEFAAGAAgAAAAhAE8o917iAAAACwEAAA8AAABkcnMvZG93bnJldi54bWxMj8FOwzAQRO9I&#10;/IO1SNyo0xRaN41TVZEqJEQPLb1wc2I3ibDXIXbbwNeznOC4mtHse/l6dJZdzBA6jxKmkwSYwdrr&#10;DhsJx7ftgwAWokKtrEcj4csEWBe3N7nKtL/i3lwOsWE0giFTEtoY+4zzULfGqTDxvUHKTn5wKtI5&#10;NFwP6krjzvI0SebcqQ7pQ6t6U7am/jicnYSXcrtT+yp14tuWz6+nTf95fH+S8v5u3KyARTPGvzL8&#10;4hM6FMRU+TPqwKwEMXucUZWC+YKkqCGWKclUEtLpQgAvcv7fofgBAAD//wMAUEsBAi0AFAAGAAgA&#10;AAAhALaDOJL+AAAA4QEAABMAAAAAAAAAAAAAAAAAAAAAAFtDb250ZW50X1R5cGVzXS54bWxQSwEC&#10;LQAUAAYACAAAACEAOP0h/9YAAACUAQAACwAAAAAAAAAAAAAAAAAvAQAAX3JlbHMvLnJlbHNQSwEC&#10;LQAUAAYACAAAACEALzUIXBwCAAAzBAAADgAAAAAAAAAAAAAAAAAuAgAAZHJzL2Uyb0RvYy54bWxQ&#10;SwECLQAUAAYACAAAACEATyj3XuIAAAALAQAADwAAAAAAAAAAAAAAAAB2BAAAZHJzL2Rvd25yZXYu&#10;eG1sUEsFBgAAAAAEAAQA8wAAAIUFAAAAAA==&#10;" filled="f" stroked="f" strokeweight=".5pt">
                <v:textbox>
                  <w:txbxContent>
                    <w:p w14:paraId="756FA4D3" w14:textId="77777777" w:rsidR="008A5A75" w:rsidRDefault="008A5A75" w:rsidP="008A5A75">
                      <w:r>
                        <w:t>16</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2044800" behindDoc="0" locked="0" layoutInCell="1" allowOverlap="1" wp14:anchorId="1D1D44AC" wp14:editId="06E02DF7">
                <wp:simplePos x="0" y="0"/>
                <wp:positionH relativeFrom="column">
                  <wp:posOffset>5302622</wp:posOffset>
                </wp:positionH>
                <wp:positionV relativeFrom="paragraph">
                  <wp:posOffset>495408</wp:posOffset>
                </wp:positionV>
                <wp:extent cx="356959" cy="322580"/>
                <wp:effectExtent l="0" t="0" r="0" b="1270"/>
                <wp:wrapNone/>
                <wp:docPr id="54" name="Zone de texte 54"/>
                <wp:cNvGraphicFramePr/>
                <a:graphic xmlns:a="http://schemas.openxmlformats.org/drawingml/2006/main">
                  <a:graphicData uri="http://schemas.microsoft.com/office/word/2010/wordprocessingShape">
                    <wps:wsp>
                      <wps:cNvSpPr txBox="1"/>
                      <wps:spPr>
                        <a:xfrm>
                          <a:off x="0" y="0"/>
                          <a:ext cx="356959" cy="322580"/>
                        </a:xfrm>
                        <a:prstGeom prst="rect">
                          <a:avLst/>
                        </a:prstGeom>
                        <a:noFill/>
                        <a:ln w="6350">
                          <a:noFill/>
                        </a:ln>
                      </wps:spPr>
                      <wps:txbx>
                        <w:txbxContent>
                          <w:p w14:paraId="57132C43" w14:textId="77777777" w:rsidR="008A5A75" w:rsidRDefault="008A5A75" w:rsidP="008A5A75">
                            <w: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1D44AC" id="Zone de texte 54" o:spid="_x0000_s1077" type="#_x0000_t202" style="position:absolute;left:0;text-align:left;margin-left:417.55pt;margin-top:39pt;width:28.1pt;height:25.4pt;z-index:25204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gVUHAIAADMEAAAOAAAAZHJzL2Uyb0RvYy54bWysU9uO2yAQfa/Uf0C8N87N6caKs0p3lapS&#10;tLtSdrXPBENsCTMUSOz06ztg56Jtn6q+wMAMcznnsLhva0WOwroKdE5HgyElQnMoKr3P6dvr+ssd&#10;Jc4zXTAFWuT0JBy9X37+tGhMJsZQgiqEJZhEu6wxOS29N1mSOF6KmrkBGKHRKcHWzOPR7pPCsgaz&#10;1yoZD4ezpAFbGAtcOIe3j52TLmN+KQX3z1I64YnKKfbm42rjugtrslywbG+ZKSvet8H+oYuaVRqL&#10;XlI9Ms/IwVZ/pKorbsGB9AMOdQJSVlzEGXCa0fDDNNuSGRFnQXCcucDk/l9a/nTcmhdLfPsNWiQw&#10;ANIYlzm8DPO00tZhx04J+hHC0wU20XrC8XKSzubpnBKOrsl4nN5FWJPrY2Od/y6gJsHIqUVWIljs&#10;uHEeC2LoOSTU0rCulIrMKE2anM4m6TA+uHjwhdL48NpqsHy7a0lV5DS9zLGD4oTjWeiYd4avK2xi&#10;w5x/YRapxolQvv4ZF6kAi0FvUVKC/fW3+xCPDKCXkgalk1P388CsoET90MjNfDSdBq3FwzT9OsaD&#10;vfXsbj36UD8AqnOEH8XwaIZ4r86mtFC/o8pXoSq6mOZYO6f+bD74TtD4S7hYrWIQqsswv9Fbw0Pq&#10;AGuA+LV9Z9b0PHgk8AnOImPZBzq62I6Q1cGDrCJXAegO1R5/VGaksP9FQfq35xh1/evL3wAAAP//&#10;AwBQSwMEFAAGAAgAAAAhALtIqQrhAAAACgEAAA8AAABkcnMvZG93bnJldi54bWxMj8tOwzAQRfdI&#10;/IM1SOyok1QFN41TVZEqJASLlm7YTWI3ifAjxG4b+HqGVVmO5ujec4v1ZA076zH03klIZwkw7Rqv&#10;etdKOLxvHwSwENEpNN5pCd86wLq8vSkwV/7idvq8jy2jEBdylNDFOOSch6bTFsPMD9rR7+hHi5HO&#10;seVqxAuFW8OzJHnkFntHDR0Ouup087k/WQkv1fYNd3VmxY+pnl+Pm+Hr8LGQ8v5u2qyART3FKwx/&#10;+qQOJTnV/uRUYEaCmC9SQiU8CdpEgFimc2A1kZkQwMuC/59Q/gIAAP//AwBQSwECLQAUAAYACAAA&#10;ACEAtoM4kv4AAADhAQAAEwAAAAAAAAAAAAAAAAAAAAAAW0NvbnRlbnRfVHlwZXNdLnhtbFBLAQIt&#10;ABQABgAIAAAAIQA4/SH/1gAAAJQBAAALAAAAAAAAAAAAAAAAAC8BAABfcmVscy8ucmVsc1BLAQIt&#10;ABQABgAIAAAAIQDtDgVUHAIAADMEAAAOAAAAAAAAAAAAAAAAAC4CAABkcnMvZTJvRG9jLnhtbFBL&#10;AQItABQABgAIAAAAIQC7SKkK4QAAAAoBAAAPAAAAAAAAAAAAAAAAAHYEAABkcnMvZG93bnJldi54&#10;bWxQSwUGAAAAAAQABADzAAAAhAUAAAAA&#10;" filled="f" stroked="f" strokeweight=".5pt">
                <v:textbox>
                  <w:txbxContent>
                    <w:p w14:paraId="57132C43" w14:textId="77777777" w:rsidR="008A5A75" w:rsidRDefault="008A5A75" w:rsidP="008A5A75">
                      <w:r>
                        <w:t>10</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061760" behindDoc="0" locked="0" layoutInCell="1" allowOverlap="1" wp14:anchorId="6150080A" wp14:editId="56514105">
                <wp:simplePos x="0" y="0"/>
                <wp:positionH relativeFrom="column">
                  <wp:posOffset>1483360</wp:posOffset>
                </wp:positionH>
                <wp:positionV relativeFrom="paragraph">
                  <wp:posOffset>41539</wp:posOffset>
                </wp:positionV>
                <wp:extent cx="303170" cy="322730"/>
                <wp:effectExtent l="0" t="0" r="0" b="1270"/>
                <wp:wrapNone/>
                <wp:docPr id="1145175321" name="Zone de texte 10"/>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1595D8B0" w14:textId="77777777" w:rsidR="008A5A75" w:rsidRDefault="008A5A75" w:rsidP="008A5A75">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50080A" id="Zone de texte 10" o:spid="_x0000_s1078" type="#_x0000_t202" style="position:absolute;left:0;text-align:left;margin-left:116.8pt;margin-top:3.25pt;width:23.85pt;height:25.4pt;z-index:2510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QQTGwIAADMEAAAOAAAAZHJzL2Uyb0RvYy54bWysU9uO2yAQfa/Uf0C8N74k2bRWnFW6q1SV&#10;ot2VstU+EwyxJcxQILHTr++Ac9O2T1VfYGCGuZxzmN/3rSIHYV0DuqTZKKVEaA5Vo3cl/fG6+vSZ&#10;EueZrpgCLUp6FI7eLz5+mHemEDnUoCphCSbRruhMSWvvTZEkjteiZW4ERmh0SrAt83i0u6SyrMPs&#10;rUryNL1LOrCVscCFc3j7ODjpIuaXUnD/LKUTnqiSYm8+rjau27AmizkrdpaZuuGnNtg/dNGyRmPR&#10;S6pH5hnZ2+aPVG3DLTiQfsShTUDKhos4A06Tpe+m2dTMiDgLguPMBSb3/9Lyp8PGvFji+6/QI4EB&#10;kM64wuFlmKeXtg07dkrQjxAeL7CJ3hOOl+N0nM3Qw9E1zvPZOMKaXB8b6/w3AS0JRkktshLBYoe1&#10;81gQQ88hoZaGVaNUZEZp0pX0bjxN44OLB18ojQ+vrQbL99ueNFVJp/l5ji1URxzPwsC8M3zVYBNr&#10;5vwLs0g19o3y9c+4SAVYDE4WJTXYX3+7D/HIAHop6VA6JXU/98wKStR3jdx8ySaToLV4mExnOR7s&#10;rWd769H79gFQnRl+FMOjGeK9OpvSQvuGKl+GquhimmPtkvqz+eAHQeMv4WK5jEGoLsP8Wm8MD6kD&#10;rAHi1/6NWXPiwSOBT3AWGSve0THEDoQs9x5kE7kKQA+onvBHZUYKT78oSP/2HKOuf33xGwAA//8D&#10;AFBLAwQUAAYACAAAACEAgwSTGuAAAAAIAQAADwAAAGRycy9kb3ducmV2LnhtbEyPT0+DQBTE7yZ+&#10;h81r4s0uhYAEeTQNSWNi9NDai7cHuwXS/YPstkU/vevJHiczmflNuZ61Yhc5ucEahNUyAiZNa8Vg&#10;OoTDx/YxB+Y8GUHKGonwLR2sq/u7kgphr2YnL3vfsVBiXEEIvfdjwblre6nJLe0oTfCOdtLkg5w6&#10;Lia6hnKteBxFGdc0mLDQ0yjrXran/VkjvNbbd9o1sc5/VP3ydtyMX4fPFPFhMW+egXk5+/8w/OEH&#10;dKgCU2PPRjimEOIkyUIUIUuBBT/OVwmwBiF9SoBXJb89UP0CAAD//wMAUEsBAi0AFAAGAAgAAAAh&#10;ALaDOJL+AAAA4QEAABMAAAAAAAAAAAAAAAAAAAAAAFtDb250ZW50X1R5cGVzXS54bWxQSwECLQAU&#10;AAYACAAAACEAOP0h/9YAAACUAQAACwAAAAAAAAAAAAAAAAAvAQAAX3JlbHMvLnJlbHNQSwECLQAU&#10;AAYACAAAACEAWK0EExsCAAAzBAAADgAAAAAAAAAAAAAAAAAuAgAAZHJzL2Uyb0RvYy54bWxQSwEC&#10;LQAUAAYACAAAACEAgwSTGuAAAAAIAQAADwAAAAAAAAAAAAAAAAB1BAAAZHJzL2Rvd25yZXYueG1s&#10;UEsFBgAAAAAEAAQA8wAAAIIFAAAAAA==&#10;" filled="f" stroked="f" strokeweight=".5pt">
                <v:textbox>
                  <w:txbxContent>
                    <w:p w14:paraId="1595D8B0" w14:textId="77777777" w:rsidR="008A5A75" w:rsidRDefault="008A5A75" w:rsidP="008A5A75">
                      <w:r>
                        <w:t>3</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082240" behindDoc="0" locked="0" layoutInCell="1" allowOverlap="1" wp14:anchorId="06385169" wp14:editId="3997CE89">
                <wp:simplePos x="0" y="0"/>
                <wp:positionH relativeFrom="column">
                  <wp:posOffset>2020570</wp:posOffset>
                </wp:positionH>
                <wp:positionV relativeFrom="paragraph">
                  <wp:posOffset>46726</wp:posOffset>
                </wp:positionV>
                <wp:extent cx="303170" cy="322730"/>
                <wp:effectExtent l="0" t="0" r="0" b="1270"/>
                <wp:wrapNone/>
                <wp:docPr id="890609334" name="Zone de texte 11"/>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30A6A351" w14:textId="77777777" w:rsidR="008A5A75" w:rsidRDefault="008A5A75" w:rsidP="008A5A75">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85169" id="Zone de texte 11" o:spid="_x0000_s1079" type="#_x0000_t202" style="position:absolute;left:0;text-align:left;margin-left:159.1pt;margin-top:3.7pt;width:23.85pt;height:25.4pt;z-index:25108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0vGHAIAADMEAAAOAAAAZHJzL2Uyb0RvYy54bWysU02P2yAQvVfqf0DcG9txsmmtOKt0V6kq&#10;RbsrZas9EwyxJcxQILHTX98B50vbnqpeYGCG+XjvMb/vW0UOwroGdEmzUUqJ0ByqRu9K+uN19ekz&#10;Jc4zXTEFWpT0KBy9X3z8MO9MIcZQg6qEJZhEu6IzJa29N0WSOF6LlrkRGKHRKcG2zOPR7pLKsg6z&#10;tyoZp+ld0oGtjAUunMPbx8FJFzG/lIL7Zymd8ESVFHvzcbVx3YY1WcxZsbPM1A0/tcH+oYuWNRqL&#10;XlI9Ms/I3jZ/pGobbsGB9CMObQJSNlzEGXCaLH03zaZmRsRZEBxnLjC5/5eWPx025sUS33+FHgkM&#10;gHTGFQ4vwzy9tG3YsVOCfoTweIFN9J5wvMzTPJuhh6MrH49neYQ1uT421vlvAloSjJJaZCWCxQ5r&#10;57Eghp5DQi0Nq0apyIzSpCvpXT5N44OLB18ojQ+vrQbL99ueNFVJp/l5ji1URxzPwsC8M3zVYBNr&#10;5vwLs0g19o3y9c+4SAVYDE4WJTXYX3+7D/HIAHop6VA6JXU/98wKStR3jdx8ySaToLV4mExnYzzY&#10;W8/21qP37QOgOjP8KIZHM8R7dTalhfYNVb4MVdHFNMfaJfVn88EPgsZfwsVyGYNQXYb5td4YHlIH&#10;WAPEr/0bs+bEg0cCn+AsMla8o2OIHQhZ7j3IJnIVgB5QPeGPyowUnn5RkP7tOUZd//riNwAAAP//&#10;AwBQSwMEFAAGAAgAAAAhAC9IHG7gAAAACAEAAA8AAABkcnMvZG93bnJldi54bWxMj8FOwzAQRO9I&#10;/IO1SNyo05SUEOJUVaQKCdFDSy/cNvE2iYjXIXbbwNdjTnCcndHM23w1mV6caXSdZQXzWQSCuLa6&#10;40bB4W1zl4JwHlljb5kUfJGDVXF9lWOm7YV3dN77RoQSdhkqaL0fMild3ZJBN7MDcfCOdjTogxwb&#10;qUe8hHLTyziKltJgx2GhxYHKluqP/ckoeCk3W9xVsUm/+/L59bgePg/viVK3N9P6CYSnyf+F4Rc/&#10;oEMRmCp7Yu1Er2AxT+MQVfBwDyL4i2XyCKJSkIS7LHL5/4HiBwAA//8DAFBLAQItABQABgAIAAAA&#10;IQC2gziS/gAAAOEBAAATAAAAAAAAAAAAAAAAAAAAAABbQ29udGVudF9UeXBlc10ueG1sUEsBAi0A&#10;FAAGAAgAAAAhADj9If/WAAAAlAEAAAsAAAAAAAAAAAAAAAAALwEAAF9yZWxzLy5yZWxzUEsBAi0A&#10;FAAGAAgAAAAhACcfS8YcAgAAMwQAAA4AAAAAAAAAAAAAAAAALgIAAGRycy9lMm9Eb2MueG1sUEsB&#10;Ai0AFAAGAAgAAAAhAC9IHG7gAAAACAEAAA8AAAAAAAAAAAAAAAAAdgQAAGRycy9kb3ducmV2Lnht&#10;bFBLBQYAAAAABAAEAPMAAACDBQAAAAA=&#10;" filled="f" stroked="f" strokeweight=".5pt">
                <v:textbox>
                  <w:txbxContent>
                    <w:p w14:paraId="30A6A351" w14:textId="77777777" w:rsidR="008A5A75" w:rsidRDefault="008A5A75" w:rsidP="008A5A75">
                      <w:r>
                        <w:t>4</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102720" behindDoc="0" locked="0" layoutInCell="1" allowOverlap="1" wp14:anchorId="0FDB29C0" wp14:editId="65DD6544">
                <wp:simplePos x="0" y="0"/>
                <wp:positionH relativeFrom="column">
                  <wp:posOffset>2584186</wp:posOffset>
                </wp:positionH>
                <wp:positionV relativeFrom="paragraph">
                  <wp:posOffset>37465</wp:posOffset>
                </wp:positionV>
                <wp:extent cx="303170" cy="322730"/>
                <wp:effectExtent l="0" t="0" r="0" b="1270"/>
                <wp:wrapNone/>
                <wp:docPr id="1913681667" name="Zone de texte 12"/>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03D429EE" w14:textId="77777777" w:rsidR="008A5A75" w:rsidRDefault="008A5A75" w:rsidP="008A5A75">
                            <w: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B29C0" id="Zone de texte 12" o:spid="_x0000_s1080" type="#_x0000_t202" style="position:absolute;left:0;text-align:left;margin-left:203.5pt;margin-top:2.95pt;width:23.85pt;height:25.4pt;z-index:2511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jaBGwIAADMEAAAOAAAAZHJzL2Uyb0RvYy54bWysU9uO2yAQfa/Uf0C8N3Zum9aKs0p3lapS&#10;tLtSttpngiFGwgwFEjv9+g44N237VPUFBmaYyzmH+X3XaHIQziswJR0OckqE4VApsyvpj9fVp8+U&#10;+MBMxTQYUdKj8PR+8fHDvLWFGEENuhKOYBLji9aWtA7BFlnmeS0a5gdghUGnBNewgEe3yyrHWsze&#10;6GyU53dZC66yDrjwHm8feyddpPxSCh6epfQiEF1S7C2k1aV1G9dsMWfFzjFbK35qg/1DFw1TBote&#10;Uj2ywMjeqT9SNYo78CDDgEOTgZSKizQDTjPM302zqZkVaRYEx9sLTP7/peVPh419cSR0X6FDAiMg&#10;rfWFx8s4TyddE3fslKAfITxeYBNdIBwvx/l4OEMPR9d4NJqNE6zZ9bF1PnwT0JBolNQhKwksdlj7&#10;gAUx9BwSaxlYKa0TM9qQtqR342meHlw8+EIbfHhtNVqh23ZEVSWdTs5zbKE64ngOeua95SuFTayZ&#10;Dy/MIdXYN8o3POMiNWAxOFmU1OB+/e0+xiMD6KWkRemU1P/cMyco0d8NcvNlOJlEraXDZDob4cHd&#10;era3HrNvHgDVOcSPYnkyY3zQZ1M6aN5Q5ctYFV3McKxd0nA2H0IvaPwlXCyXKQjVZVlYm43lMXWE&#10;NUL82r0xZ088BCTwCc4iY8U7OvrYnpDlPoBUiasIdI/qCX9UZqLw9Iui9G/PKer61xe/AQAA//8D&#10;AFBLAwQUAAYACAAAACEA2EJv9OAAAAAIAQAADwAAAGRycy9kb3ducmV2LnhtbEyPQUvDQBSE74L/&#10;YXmCN7uxJE2bZlNKoAiih9ZevG2yr0kw+zZmt2301/s86XGYYeabfDPZXlxw9J0jBY+zCARS7UxH&#10;jYLj2+5hCcIHTUb3jlDBF3rYFLc3uc6Mu9IeL4fQCC4hn2kFbQhDJqWvW7Taz9yAxN7JjVYHlmMj&#10;zaivXG57OY+ihbS6I15o9YBli/XH4WwVPJe7V72v5nb53ZdPL6ft8Hl8T5S6v5u2axABp/AXhl98&#10;RoeCmSp3JuNFryCOUv4SFCQrEOzHSZyCqFgvUpBFLv8fKH4AAAD//wMAUEsBAi0AFAAGAAgAAAAh&#10;ALaDOJL+AAAA4QEAABMAAAAAAAAAAAAAAAAAAAAAAFtDb250ZW50X1R5cGVzXS54bWxQSwECLQAU&#10;AAYACAAAACEAOP0h/9YAAACUAQAACwAAAAAAAAAAAAAAAAAvAQAAX3JlbHMvLnJlbHNQSwECLQAU&#10;AAYACAAAACEAmQo2gRsCAAAzBAAADgAAAAAAAAAAAAAAAAAuAgAAZHJzL2Uyb0RvYy54bWxQSwEC&#10;LQAUAAYACAAAACEA2EJv9OAAAAAIAQAADwAAAAAAAAAAAAAAAAB1BAAAZHJzL2Rvd25yZXYueG1s&#10;UEsFBgAAAAAEAAQA8wAAAIIFAAAAAA==&#10;" filled="f" stroked="f" strokeweight=".5pt">
                <v:textbox>
                  <w:txbxContent>
                    <w:p w14:paraId="03D429EE" w14:textId="77777777" w:rsidR="008A5A75" w:rsidRDefault="008A5A75" w:rsidP="008A5A75">
                      <w:r>
                        <w:t>5</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123200" behindDoc="0" locked="0" layoutInCell="1" allowOverlap="1" wp14:anchorId="7982DC95" wp14:editId="2C553C23">
                <wp:simplePos x="0" y="0"/>
                <wp:positionH relativeFrom="column">
                  <wp:posOffset>3162300</wp:posOffset>
                </wp:positionH>
                <wp:positionV relativeFrom="paragraph">
                  <wp:posOffset>42809</wp:posOffset>
                </wp:positionV>
                <wp:extent cx="303170" cy="322730"/>
                <wp:effectExtent l="0" t="0" r="0" b="1270"/>
                <wp:wrapNone/>
                <wp:docPr id="1536068437" name="Zone de texte 13"/>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7D593838" w14:textId="77777777" w:rsidR="008A5A75" w:rsidRDefault="008A5A75" w:rsidP="008A5A75">
                            <w: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2DC95" id="Zone de texte 13" o:spid="_x0000_s1081" type="#_x0000_t202" style="position:absolute;left:0;text-align:left;margin-left:249pt;margin-top:3.35pt;width:23.85pt;height:25.4pt;z-index:2511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HlUGwIAADMEAAAOAAAAZHJzL2Uyb0RvYy54bWysU9uO2yAQfa/Uf0C8N3Zum9aKs0p3lapS&#10;tLtSttpngiFGwgwFEjv9+g44N237VPUFBmaYyzmH+X3XaHIQziswJR0OckqE4VApsyvpj9fVp8+U&#10;+MBMxTQYUdKj8PR+8fHDvLWFGEENuhKOYBLji9aWtA7BFlnmeS0a5gdghUGnBNewgEe3yyrHWsze&#10;6GyU53dZC66yDrjwHm8feyddpPxSCh6epfQiEF1S7C2k1aV1G9dsMWfFzjFbK35qg/1DFw1TBote&#10;Uj2ywMjeqT9SNYo78CDDgEOTgZSKizQDTjPM302zqZkVaRYEx9sLTP7/peVPh419cSR0X6FDAiMg&#10;rfWFx8s4TyddE3fslKAfITxeYBNdIBwvx/l4OEMPR9d4NJqNE6zZ9bF1PnwT0JBolNQhKwksdlj7&#10;gAUx9BwSaxlYKa0TM9qQtqR342meHlw8+EIbfHhtNVqh23ZEVSWdTs9zbKE64ngOeua95SuFTayZ&#10;Dy/MIdXYN8o3POMiNWAxOFmU1OB+/e0+xiMD6KWkRemU1P/cMyco0d8NcvNlOJlEraXDZDob4cHd&#10;era3HrNvHgDVOcSPYnkyY3zQZ1M6aN5Q5ctYFV3McKxd0nA2H0IvaPwlXCyXKQjVZVlYm43lMXWE&#10;NUL82r0xZ088BCTwCc4iY8U7OvrYnpDlPoBUiasIdI/qCX9UZqLw9Iui9G/PKer61xe/AQAA//8D&#10;AFBLAwQUAAYACAAAACEAeNT3u+AAAAAIAQAADwAAAGRycy9kb3ducmV2LnhtbEyPwU7DMBBE70j8&#10;g7VI3KhD1bQhxKmqSBUSgkNLL9yceJtE2OsQu23g61lOcJvVjGbfFOvJWXHGMfSeFNzPEhBIjTc9&#10;tQoOb9u7DESImoy2nlDBFwZYl9dXhc6Nv9AOz/vYCi6hkGsFXYxDLmVoOnQ6zPyAxN7Rj05HPsdW&#10;mlFfuNxZOU+SpXS6J/7Q6QGrDpuP/ckpeK62r3pXz132baunl+Nm+Dy8p0rd3kybRxARp/gXhl98&#10;RoeSmWp/IhOEVbB4yHhLVLBcgWA/XaQsaharFGRZyP8Dyh8AAAD//wMAUEsBAi0AFAAGAAgAAAAh&#10;ALaDOJL+AAAA4QEAABMAAAAAAAAAAAAAAAAAAAAAAFtDb250ZW50X1R5cGVzXS54bWxQSwECLQAU&#10;AAYACAAAACEAOP0h/9YAAACUAQAACwAAAAAAAAAAAAAAAAAvAQAAX3JlbHMvLnJlbHNQSwECLQAU&#10;AAYACAAAACEA5rh5VBsCAAAzBAAADgAAAAAAAAAAAAAAAAAuAgAAZHJzL2Uyb0RvYy54bWxQSwEC&#10;LQAUAAYACAAAACEAeNT3u+AAAAAIAQAADwAAAAAAAAAAAAAAAAB1BAAAZHJzL2Rvd25yZXYueG1s&#10;UEsFBgAAAAAEAAQA8wAAAIIFAAAAAA==&#10;" filled="f" stroked="f" strokeweight=".5pt">
                <v:textbox>
                  <w:txbxContent>
                    <w:p w14:paraId="7D593838" w14:textId="77777777" w:rsidR="008A5A75" w:rsidRDefault="008A5A75" w:rsidP="008A5A75">
                      <w:r>
                        <w:t>6</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880960" behindDoc="0" locked="0" layoutInCell="1" allowOverlap="1" wp14:anchorId="5CF0D5DE" wp14:editId="1E49869C">
                <wp:simplePos x="0" y="0"/>
                <wp:positionH relativeFrom="column">
                  <wp:posOffset>3684534</wp:posOffset>
                </wp:positionH>
                <wp:positionV relativeFrom="paragraph">
                  <wp:posOffset>45720</wp:posOffset>
                </wp:positionV>
                <wp:extent cx="303170" cy="322730"/>
                <wp:effectExtent l="0" t="0" r="0" b="1270"/>
                <wp:wrapNone/>
                <wp:docPr id="5" name="Zone de texte 5"/>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62CEB55A" w14:textId="77777777" w:rsidR="008A5A75" w:rsidRDefault="008A5A75" w:rsidP="008A5A75">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F0D5DE" id="Zone de texte 5" o:spid="_x0000_s1082" type="#_x0000_t202" style="position:absolute;left:0;text-align:left;margin-left:290.1pt;margin-top:3.6pt;width:23.85pt;height:25.4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NjwGwIAADMEAAAOAAAAZHJzL2Uyb0RvYy54bWysU9uO2yAQfa/Uf0C8N3au21pxVumuUlWK&#10;dlfKVvtMMMRImKFAYqdf3wHnpm2fqr7AwAxzOecwv+8aTQ7CeQWmpMNBTokwHCpldiX98br69JkS&#10;H5ipmAYjSnoUnt4vPn6Yt7YQI6hBV8IRTGJ80dqS1iHYIss8r0XD/ACsMOiU4BoW8Oh2WeVYi9kb&#10;nY3yfJa14CrrgAvv8faxd9JFyi+l4OFZSi8C0SXF3kJaXVq3cc0Wc1bsHLO14qc22D900TBlsOgl&#10;1SMLjOyd+iNVo7gDDzIMODQZSKm4SDPgNMP83TSbmlmRZkFwvL3A5P9fWv502NgXR0L3FTokMALS&#10;Wl94vIzzdNI1ccdOCfoRwuMFNtEFwvFynI+Hd+jh6BqPRnfjBGt2fWydD98ENCQaJXXISgKLHdY+&#10;YEEMPYfEWgZWSuvEjDakLelsPM3Tg4sHX2iDD6+tRit0246oqqTT2XmOLVRHHM9Bz7y3fKWwiTXz&#10;4YU5pBr7RvmGZ1ykBiwGJ4uSGtyvv93HeGQAvZS0KJ2S+p975gQl+rtBbr4MJ5OotXSYTO9GeHC3&#10;nu2tx+ybB0B1DvGjWJ7MGB/02ZQOmjdU+TJWRRczHGuXNJzNh9ALGn8JF8tlCkJ1WRbWZmN5TB1h&#10;jRC/dm/M2RMPAQl8grPIWPGOjj62J2S5DyBV4ioC3aN6wh+VmSg8/aIo/dtzirr+9cVvAAAA//8D&#10;AFBLAwQUAAYACAAAACEAcK0KpN8AAAAIAQAADwAAAGRycy9kb3ducmV2LnhtbEyPwUrDQBCG74Lv&#10;sIzgzW4MtI0xm1ICRRA9tPbibZOdJsHd2ZjdttGnd/RST8Pw/fzzTbGanBUnHEPvScH9LAGB1HjT&#10;U6tg/7a5y0CEqMlo6wkVfGGAVXl9Vejc+DNt8bSLreASCrlW0MU45FKGpkOnw8wPSMwOfnQ68jq2&#10;0oz6zOXOyjRJFtLpnvhCpwesOmw+dken4LnavOptnbrs21ZPL4f18Ll/nyt1ezOtH0FEnOIlDL/6&#10;rA4lO9X+SCYIq2CeJSlHFSx5MF+kywcQ9R8AWRby/wPlDwAAAP//AwBQSwECLQAUAAYACAAAACEA&#10;toM4kv4AAADhAQAAEwAAAAAAAAAAAAAAAAAAAAAAW0NvbnRlbnRfVHlwZXNdLnhtbFBLAQItABQA&#10;BgAIAAAAIQA4/SH/1gAAAJQBAAALAAAAAAAAAAAAAAAAAC8BAABfcmVscy8ucmVsc1BLAQItABQA&#10;BgAIAAAAIQAmaNjwGwIAADMEAAAOAAAAAAAAAAAAAAAAAC4CAABkcnMvZTJvRG9jLnhtbFBLAQIt&#10;ABQABgAIAAAAIQBwrQqk3wAAAAgBAAAPAAAAAAAAAAAAAAAAAHUEAABkcnMvZG93bnJldi54bWxQ&#10;SwUGAAAAAAQABADzAAAAgQUAAAAA&#10;" filled="f" stroked="f" strokeweight=".5pt">
                <v:textbox>
                  <w:txbxContent>
                    <w:p w14:paraId="62CEB55A" w14:textId="77777777" w:rsidR="008A5A75" w:rsidRDefault="008A5A75" w:rsidP="008A5A75">
                      <w:r>
                        <w:t>1</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983360" behindDoc="0" locked="0" layoutInCell="1" allowOverlap="1" wp14:anchorId="05BDC3CD" wp14:editId="5C0D3AA1">
                <wp:simplePos x="0" y="0"/>
                <wp:positionH relativeFrom="column">
                  <wp:posOffset>5353050</wp:posOffset>
                </wp:positionH>
                <wp:positionV relativeFrom="paragraph">
                  <wp:posOffset>37729</wp:posOffset>
                </wp:positionV>
                <wp:extent cx="302895" cy="322580"/>
                <wp:effectExtent l="0" t="0" r="0" b="1270"/>
                <wp:wrapNone/>
                <wp:docPr id="1160847033" name="Zone de texte 51"/>
                <wp:cNvGraphicFramePr/>
                <a:graphic xmlns:a="http://schemas.openxmlformats.org/drawingml/2006/main">
                  <a:graphicData uri="http://schemas.microsoft.com/office/word/2010/wordprocessingShape">
                    <wps:wsp>
                      <wps:cNvSpPr txBox="1"/>
                      <wps:spPr>
                        <a:xfrm>
                          <a:off x="0" y="0"/>
                          <a:ext cx="302895" cy="322580"/>
                        </a:xfrm>
                        <a:prstGeom prst="rect">
                          <a:avLst/>
                        </a:prstGeom>
                        <a:noFill/>
                        <a:ln w="6350">
                          <a:noFill/>
                        </a:ln>
                      </wps:spPr>
                      <wps:txbx>
                        <w:txbxContent>
                          <w:p w14:paraId="2F102506" w14:textId="77777777" w:rsidR="008A5A75" w:rsidRDefault="008A5A75" w:rsidP="008A5A75">
                            <w: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DC3CD" id="Zone de texte 51" o:spid="_x0000_s1083" type="#_x0000_t202" style="position:absolute;left:0;text-align:left;margin-left:421.5pt;margin-top:2.95pt;width:23.85pt;height:25.4pt;z-index:2519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3kuHQIAADMEAAAOAAAAZHJzL2Uyb0RvYy54bWysU11v2yAUfZ/U/4B4b+w4SZtacaqsVaZJ&#10;UVspnfpMMMSWMJcBiZ39+l1wvtTtadoLXLiX+3HOYfbYNYrshXU16IIOByklQnMoa70t6I/35e2U&#10;EueZLpkCLQp6EI4+zm++zFqTiwwqUKWwBJNol7emoJX3Jk8SxyvRMDcAIzQ6JdiGeTzabVJa1mL2&#10;RiVZmt4lLdjSWODCObx97p10HvNLKbh/ldIJT1RBsTcfVxvXTViT+YzlW8tMVfNjG+wfumhYrbHo&#10;OdUz84zsbP1HqqbmFhxIP+DQJCBlzUWcAacZpp+mWVfMiDgLguPMGSb3/9Lyl/3avFniu6/QIYEB&#10;kNa43OFlmKeTtgk7dkrQjxAezrCJzhOOl6M0mz5MKOHoGmXZZBphTS6PjXX+m4CGBKOgFlmJYLH9&#10;ynksiKGnkFBLw7JWKjKjNGkLejeapPHB2YMvlMaHl1aD5btNR+qyoJP70xwbKA84noWeeWf4ssYm&#10;Vsz5N2aRapwI5etfcZEKsBgcLUoqsL/+dh/ikQH0UtKidArqfu6YFZSo7xq5eRiOx0Fr8TCe3Gd4&#10;sNeezbVH75onQHUO8aMYHs0Q79XJlBaaD1T5IlRFF9McaxfUn8wn3wsafwkXi0UMQnUZ5ld6bXhI&#10;HWANEL93H8yaIw8eCXyBk8hY/omOPrYnZLHzIOvIVQC6R/WIPyozUnj8RUH61+cYdfnr898AAAD/&#10;/wMAUEsDBBQABgAIAAAAIQCScW3l4AAAAAgBAAAPAAAAZHJzL2Rvd25yZXYueG1sTI/BTsMwEETv&#10;SPyDtUjcqEOhbRriVFWkCgnRQ0sv3Daxm0TY6xC7beDrWU5wHM1o5k2+Gp0VZzOEzpOC+0kCwlDt&#10;dUeNgsPb5i4FESKSRuvJKPgyAVbF9VWOmfYX2pnzPjaCSyhkqKCNsc+kDHVrHIaJ7w2xd/SDw8hy&#10;aKQe8MLlzsppksylw454ocXelK2pP/Ynp+Cl3GxxV01d+m3L59fjuv88vM+Uur0Z108gohnjXxh+&#10;8RkdCmaq/Il0EFZB+vjAX6KC2RIE++kyWYCoWM8XIItc/j9Q/AAAAP//AwBQSwECLQAUAAYACAAA&#10;ACEAtoM4kv4AAADhAQAAEwAAAAAAAAAAAAAAAAAAAAAAW0NvbnRlbnRfVHlwZXNdLnhtbFBLAQIt&#10;ABQABgAIAAAAIQA4/SH/1gAAAJQBAAALAAAAAAAAAAAAAAAAAC8BAABfcmVscy8ucmVsc1BLAQIt&#10;ABQABgAIAAAAIQAGm3kuHQIAADMEAAAOAAAAAAAAAAAAAAAAAC4CAABkcnMvZTJvRG9jLnhtbFBL&#10;AQItABQABgAIAAAAIQCScW3l4AAAAAgBAAAPAAAAAAAAAAAAAAAAAHcEAABkcnMvZG93bnJldi54&#10;bWxQSwUGAAAAAAQABADzAAAAhAUAAAAA&#10;" filled="f" stroked="f" strokeweight=".5pt">
                <v:textbox>
                  <w:txbxContent>
                    <w:p w14:paraId="2F102506" w14:textId="77777777" w:rsidR="008A5A75" w:rsidRDefault="008A5A75" w:rsidP="008A5A75">
                      <w:r>
                        <w:t>4</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962880" behindDoc="0" locked="0" layoutInCell="1" allowOverlap="1" wp14:anchorId="028F244F" wp14:editId="48709ACE">
                <wp:simplePos x="0" y="0"/>
                <wp:positionH relativeFrom="column">
                  <wp:posOffset>4897635</wp:posOffset>
                </wp:positionH>
                <wp:positionV relativeFrom="paragraph">
                  <wp:posOffset>5080</wp:posOffset>
                </wp:positionV>
                <wp:extent cx="303170" cy="322730"/>
                <wp:effectExtent l="0" t="0" r="0" b="1270"/>
                <wp:wrapNone/>
                <wp:docPr id="50" name="Zone de texte 50"/>
                <wp:cNvGraphicFramePr/>
                <a:graphic xmlns:a="http://schemas.openxmlformats.org/drawingml/2006/main">
                  <a:graphicData uri="http://schemas.microsoft.com/office/word/2010/wordprocessingShape">
                    <wps:wsp>
                      <wps:cNvSpPr txBox="1"/>
                      <wps:spPr>
                        <a:xfrm>
                          <a:off x="0" y="0"/>
                          <a:ext cx="303170" cy="322730"/>
                        </a:xfrm>
                        <a:prstGeom prst="rect">
                          <a:avLst/>
                        </a:prstGeom>
                        <a:noFill/>
                        <a:ln w="6350">
                          <a:noFill/>
                        </a:ln>
                      </wps:spPr>
                      <wps:txbx>
                        <w:txbxContent>
                          <w:p w14:paraId="19691D2A" w14:textId="77777777" w:rsidR="008A5A75" w:rsidRDefault="008A5A75" w:rsidP="008A5A75">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8F244F" id="Zone de texte 50" o:spid="_x0000_s1084" type="#_x0000_t202" style="position:absolute;left:0;text-align:left;margin-left:385.65pt;margin-top:.4pt;width:23.85pt;height:25.4pt;z-index:25196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yJ+GwIAADMEAAAOAAAAZHJzL2Uyb0RvYy54bWysU9uO2yAQfa/Uf0C8N3Zue7HirNJdpaoU&#10;7a6UrfaZYIiRMEOBxE6/vgPOTds+VX2BgRnmcs5h9tA1muyF8wpMSYeDnBJhOFTKbEv642355Y4S&#10;H5ipmAYjSnoQnj7MP3+atbYQI6hBV8IRTGJ80dqS1iHYIss8r0XD/ACsMOiU4BoW8Oi2WeVYi9kb&#10;nY3y/CZrwVXWARfe4+1T76TzlF9KwcOLlF4EokuKvYW0urRu4prNZ6zYOmZrxY9tsH/oomHKYNFz&#10;qicWGNk59UeqRnEHHmQYcGgykFJxkWbAaYb5h2nWNbMizYLgeHuGyf+/tPx5v7avjoTuK3RIYASk&#10;tb7weBnn6aRr4o6dEvQjhIczbKILhOPlOB8Pb9HD0TUejW7HCdbs8tg6H74JaEg0SuqQlQQW2698&#10;wIIYegqJtQwsldaJGW1IW9Kb8TRPD84efKENPry0Gq3QbTqiqpJO705zbKA64HgOeua95UuFTayY&#10;D6/MIdXYN8o3vOAiNWAxOFqU1OB+/e0+xiMD6KWkRemU1P/cMSco0d8NcnM/nEyi1tJhMr0d4cFd&#10;ezbXHrNrHgHVOcSPYnkyY3zQJ1M6aN5R5YtYFV3McKxd0nAyH0MvaPwlXCwWKQjVZVlYmbXlMXWE&#10;NUL81r0zZ488BCTwGU4iY8UHOvrYnpDFLoBUiasIdI/qEX9UZqLw+Iui9K/PKery1+e/AQAA//8D&#10;AFBLAwQUAAYACAAAACEABIgtR98AAAAHAQAADwAAAGRycy9kb3ducmV2LnhtbEyPT0vDQBTE74Lf&#10;YXmCN7tJpW2M2ZQSKILoobUXby/Z1yS4f2J220Y/vc+THocZZn5TrCdrxJnG0HunIJ0lIMg1Xveu&#10;VXB4295lIEJEp9F4Rwq+KMC6vL4qMNf+4nZ03sdWcIkLOSroYhxyKUPTkcUw8wM59o5+tBhZjq3U&#10;I1643Bo5T5KltNg7XuhwoKqj5mN/sgqeq+0r7uq5zb5N9fRy3Ayfh/eFUrc30+YRRKQp/oXhF5/R&#10;oWSm2p+cDsIoWK3Se44q4ANsZ+kDX6sVLNIlyLKQ//nLHwAAAP//AwBQSwECLQAUAAYACAAAACEA&#10;toM4kv4AAADhAQAAEwAAAAAAAAAAAAAAAAAAAAAAW0NvbnRlbnRfVHlwZXNdLnhtbFBLAQItABQA&#10;BgAIAAAAIQA4/SH/1gAAAJQBAAALAAAAAAAAAAAAAAAAAC8BAABfcmVscy8ucmVsc1BLAQItABQA&#10;BgAIAAAAIQBaQyJ+GwIAADMEAAAOAAAAAAAAAAAAAAAAAC4CAABkcnMvZTJvRG9jLnhtbFBLAQIt&#10;ABQABgAIAAAAIQAEiC1H3wAAAAcBAAAPAAAAAAAAAAAAAAAAAHUEAABkcnMvZG93bnJldi54bWxQ&#10;SwUGAAAAAAQABADzAAAAgQUAAAAA&#10;" filled="f" stroked="f" strokeweight=".5pt">
                <v:textbox>
                  <w:txbxContent>
                    <w:p w14:paraId="19691D2A" w14:textId="77777777" w:rsidR="008A5A75" w:rsidRDefault="008A5A75" w:rsidP="008A5A75">
                      <w:r>
                        <w:t>3</w:t>
                      </w:r>
                    </w:p>
                  </w:txbxContent>
                </v:textbox>
              </v:shape>
            </w:pict>
          </mc:Fallback>
        </mc:AlternateContent>
      </w:r>
      <w:r w:rsidRPr="00CB15C9">
        <w:rPr>
          <w:rFonts w:cs="Arial"/>
          <w:b/>
          <w:bCs/>
          <w:noProof/>
          <w:color w:val="000000" w:themeColor="text1"/>
          <w:sz w:val="20"/>
          <w:szCs w:val="20"/>
          <w:lang w:val="en-US"/>
        </w:rPr>
        <mc:AlternateContent>
          <mc:Choice Requires="wps">
            <w:drawing>
              <wp:anchor distT="0" distB="0" distL="114300" distR="114300" simplePos="0" relativeHeight="251328000" behindDoc="0" locked="0" layoutInCell="1" allowOverlap="1" wp14:anchorId="22EF9BD8" wp14:editId="5D3A7121">
                <wp:simplePos x="0" y="0"/>
                <wp:positionH relativeFrom="column">
                  <wp:posOffset>2880250</wp:posOffset>
                </wp:positionH>
                <wp:positionV relativeFrom="paragraph">
                  <wp:posOffset>353060</wp:posOffset>
                </wp:positionV>
                <wp:extent cx="366738" cy="322580"/>
                <wp:effectExtent l="0" t="0" r="0" b="1270"/>
                <wp:wrapNone/>
                <wp:docPr id="25" name="Zone de texte 25"/>
                <wp:cNvGraphicFramePr/>
                <a:graphic xmlns:a="http://schemas.openxmlformats.org/drawingml/2006/main">
                  <a:graphicData uri="http://schemas.microsoft.com/office/word/2010/wordprocessingShape">
                    <wps:wsp>
                      <wps:cNvSpPr txBox="1"/>
                      <wps:spPr>
                        <a:xfrm>
                          <a:off x="0" y="0"/>
                          <a:ext cx="366738" cy="322580"/>
                        </a:xfrm>
                        <a:prstGeom prst="rect">
                          <a:avLst/>
                        </a:prstGeom>
                        <a:noFill/>
                        <a:ln w="6350">
                          <a:noFill/>
                        </a:ln>
                      </wps:spPr>
                      <wps:txbx>
                        <w:txbxContent>
                          <w:p w14:paraId="7090A0C2" w14:textId="77777777" w:rsidR="008A5A75" w:rsidRDefault="008A5A75" w:rsidP="008A5A75">
                            <w: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F9BD8" id="Zone de texte 25" o:spid="_x0000_s1085" type="#_x0000_t202" style="position:absolute;left:0;text-align:left;margin-left:226.8pt;margin-top:27.8pt;width:28.9pt;height:25.4pt;z-index:25132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8qfGwIAADMEAAAOAAAAZHJzL2Uyb0RvYy54bWysU9tuGyEQfa+Uf0C8x+t7kpXXkZvIVSUr&#10;ieRUecYseJFYhgL2rvv1HVjflPap6gsMzDCXcw6zx7bWZC+cV2AKOuj1KRGGQ6nMtqA/3pe395T4&#10;wEzJNBhR0IPw9HF+82XW2FwMoQJdCkcwifF5YwtahWDzLPO8EjXzPbDCoFOCq1nAo9tmpWMNZq91&#10;Nuz3p1kDrrQOuPAeb587J52n/FIKHl6l9CIQXVDsLaTVpXUT12w+Y/nWMVspfmyD/UMXNVMGi55T&#10;PbPAyM6pP1LVijvwIEOPQ52BlIqLNANOM+h/mmZdMSvSLAiOt2eY/P9Ly1/2a/vmSGi/QosERkAa&#10;63OPl3GeVro67tgpQT9CeDjDJtpAOF6OptO7EfLM0TUaDif3Cdbs8tg6H74JqEk0CuqQlQQW2698&#10;wIIYegqJtQwsldaJGW1IU9DpaNJPD84efKENPry0Gq3QblqiyoJOHk5zbKA84HgOOua95UuFTayY&#10;D2/MIdU4Eco3vOIiNWAxOFqUVOB+/e0+xiMD6KWkQekU1P/cMSco0d8NcvMwGI+j1tJhPLkb4sFd&#10;ezbXHrOrnwDVOcCPYnkyY3zQJ1M6qD9Q5YtYFV3McKxd0HAyn0InaPwlXCwWKQjVZVlYmbXlMXWE&#10;NUL83n4wZ488BCTwBU4iY/knOrrYjpDFLoBUiasIdIfqEX9UZqLw+Iui9K/PKery1+e/AQAA//8D&#10;AFBLAwQUAAYACAAAACEApwV3SuEAAAAKAQAADwAAAGRycy9kb3ducmV2LnhtbEyPTUvDQBCG74L/&#10;YRnBm92kZkOJ2ZQSKILoobUXb5vsNAnuR8xu2+ivdzzZ0zDMwzvPW65na9gZpzB4JyFdJMDQtV4P&#10;rpNweN8+rICFqJxWxjuU8I0B1tXtTakK7S9uh+d97BiFuFAoCX2MY8F5aHu0Kiz8iI5uRz9ZFWmd&#10;Oq4ndaFwa/gySXJu1eDoQ69GrHtsP/cnK+Gl3r6pXbO0qx9TP78eN+PX4UNIeX83b56ARZzjPwx/&#10;+qQOFTk1/uR0YEZCJh5zQiUIQZMAkaYZsIbIJM+AVyW/rlD9AgAA//8DAFBLAQItABQABgAIAAAA&#10;IQC2gziS/gAAAOEBAAATAAAAAAAAAAAAAAAAAAAAAABbQ29udGVudF9UeXBlc10ueG1sUEsBAi0A&#10;FAAGAAgAAAAhADj9If/WAAAAlAEAAAsAAAAAAAAAAAAAAAAALwEAAF9yZWxzLy5yZWxzUEsBAi0A&#10;FAAGAAgAAAAhAB47yp8bAgAAMwQAAA4AAAAAAAAAAAAAAAAALgIAAGRycy9lMm9Eb2MueG1sUEsB&#10;Ai0AFAAGAAgAAAAhAKcFd0rhAAAACgEAAA8AAAAAAAAAAAAAAAAAdQQAAGRycy9kb3ducmV2Lnht&#10;bFBLBQYAAAAABAAEAPMAAACDBQAAAAA=&#10;" filled="f" stroked="f" strokeweight=".5pt">
                <v:textbox>
                  <w:txbxContent>
                    <w:p w14:paraId="7090A0C2" w14:textId="77777777" w:rsidR="008A5A75" w:rsidRDefault="008A5A75" w:rsidP="008A5A75">
                      <w:r>
                        <w:t>12</w:t>
                      </w:r>
                    </w:p>
                  </w:txbxContent>
                </v:textbox>
              </v:shape>
            </w:pict>
          </mc:Fallback>
        </mc:AlternateContent>
      </w:r>
      <w:bookmarkStart w:id="157" w:name="_Hlk190455348"/>
      <w:r w:rsidRPr="00CB15C9">
        <w:rPr>
          <w:rFonts w:cs="Arial"/>
          <w:b/>
          <w:bCs/>
          <w:noProof/>
          <w:color w:val="000000" w:themeColor="text1"/>
          <w:sz w:val="20"/>
          <w:szCs w:val="20"/>
          <w:lang w:val="en-US"/>
        </w:rPr>
        <mc:AlternateContent>
          <mc:Choice Requires="wpc">
            <w:drawing>
              <wp:inline distT="0" distB="0" distL="0" distR="0" wp14:anchorId="2612D9A7" wp14:editId="3C34AD44">
                <wp:extent cx="5428837" cy="3200400"/>
                <wp:effectExtent l="19050" t="19050" r="635" b="0"/>
                <wp:docPr id="1" name="Zone de dessin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 name="Image 14"/>
                          <pic:cNvPicPr>
                            <a:picLocks noChangeAspect="1"/>
                          </pic:cNvPicPr>
                        </pic:nvPicPr>
                        <pic:blipFill>
                          <a:blip r:embed="rId53"/>
                          <a:stretch>
                            <a:fillRect/>
                          </a:stretch>
                        </pic:blipFill>
                        <pic:spPr>
                          <a:xfrm>
                            <a:off x="0" y="0"/>
                            <a:ext cx="5392882" cy="3200400"/>
                          </a:xfrm>
                          <a:prstGeom prst="rect">
                            <a:avLst/>
                          </a:prstGeom>
                        </pic:spPr>
                      </pic:pic>
                      <wps:wsp>
                        <wps:cNvPr id="1477721927" name="Rectangle 1477721927"/>
                        <wps:cNvSpPr/>
                        <wps:spPr>
                          <a:xfrm>
                            <a:off x="7951" y="0"/>
                            <a:ext cx="3208572" cy="3072493"/>
                          </a:xfrm>
                          <a:prstGeom prst="rect">
                            <a:avLst/>
                          </a:prstGeom>
                          <a:noFill/>
                          <a:ln w="28575">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9ED0422" id="Zone de dessin 1" o:spid="_x0000_s1026" editas="canvas" style="width:427.45pt;height:252pt;mso-position-horizontal-relative:char;mso-position-vertical-relative:line" coordsize="54286,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etg2jQMAAH4IAAAOAAAAZHJzL2Uyb0RvYy54bWysVltvGjkUfq/U/2D5&#10;vRkgpIRRSIWIWEWK2qjpqs/G42Gs+DK1zW1/fT97LsCSVXerRWLwGZ/rd75jc/dprxXZCuelNTM6&#10;vBpQIgy3hTTrGf3z2/LDLSU+MFMwZY2Y0YPw9NP9+3d3uzoXI1tZVQhH4MT4fFfPaBVCnWeZ55XQ&#10;zF/ZWhhsltZpFiC6dVY4toN3rbLRYPAx21lX1M5y4T3ePjSb9D75L0vBw5ey9CIQNaPILaSnS89V&#10;fGb3dyxfO1ZXkrdpsN/IQjNpELR39cACIxsnL1xpyZ31tgxX3OrMlqXkItWAaoaDv1WzYGbLfCqG&#10;A50uQaz+R7+rdczbWyWLpVQqCrXzYaEc2TKgtqtkEBGn7EwrQxZ5tI2/O/RRQKWWPMe3BRKrizx/&#10;3VBYhY0TtHWi/5UPzdzrpv4ATGsW5EoqGQ6JHwAvJmW2z5I/u0bgn7fPjsgCfB1TYpgGLx81WwsC&#10;ua0i6jQWgEPyJ8tfPTF2UTGzFnNfg1gwT7BE/0f1LIpn4VZK1h2ycd0WBhL+muwNQR4s32hhQsN4&#10;JxRqtMZXsvaUuFzolUAx7rFICaFNwYnAq9jKEi39imTb/nUbKctjYjFnX0d8WL4vnY6/CE32aVAO&#10;/aCIfSAcL2+up6Pb2xElHHvXmMPxII0SKNKZRw79IawmcYHkkAN6wXK2ffJtNp0KqHVMIC0hRmLh&#10;SPAdXJAuAPtPw/RSsVoghej2lAGTyWQ0nI4mHRMiWmiyimzo9wBfa/cCmFrpHxCbTG+GlFyCBpxu&#10;byYdaIPJaDy9bufqt0BjubGRV8iG5cqQ3YyOEOAmwXw2z96tV/08L5cDfNrAJ2ronTJoRayzqSyt&#10;wkGJJsBXUWJo0P1REyEe0aJ3yzgHQz+2fpWBdjRr+NcaDt8yVKEZo143mol0dPcRB28ZnkfsLVJU&#10;a0JvrKWx7i0HxWsfudHvqm9qjuWvbHHAWeEsKIzrw9d8KcHnJ+bDM3O4KfASt1/4gkepLFpg2xUl&#10;lXV/vfU+6oPK2KVkh5tnRv2PDYsnnno0IPl0OB7HqyoJYzAGgjvdWZ3umI1eWBzToByyS8uoH1S3&#10;LJ3V33FJzmNUbDHDEXtGeXCdsAjNjYhrlov5PKk1R+mTeYmXTdO4OK/f9t+Zq9uhDjgPPttusC5m&#10;u9GN/TB2vgm2lGnwj7i2eGPI0yrdcVid3aKnctI6/m24/wkAAP//AwBQSwMECgAAAAAAAAAhAJaa&#10;OQVclQIAXJUCABQAAABkcnMvbWVkaWEvaW1hZ2UxLnBuZ4lQTkcNChoKAAAADUlIRFIAAAQOAAAC&#10;aAgGAAAA5qOjPQAAAAFzUkdCAK7OHOkAAAAEZ0FNQQAAsY8L/GEFAAAACXBIWXMAAA7DAAAOwwHH&#10;b6hkAAD/pUlEQVR4Xuz9B5gs2XEeCkZ5b9r37evveAsMZgaEBiRhSHhSNBIBCCQXJFbU44cVKe1K&#10;qwfxE7VcPhpgH/koUSIlURIAemoIgQIIS8IOgQExxGAw9s71rn13dZf31b3xR2ZWZ1VnVWVmZVVX&#10;31t/33PLZx4TJ05EnIg4ru/9xf++u7OzQzv1OnXGrvzfaOxoTykcjZLL7ZLXu/Kf+gE/yjPttfaD&#10;DigXivxVvq6KVL5I8VCAfB6P+g6Ry+Vu+U4TLhd5vF5+4HrokEpnadftluv4fT71XetoNBq0y8UM&#10;Nv0ztBw6RhW3n4K7VTpWXaXZnW1C3zaqVfVbnbHXBH6iveBHeSavXXR+dZPKNaU+J6YSlIwEdd3L&#10;T7jP3dwfPn9AfqeNQ71eo1q5jFe2gX72BYK6eppDnemKCUx9NXwsb6VpJh6nYNBPDa5LmcfnmdB9&#10;FGhU5PNYI0tHS0vk31Fe61Hnel/fzNDJmSR5rDZ8SNirFj/RXqiP8n/zC3hUiUWbo4A2T+VRea69&#10;NWy0t2XTP0tLmFOeIAV2qnS0vEgz1Y29pjSbpFZYa9cIt0l52jqvlX8uqjF/vbC2yY+7FPJ5aC4R&#10;o0SY5/gIAjw5EA7zo4vKLj9dcc9S2hWRz5K7BTq9s07+epnq1Qrz0W5ryxjDxAbPqcXQcV6nAhRk&#10;nneitkKz9U310z1gvd1hejxI3j0oHJ2eoKXNbfVVb7g9Xi5u9dV+oI+wtjgJjA/GKeuJy+s4r1PH&#10;SjeYD1a4Lh4pZoG6OT2OmP9uH8te6mszgCyUzhVoJZMn9OYd81PKB0PGDi8GpUqdCtUa5UoVigZ9&#10;LCNEyL3HrHuixL9NFyuULpSoFD9Gtfl7aNfP/LBaJP/ay3TStU2TkZD6baW/PNxfeuxivdpB4Xlm&#10;JN92gItlW8h5vWqL6wtdmlj88F3UwK6cgzpBRrQD1A76h0ajLqZtjwX67gbpg1pNnnebU0bAmHWD&#10;lTEzAztzSsatznpKn3VBn3uZzwlt4dEeGTgCV71Ca5Sgy4ETVOIxC/H4nKlcpyO1dfkc9FLecRGL&#10;SQIv19nrcZF3xxwPnmP+v8b8v+HxSZ/v4JGv4WI5xV0roVPVbyr3WsqW6cZWjvmGvT6ej4fp2ESE&#10;XlrNUrFiTGuHDd1nRhM6KuKnXjAtmdj8Qv7xHyYZqA0DwI8yEFI8SuHPDYsXn/Mjl13+Xbm2w0y5&#10;0XwPRe6he60VNwov6DBg6MvURIJmkjEKBPz7PrNSpLlt9+xW+D8u3C9q20B2br6ONxBQJqPBb7TC&#10;/ykFr9F/auH/mv2sGQ2AqmrQUL4jz/BCmC8WaFwH70GVwuJhdE8rxc3jhP7eN35dijL/dvn3rf06&#10;1ML1CLOCg75Q3kM/K2PULOr77cXHdL4wmaBKfcfw81Eo/J/aBn6t0sx+2kHB073X+76ru5bRfYZR&#10;+D+l4DXqJIVf6+os7cA7eC5P5IXyRP2OVkaxTc26oUid8Q/PidZZqNaMBsenJkbWaNCEboFtB3hO&#10;tVwaGw0OGRRBu87jx8KoKsjf6thhGoYRpROwwTA0gH/wemUFomQKvzl4xEIBOjMzQXVWmNOF/jYz&#10;rALKfipfovOrKbqa2qbVdJbyLMiDjZkxGpR4TsDYgGsUq3XKlMrSjnZgDlV1shqgKXai6PG8gjIL&#10;Hgnasmo0kM0y9bVTgBJW5nlvFyJ3dpkj3YC26I0OuBZ4EPqqX8AwYxcYl27loOGE0QB6iS8YYl0p&#10;RF6/X92IVT88ALh47N11xdDTCahe0M16BT9BCbgaXY0G6J1aCxkoDfQ0anyvCnmqRXJXCuSuMT9q&#10;o7ky9+9Suj+jwempmPrq5gFLtGbhYtlX6XBYxQQychCMlRHcE4whJLcWEeINCiyLe79jRZfLVrnS&#10;8l7nsv8+KFYVXKMCOkFrje9rUGAYwK6Erm3atVAfWJtFmWj/Hd7TF36Pn6hlr18bmnkN7zEazBDl&#10;uwz+hvKcC75V58WtUi5TpVRg4V1ZnPXXt1z4d26Pr6VtvQrqsbPb4N/jngdXkjAaoE7SPcp7rXXV&#10;jFoG7ebiZyWOn0nfGn1+YIXr3lL4PX6iFq2+eC7Dr7RBeaK+r3xH+02naw6lGNyXn7TUT55LK5Q/&#10;pSm6P/muVka5TVq71O/xH4AFKlMsUyTgo9OzUxTy29u9GR5YaOkg2EHwq1UhkB+8cDVGFyik14Tw&#10;bE0QdUBoH2moc7CldIFmPECv6IsoS0PsK6WW3evaDnxbPBR6tHHQELmMH30sJ92zMK28OSSspPNi&#10;MFjcylCFldK6OpZerkssHFC+1AXr2SJdWN6gi+o1UGAc6NSlhUpN7qEHDAUwGMjuOmjGIt1gHbGy&#10;qy+GP5P3qHKdcsX+dkMxR/oBlFgB1xk8SOFF/c2tw7QGycaW+rwX0Ct2jAaQOcALYCQIRmIUCIWU&#10;jWCLxshBQIwGlTwIV32nM1DbiHtXSrea11hPupIq8KP+mq005eL7uXYa++6LV5f4t+3z2Aw8PFdP&#10;zyTptqmYFSX70EDaJEKtKcB4oO7yyysV+L0UXE57rhXtLVVQbiuKIK0UJhtRiPPlKonBVvdZe3G5&#10;veRGGILBZ/2WXRQwrLb3uxWZeC3vtb/uUPY6SFfwwP2j/gFVEC8+A/gxV4Zgjjritfq2+oeJsYuJ&#10;0Lye9iU8N6hDj9JNse5UFKXC+HrDLLFYhOvDPYLqyHutfYC66l+3F7hv+Xxe7lF7fTew0hxPfcED&#10;97/6B2iv5Tn+8D3tufYab8mjWpQ3+J/BfQdRmvfTFzzgc/VjQHve4fXhaFOzlvy58hV4BcHlNRzw&#10;08npCRGsRx2YTkZCHd4TjyeDz8YYbewgNO8QCdp2Ia7QLCwbFcXIZzz/xHjASudeYSWwT2XJMqBc&#10;CD+zBlE61U2ag4S+byXUckiA91bQvz9sFQJ+sC2EwAixkJ9lgVb3edT/+FSCr7v/91DE2w2rfXnw&#10;8LhZCU+xChiunQCMI3Y5v+I9vEcf4EWaZ4bdvuurz4cM63PTWk97IMsGghQIhZVw5oNlBS3AOCHM&#10;x0mU6jt0YSNHddaFwjZkqsVMiTLFkvrKPBBmf2oqTgvR3gbJwwrpTSsEq7i97Q0Cftnya1yrpfB3&#10;uxS9xwFQVzQ8ynTxOnC7eeHnRUDxLDD+Tj+FOb7UxeizzkW16KvFsrLd9tcEnnIptOVJ2NlxUQuv&#10;V7+nQX8t+TO6p+kCYxEvjrpx61ZEyeZxNL7W8IrEgnr9soDvvY86cv2apfc4+ZthGsafH2hp+2sC&#10;T7WX8hxtVV62fMbQ/17+2u8xrNL2t4e2CuM5f7/lvX0v2/7a7zWs0vbXhK6+yG2AOXN0In4ojAYC&#10;8GmdUAaDgRgSUGyLjmMMFW3DdJiE7P7AM9ForkK5ZvkGHpUeH8sX8CLUKTIAlJm9Mnw618teVoG2&#10;HLjnwQHtbMKD6/hkoiV3FjARDpmK6w+yDOBpqzv4dSIUoKloeN9nCCUtqrH1TgD0CBodFCpVZwxg&#10;4CHd86V1h+QSaWsnrql5a1jhUYeKn6HNVsZXW29NAh4GCEkAfxtFuHfqsvPvFBRPgzylWfEPGxgM&#10;eyFdqdNqJq++Mg8YIk9Mxmj2JjYaAM1VSMlZ0B2a1Vp50UroeGansEZm8IGLtpA0EZJN22fY2XfD&#10;fbztfafKLgoIuO39bkWECzxv+UD3tJ+iYioSlgQ+WPjwdoPrWJKFqe2L2kuHi8FbHcuOeDsYfDDk&#10;IgYPflS8L3Sftb5ofWlQxIXM4P2RLk3o32j7UHs5ykX5T0XzTR3a3tNejnppwkV1ZjfTsfDhMRqo&#10;UIwFyi4TdqvlxRiHBspo6cZsPH4CmaLM8KHEiCcCjAiyYcKfyEJwcIABux9AVuHVTH01uoCxP12q&#10;SHLiC6sp2iyUxBvVLtDisN9Lp+cmW4wHPm9vuRfA2M/Eo+orRUHQjAXIj4DXgJ48soVW13+0CcVq&#10;Kzys9FkdMdzDSnx/DW7v/Gi/h/egKfp2AJkNOkaGx/7s0gY9d32VnlXLd66t0LcvL9LTF6/Td/ix&#10;Fw4TO7M6vuLVZwIwFAbD0ZHzMNBDQhSQX8AhwGgAT4PtYknoORqypsTX+Uer2ZJs6FhFg9uynCnQ&#10;uY08bZUb4vVQ4fd2oVjeRLC2CoHptc9GUKO+WISngwUdGe1Ltf3MR0m0OJhBQNtsuWui6Zanfi/g&#10;ensF+SUWkjE6MztBc7yAYRe81pKUqfX7TgOjjgWhlxVX+Y6+XgcH0Mmhsjo7AjN0YOY7owCum2ne&#10;gs/1ZVSxv54QaA+b0QCAgbBWKUtROMStAawT/SgxowQIoP0I+rcCxIgARdHnUzwSPCgH4Pbfh7eB&#10;Hkh03I/nQj8we3JBulimG5sZEf6L1RotpTJ0PZWmrUJJlG+7CHHbT81MNMMWEIJgFvrvLkwomfnb&#10;4WM6gWwGoO44tWE1nZeyuJ2ljVzRUv3F60V9Pigg/ht1rTE/t7KL3Q0iB9q8FoxbyXCIbpubpPlk&#10;3HDHGP3f6/qjIoeahVl+Iu02sf6AV/lxEppq4LoVoIUngJ4B0M6E3xqv28iX5XQ/u0AS1q18gc6u&#10;bNLzy1tymsL1dJFqN9Ea2+xRs5ZsiTdiwu1o8QLx64tNYG60J6VQXO0Gs+BJm2B1bVHGTYDb6Eyd&#10;0Ff6YgzE480monRyOsmTotuiZ+565rDLY1Gj+k6dBWYkFgINqB+1obF7sMxao01N2Dvo+gweToyz&#10;E9dwAk7Ww8lr9YNRqYfzgJG10SMD8k0J5i1lFg5g3D7swK6krOk3QVuGAVlXeL2XMDjsXPch41iF&#10;UwqAtAHJmvswHkioho0dObP9hcSD7ZnMs6yEL23lKFvufbx1N2hhC7PxqCj6ZoHvIrQBgLHXENw+&#10;PV+4lsrQWjYvZTtfksSMZkdRMVANRt7VAKPBtY20PK+z0uWkPbSf5Ibwy4ABZhZZ6Wcm6PhUsunV&#10;AWUwHvR3vbbd+x4UsCFqBk09pcvmJua1PxgmXyAkOtOtAvRItrojCU+noxEpM6wrWUFpx0XXmMc4&#10;BWzu4gjGDZ7/rRu9hxt7VGWSoUMpq1fAuE1OTFy3a0HsOCaNS3ZxSs1YK/5MVzCxPF5YHlvfd6Lg&#10;6Km941+Mv9OpKJ4G3I1GbdN9r3cxD1w6wEzVWub19vuZL0rOAn7KBV0kQqZ8xP/pirjh2ejDfgvq&#10;h7LT4PujakwrXl+An/DnqI7uu1La6i3vHdoyCBjdZxhlkDC63zDKGDcbMKp+Vrw2s0XHjAfgm1Ve&#10;h7DTOsbhAIRyCd2UNWTw6DdMQQ/UWPE8sF937aQJS+D79TJYqKKGIaJBH8UC5r0EjIAWQ/E/krSm&#10;VACQu+KhwL5cCRrgqryj077xWg8r/d2P0QB3wUleEtPe4Z6Q11bSOSqIPA8epP1nABt0AuVWlFz1&#10;tVnIpqSuHlAEJyNBuv/YLM0nYhQQoxfLfF0VMeshIQcGmRPq8y5Ae7oaDfgiMGb6Q8hlgLmtvn+L&#10;ALNlLuylO6ejdPtMlE5OhGkmZF5HwsF1Z5c3983ZMfajhTOZsUDD1Qxnczvq2tiLwNUJMQigLf3u&#10;tphaDMAIOzHlQ4h2iy76UTJMD7GJqIMUJJdTBRgMhUe13oob7iHtc9T7ZnGHHmOMmw0ILYHhdjGV&#10;EYW/H+DoNhwXd3Fti65tpuX1GIcDmvGgHwXcDEQ2c/geTtQZ4UpOr7G4Htzm24Ed50mDRITDxEQ0&#10;JCc0dKpDrzAEeC2YDddwol+FPqFEGhidUIsw8nf0kPvh+QADhB0PFTEe4AQSyGjqe73QbTcdHghH&#10;J+PN/u90Tcnv4DBdDgKYg8I/DMZHD9AC+rFT32BskMcAJyY4aWA8TMBo52s7tJgp0uVUQQ0TSNNS&#10;tkSVHrI0Pl3JlamChFNj9IRtCqtVq467N8KKmwgN74geYcx9KmdWXIxuJmihKqCBeh3HUjkvQPQC&#10;7teSAIjXEsWFVLEyHuY+R83XswW6yopEKle0lahljDHGGBygQLDERsvbWVueB/lKTZK/Xd3cpo1c&#10;oenKiF3AMQ4PIPT3Evz7AhRNB5T8gYDXWEmM6iCwpMNtvh0zsYi4qGsYhDGlFyCjJjHvO8FBkcMp&#10;+QX9pOXm0ANKaywUaCrhyCWh36wQo4Pfz79TTpSyG94ixgNsLMnxpd35pLS5i0wuirY65vguTnDQ&#10;ZFE9DovsZ4Z3KO3s7mmAUxO8PuunB9wMKDJNLWYr9J3FFJ1d2aLrWzmWnfPKySZM09dSObq8mZOk&#10;iZ2Az1LFMpOe9XX8VkSTYjEVzcbQwaKFCdzoc8HA3K5Vy00DBBgYjriJ9OmKZha4b78MRuVhXYE7&#10;WMlwO5porT8Sz2hGA6cNSHYBusRRnRgTDGs3y/WoA7sScKfMl6uSVOmlpXU6t7LJjHCcxGwMY2DX&#10;+rAITDcLjiZjVGGh7tLalmQmN4tSrUFbqkEQO37KaTnKYlKs1GiTPxuP5OEBDNYDMR6YETBsArzC&#10;CRrD+m/WA1Va06tJXK92d2HMj7lkVFnj1R1wccXn94cJDEc3j4Fuw4WPLO0GO8wAYACAgulSDQEA&#10;Qi+QdBuA0oRbiqFBTQSqb47UX1zg7dG5KMDimWrsfbCnIJtvOGgPxgOv10c+n3L6hPza4b4bBNCP&#10;vTyp0YyeOQ34b1Ae2aMK5OZYylfopbUsPXN9g66l0lSs1cVY0D704HJIqvrUtXVaLlQlJKEdXtY9&#10;ozaObbxV0cIBNGZiCmDuUBotTHI9MOFrldK+BcfnddPJqSTF9Z4HuIfN+3QCrtavwouJb15YcLb+&#10;QwX3vZGlGEaDUYFyZCIXdTywQHUdXwukflDAjibOiNZQZsZ4GLPvjzEc4AjbQmVsWNJj0J46OM4N&#10;O6EIV4B3EDIqm0HI56ET0wm6bW6Cbp+bpDOzk7zmKQZzCDq5coX0sdJjjD7sunN3gpPXGjQ044EZ&#10;iu0lZ8J7BzuFGvysFJ3i+SG75nCth+KrrvN4HFQ/oZ6KB6NiFBJ5b19pbYuXv6edqtAOD9c70kM5&#10;QagDThPTlGyzfWoFHiRd1NFqMhKUhIMADAMwyHQaI+mTPowHgOZ9oMlnGu008J7NzZ5KqUj1MusT&#10;CIvo4tI/KkD/oR97wUxbQJuHOTyhwbS+litTqlilrVKNMpWGJDrsBBgNzq1l6OpGunl6gllc28jQ&#10;YrpARZy5qAN6z3d4u3DoaO0qMIsODMNJwAZQq1b2GQ00wHhwdDJGUZ1bml0DRSdIXHyf1zQz8QEn&#10;7nXQAHMf1RZoRgOPl+mF+1lCJ3oexTN4OncCc4mInKQB4HFsOBjDCNjBxik0WqKrMRRkh5BsEIJ3&#10;LBgQZWdxK2vJ8wDAnA76POI2rHkdlHk8x0maBotB5MDp97QCDeJWPgRZzEnAA7VS7c1/xLPVQtuS&#10;kRBFWBbEGm/0K/E88DnrpYr+V4wUiuFAMVoYFP6spVJcR/ADI6D2XpZtjSA0I+2DJ+8OXVrfpnRB&#10;8cbVK9lOQQwAXH8xdnEbtOMle+U7ALTf9kPnmHegFxgLxDhio31KMnXFwITrIdRLvCYOg9FA+q/3&#10;HDDTFuSwONTgfshWG3SBlfoLG2k6t7a970Q9PW6kS5SxebIK6CPHv31xZYuW8xX1XX6fS220yWak&#10;0Jz5WD7hEsOUqrxhArBcmiF+PeCyXykVOhoNNCCOyWwSGTuA1bMfKBZoc/UbdUZmFk7HMjoCHgKM&#10;gzIWcHFUQihMYYD05RQwB3DuNBJDGZ1nPMYYQFa1vGdL5a6L7q0E7N5t9nEes1koc1Q5LgzGg8sb&#10;25aNBwC87ODBABx2QzOA/kd/rGXydCOVofMrKQm5WssOfky6Q/Ggg4szFJc6K7uixHBBv6PntWIV&#10;WFH63ZGFIgd38n6hb4edtlgBxno9U+BnZtbU7t+By7EGrHnT8TD/otd1uYUOrOeQI8RoAK8G9T0N&#10;eL2v8JyHHKwHwipw8kI75NowmrRBFEmmGcSoQ5HHhhm+C/frC6spCVfEGfCOGw9QpP4eioZDwn+q&#10;1T1lqhvwW/FM4N93AmgCnljwlFwT2mgD5hqXfrDKvGUtV2zJzTDSAA2AP6gvnYDXYaPZsIG+gMcE&#10;DOWQXWAAKhnEE+CtK9tFWuEx7xdVnk/XU1m6nq1Qqb5DpV0PhQMB8Qoaozf2eokHzYqCC2YHJmcF&#10;sPBXKyVbDBC/cYpxOiGUWXENcprhHxhGkDlrRgMsYHZOyOhHwLMLq1nT/czMpqNh8lucb2PcOsiX&#10;FZqq1CCojaCB7wCAc9/B6oclVC5MxMjD/ASCspWwBQ3wPNBcmRGmMHrc1hrQ7zh1AsI9YkxLrKQj&#10;dGQ1naXMAR47iWPc2jcO8B6K7IBWq+IirGSDVwzRVmQGURD7MR44QK+4giSO09rBBZs1ShJjtT0O&#10;yEEa1rIFSpfKpgTvXhnv9eFFxybjchJBz/xbkAHUp3YBGUILhegHMCQizLB99z4a8Elb9NCMBqAZ&#10;APeGXH1ydkKuAcPbxbUU5ZmXYeyU8XNu3DRg3CZYxqhaNDq36wAwFhR4LVrPFsX7CrlfkJspbdGl&#10;3AyQEw19tJ7OsxKYFgPLsIGxQGgJ2rvK9cjImtNlfPCZyfEzSvpoBLPfG1WAH/k8rbMX3jZ6oIU4&#10;HWHVyABlEzBU3GC6ObsG2qlQwMtz0VGTzs0L4WJYGK0mOuxlbWwHFotapSyMzw4wGa3WsRM0RdMu&#10;rPz+pjEaMETgGKH2wHiDsQBtaAKeZYBPqIv2MLCVL9F2wdqOG9o4E4/IzssYYxihrobm+HnxQxmD&#10;RBhoMM8qW1Tg7QJCbFTdaYTAn8ojS7M1IX8ypsxx1HsQCsIwAUPIsamEPLZjaRvnxw9nXOxAUa6R&#10;Db6hxF9b3PEFz7brzu3EOqssa+5mO7RrKu1R2wR5ygEag4FsO1+UNmO3vRtwt27enlAYNtQdxYlw&#10;iEJ+Vra5MT3tBihtJ1zBcAVPFyiuWsHOd7tSgn4ySgZoBe2/w8kLs1izoxGan4jTHfNTzXCAFnDD&#10;0G96QLYM+v10lOeO5mUIY4om51hNIGgWMBxoHk9mITTFdYGRFsfJnl9N0dXUthgHtwslSVY3SCCR&#10;OgwIuD88NAw9GwYIGFqurCvthXebjCSPpz6Moh1OK/rQqw4zPLUSRVhmgceeBniq6NfObKVOy+k8&#10;v+e8/oFxurrBY8h85/Cb64cDz8nX/dAvwTJtaQHhiYHzQq0ADAaJS5Slwz5wHYkr6xOidIJQpTrW&#10;6oTMtO0ouMOU8cSo7vKSlxqUaOQpslMUBt+vEDBK0Npix/AiOx4oWPzaCkYA17S7cJsFxmfZN0fe&#10;XWVBC+7WaIKK5OfmaPGMKNjh6LY4Q8gQQQOLPr5nsPi3FP48zQspBOagz89KRoi/ZY7u5KgdvheK&#10;vo5mi7TDyvxmwF0WrpNG13Oy8J24asbzo+iJUNaXoAbmFI9XYidPcXfV8DqHtYAunOAP06xwziei&#10;NMWP+gW4G5Q4XjVO1waNaKgzx8t4E1R1K0pzYLdC8Xq2OcfsAP0Cum/vr06lXRgDzUMQgACXYGU+&#10;wO0cNLDTCMUJMZQQeuB2Cfdfr4UdTPTYVk7ZnUMbYIzoBhyXBldjoz5BaZ/77XMKvC/mqhj+1oni&#10;Yx5SrTWopObewL4w6BP8Ff0VCfjoxaUN6beQ394Ygb/24lV6PhPlPs3b8HhAXwq/52JmncJ3eq0j&#10;nbDrDbA8EaeKS5E1grtV5n85S3MK9x70biToHDutBRa+48EwTcSwrnVGu6yJ30MphjIPLx14pmj9&#10;JcmAeWyDAeYrPIa9+lz6Gk/U32P+YYcSbslIuIgCY1Us5BeDBKAYDdR13CZE9vOqsh+PD3hflGU/&#10;hBwgZEE8DUCHBvcA7XbyXvXxeh9kus4VK1xfj+60MW4f/0N7+6l3OxBGgVMWrFwTY1XlcfL7PNJe&#10;bBx7ua3wetOUsAmeb7fNTcpzp4FklJXajngzgZbcLg9NdMgxAZ4H3ldxcJ3C/bGpM8drLwxFWGfQ&#10;e9paYAiupyYTdgM+19NzN3Sjo1GGu1IgN/PlXLlO20znGs3shpK0E5uhHTfz9Z06FTeXWcNPy2f9&#10;YioepVS21cAE2gG/weMYveHGxLfaVTj2xAqweFXLZab//hcx1FeOc3FggDEx+41HvBVhte/x7V47&#10;NuI+yhPXiXF1At3cKUEvYNTynB+13QooYhotoa2a+yvKVq4g573DPSrg3RNie8EJ2pQMyiO6qED4&#10;4Uaqr3qA+2w0qMM5HOS4KNmtldKP8QIxiXATdXJsZF2yUKf2Y9kgBGCuweW/bCPfAACjAxQaHLdo&#10;FlCEZ1mIBNAvq5mcPDeLEK9HMTUpcK9cFaCdXjPnoOc+BOjZZEyEtflETHZRT3LBSRKziYh8DsMO&#10;kkPahRmBWY6g67cfmCbF+D2Edcqp62NeOKlctiNdLMtuL9Brs1qb0xDO5TkXeOBdWtuWI4cxX9qR&#10;6KAEdoKRcq4H5takelIR1lbIf6OMGCvdx6aSikKqaxvkB3geOGUYEtkF/MTGHMEpElCgkbx5huf5&#10;VDREeltpfsCeRRPRoGp49HFfxdR3RxwOzW8A80jk60MmHLl2GuRSK41p2D51tVOFxjmbRg/uXvFm&#10;7QCzbY9r6gbFaAArsnODD4FXXO0cWMDFeCBM2RzDPEghbFQgSrH63AzkVAkTC5y2GPY7pk6gWx2M&#10;hA2hI6yWUITbUOI2wdPAztFwTgg2qJF4R1ig3X4USStAv3UX9faAIQEtjeEcMOf65c1QzOss9GNH&#10;z0lYEooh9Op4uHIqAQQSd8vpPFYAwwMS+yFOF4n9VrbzlO/gfqrHpE7ZQSz/lsUEjdi5AuC50A1m&#10;FEJt7neCk+tyJwRZoD8+PUELMxM0NxGnRDQiR+whATJwJBkTpcMuzNCJHR7YCXbWKcyNjWxeyjBh&#10;Vxk0A7gTL/O6hrAaoNeJP6Locp/BEIeeA/1ifmq/b0fQ6xOF1BJ0fACiLfiSBiiXc0nFqCdweMce&#10;wNXEGO4gJuJhSsZi4jkDT0Ao+disEG8xh8Z22r9LbhvHaxutx5jLeq83GISs8kArgLFWDEKRcE8a&#10;HBVoYddOybpyiphD1xoaduB9pNBPAPTcNhe11hyyVt0S4FlmbVhEOTKpZEP5qFaUI2UcB08SLODa&#10;cS7ihaB+ZBUg16bnQa+FxOJCcxjdh0zBJJPCt6yMf1MoU18fBOTeHSpgikbagF1ExPpqi2kkZGEX&#10;xUHBxpLgPMRFCMKQWYCWDpI2xtiPHNy+mU5ZZFffcQYy1ibpUO6s3h6/wFnPOCLx3qMzFLKplEKQ&#10;gWIjWZ55nVnP5enSaoqeu74mca2bhZIko4Rngr6W+B123TSs54qWXCARZwzhG1ft9DsxuFlYWxDS&#10;YISBrM0GgBu0Rh2QIaD8aEAf96PAoQ2QAcwAPNDDCmm/CqPZdUrGiR+xK48YXSjbZoDwPacgdNJn&#10;e9sBulzeRijQHv3gONFOkP7ikuN+wE6ipiQgF8ACK/NG5uNoUKER/NbseoSr7CnumEF7v0PYj2ag&#10;Qp+0eyk5Ar71IAw1Mn/UOmP+aHTlBCA7L2eYlzFtmp1He9g/LkrdWmuHkJFS1eq1zeM4y1fTPcJk&#10;RgpMz1sZHN3rTJ+AB9Zq5k7EGAW4uL5uXX2hVvbyFhpjdKB4HJgEGIKy6Kpv9EAFRgMHF8BOwKRR&#10;3G7tn3crbYOlFFbdMQH3BIQmM1DcOq2NiQgZ/LuDhfG8wOJthzoSQb8kR4LxwKxVXOjQJj13AlyX&#10;9UJ7NzjlBtkN6GUrc9aKEHkYMAreNf2iyAIhdgaNjhrrF2b5DNA00nKfJsMBOjltkIzMApB0C7vl&#10;7YAyki1XaAlHDK5uSkZvxHnrkYyE5YQFAEczIr+JWYA/RIOKEtYxzAKKhIV1Ct80mvcy/w6ABtuN&#10;B/1CkQEappQ29JuEcJjcAOkEWadMyjcF1XtEyW1jFqPJG0AvCDHIlc3niajXdyiVK1Kd5U3sEOuB&#10;0IEpNXxAA+YO5pAGMdKYoFOhZ1Wm1bs4wziVDOGkA2XODHJDB0qzk7Q9SKBPZbdaBeYRTqcyA/y2&#10;04jAaKsHjK/wThm7nSvIFCu0wmsG8lg4BStr5SihxNXOl5QcFWMcDljinkqiIXOEXq+zwqhfVJlh&#10;97tQ9wIYGVyA+glhgOAhyZQsCGW3IiA09VL4lLgrewuF3d85AiyIRvQDGrapHEFYnWBlRrKMmxRa&#10;NHp2EooCYS7cSEJMbM4j0+jU1x1gx+NjlDHw/h0wEIaDXUfEuQ5iVMzwmSZAF5ijXOAKb0WxNgJ+&#10;H4SC2aVlEHawm7ze5oIe5P4IqHH7+M5GrkQ1Vp7MAPdFQjUYGUsdwhXsrKVKPhH1hQYmPyd3t63A&#10;aeMBdk65s02Nu3zHAUOXGdpEtv9ybUc8X5B8btiwGo7aC+g7JOrDLu9kJERxVhIxRzodFwwPg7V0&#10;loqVWsfEdTPxcItnEOaOvq/ESGNRMdKHTqGe4YB6fYy9CRq5FWBIG/zS3XZChVXMJMJCHxptAIVK&#10;lRZT1nK+3IxAgs6l7SwhSXY7r5LXjQJVUxdp64XP0OVP/Qf69n/63+mb/9c/l/Kt//D/phf+9EN0&#10;+a//mFLnnqZKbovHUJkXByozWwRqulGq0fmNHL24kqJLm8Y5TsYYTVgzHJj0NgAfqld1bjP8o34Z&#10;kWnwzbVFxrZQ3q2RNq5pxRX7MAFKLQQnox6R9+32P+Mg+6zTTjsWQDNCaSfgt8ku7pyG4D4Ugdhh&#10;KAay7kJ7cx6pr50GrivCYB90cpiB+XFQSptTyBZKFPQj+/fg5qvWR5g/Pn+gWbw+FkrV+TgoWkK7&#10;PG1nTJsBvC9CahZ0nOfeYOGuUDMfQxwK+OQahnkjuM12dkylHw26B7zauouyM3DWeLBLNZY7JoPm&#10;Qx9g1EG4CXbDbcEkvRW5XmEcHcftHT6c5684AQNhBlAOT89O0IMn5gztMLjz+naGcsWq5LLo5I4M&#10;w+PRSRzdqfARHGe6XSy30D/2t00bERkIiwBggINHQytNWO8Ts7+wWs+DhUGrsC7pvBAsg/sZHmgw&#10;1mi0geMoZ2IRqjbqMtcOs8F8NZ2TpKB20OB2b+QKoiRHNEOWCo+rTKmzX6HLn/8wfevD/xdd/KvP&#10;kM9doDvfcBe94t2P0APvfpjOvOUOis4TbV96ms5/4sP08sd+h278zaeovL1heNrbqAAGKpy+USiW&#10;6PLiMj178TqdX92ijXyR+W+9Y56TMUYTbrNWKuxwgPGaYYhwddIYgygobo/8bpgWMdxLy39gmUWh&#10;7h0YmyZkHV625yC4j9AX7Vmm8UwRUm+uXjqoDMwIwxmEIGJGaJc5e2iEoOFD4wcyD5jmUTAX9KUT&#10;nN4JHARAHyiddrhxFNZcXJdwbABAH6J/eTFR31EAPcAjdeMnQqPO92VQ3fm3CihIcI2GG/axyTid&#10;npmQcCUzQHvz5Zrs1OKxHWbc8duBnsmXKy0x6Xoc5LrmtOfBer7akV71aNQV9+nL69uWs/fr0Suk&#10;q1avCT2EWdk2HccLvuDQYHTjQVYBRR5Kj5FbMd7R3wvP17cytJbN08JEjHze7mOCEIYojl5UgVOI&#10;FlOZvbwQfD3hr8or00AOBRgmmuDraOEMZoFvp7MFyefS65eyw25ymA8SaIfVfmgB96OymQLdAHNY&#10;Tdzo3R8OGfb76MhElO48MkXxcMDyGI4SEL6WypVshV1sZouSMBfQe9T4XEW6+td/SGc/8We0cfZl&#10;esP73kIf+PKv0y986kP0/o/+a/rJ3/05evfv/iy9+8Pvp/f8r39O73zi5+mRD7yRaqUULX3zr+j8&#10;J/8bFdcW1auNFrC2LG+m6OVri/TStWVa53lUtpGIc4zRgSkJRJiCzysKTK84FHyMXAN4ogidwzca&#10;6IF7oz5Wdm17CQLSngHsAh9WYGxxPrMWGzcUF/chA8K62V2sQWBQ+QYgtPdSRDTPklEA3K1HQSZD&#10;fzQNk+AHXDTDgWZIQJF5ofIfjKFWMDtGpU87QfFKUQvyv/jgcdZKKzi3veX8fZkjzo8Q+qpeKcuO&#10;sh6oo8frV2h0ADwHmf+R3d0MELahB3aUjrLCBPdsHBVmln9kylVRmqDk1/vZ+dOhwfS3ns7Dk78j&#10;hIaZXg8CThkPNAWm147pZjpL51c2JVZ/Nh62nr1fh17eH1AUYHzS8laYgfSFA+uNDLfNaQFZD8ea&#10;YodYOV1kmy6sbtH1zUxHA5QGzMflVJqWtrKtYQI9UIbsqAPCgK7x/bQwH8zxbrKXcB/V9UELD2mP&#10;t7cDXBF87vLaJl1Z2aBKpXMiOq7hoZV/YKRBaI0pYH3g/m0WMRwochIeO4VDwqvEtAFtBAGF32rY&#10;BQxu2jzS4EefcT94djP0zB9+kJaefYYefPND9Jvf+m/0T3/nX9GJR2+n4tEabSUzlI5maZtLOpmj&#10;0pEqTT44T2/8tX9AP/Xyv6G7f/JhqhTW6Nsf/hXauvwi83Fn1gynUKlWee3JiRfR2LPg5kD3FQ9E&#10;zZMfSQO1aS67nwZMEW8JU2fC2OUvS/IhZh5KyMDBEgvqJUYPKLTqexrwur0o/3WHKAvq8zG4PzD2&#10;3L+iLKkGhMMKo4SeoGczGFQyUNAb+nYg6LWIy/wZlcVoNAQO4SVgekbA+2pReKLKf1RDghgTeDE9&#10;aL7YDYpCvkfz6HUIhJJAFrwdNMMFMawiMLKwqRnX8JpfKD90GEZCrZAv+ntAMKtUttOD9IVUzhqu&#10;bWw3FTO4tlYdmHvFckUSOjI1qu8YY6B8pgf6NR6I0YCF+l49XmSh/0YqSxVuJ3a5kW3fLszUFzuT&#10;8WCwdde7C3BNyE4HBRg6Lqxu0/M31ujcyiYtbmdplRWePCvLVe6zgNfXDCloAfgcy3t1Vv6hKMCl&#10;Gx4ECFEA0A8lVh6gPCFZJF7r5wxCC9ppHZ8WmVfCKwSfN3kp/9YI+L62iw77wWw8KqeUtAPf6T4T&#10;9iPIvA5H/qULZXqB++bS8qZyv7YrYQ4Nkh85Bq6jfg2C+z3mhFmWha/pSztkPTDJOw8Msl7trWdm&#10;oBnPM+USrTCNd9pMxWk7CIO6vpmW43wxjzRawfZHKOincvoaPfunv03FzS169y/8FH3gz36Fpu6Z&#10;oyVapQzliGcJsbqtPtb5T9E7eKZQmv98R4L0ff/5XfQ9H/z75It66cU//11KnX+2ZV4dNGSuq+vZ&#10;GDcHOs5qERJ5cTCa+O1KBKzLjQaTda0qTN2LpB/8OzsZ9QcJWXBk929vZxB1bC9m6ozvmFam+nEH&#10;Y6AvIYyDYenLKEIWzUMMI4YrC6D6/EBxgGuBIrA5O7bSp1Y6Fmu7USDtAeCgwlaGAVF4uxjKMB/g&#10;fQADQiAUJn8wJO9pwO99Dsdb4preQJC8Jg14TiIaNudx4BRalDKed/AW6BdrLLQCZVbcekEzHhwE&#10;u7FrPMB6qByp3Js/4NQKnJgBow6MBnhuB8q63HsdRrhJ3CQNoe1mrmkN5kcSfB7J25CToRO6tUVk&#10;J77GRrYg/Yzvwq0bGeSvQYFaTYkR4uL6lrxezxabBgGczoLwHCPAtflaKiPZ6PFd7KoafVMvv+Ek&#10;BbjF69GvAnNkKimJIYE65EiWJxUPS3lLurov9/9hollpxaiDcZLQAx0v7xeygejg9ZyFYuQWnqOu&#10;Z4qc3Z0fgF14VR69mSuK15ImN8KIAEV5k/vyRgr0vim5OtoT/wX5fo1ylhaf/ARtX7lO7/qV99GP&#10;/ov3UDFSpjTlxERQp4YYC2ryf0MKax1MYuof36vCf6Vghe75me+i13/kx6iaz9D5z/0xVTIp9U4H&#10;C+EnXULkxjicMJzRsnjBLbXDhNe7AeL0BCjkmsIIt1EYHLDzOkpGAw0gZM1wgDqjju3FLKSNPSaE&#10;dg+7wFhoDK3FLQxeICNqPDjM0BaAJngRcV6Qs4kDVpplnqvPnYIZQX8UcVjrbQbY1TfTOvQBDMZG&#10;AM+CQcEQ/DuFp5lXEHEM8EEYDQB4VegB4dpwx9UheHVeFdBB2mNpe6057YDgllNPZyhVzRm7cY/D&#10;ErYgRgNZD83NSexARwIBeZyMhuzNZf6NmXUBCcFgoDATpjAQowGvZ/vWtC7AN3e6yCsI2zHTFtAw&#10;dlxxfj8yyCO/Ron7Qo98pSreBzAI3Egh4RwrYF1WGPRjQB1nkePa6FOMXWrdxeUeiqE6tnCTRogF&#10;Qi2aORNsAMktZ+JhCT0BD0A99P1rvqcViHxocT47Bf1OOfoH7vd+lvudBHp/JA0HXDEJe1TrJvWU&#10;OQ0522ea/6APxRuH+Sto+cp6mq6m0hJqlilVWvpYj3DATY3087T8zHP0fT/3Dnrvz/8MbQcVD4MG&#10;/1WlKCYDPC9VyvTiHzwlHj1iNOA/UA2uDmNC3luge374Efqu3347VXKbdP4zfzgw71crgCEQoQpj&#10;3Fxwt8etaouXmaVU5oTKqHENJcu1wsDlyS0AJbZ2P+NXprbaRzbRLkgIc9OVFrfhmw39dJxNiLDc&#10;xmzFAj8iBppBnj1tFk4rE1i4pX8PIQ0bnvzB7RBFBooxFN3D1C6uq6LQm6ezbkoJ+JfimeAjXyBI&#10;gXCEQtEYhSJRMSoEQiEKhqPyvW5zDJ/hOgcFKB9h/56yBLfzYR2rB8Gr2n6Mo0XemMrunRjQSZA1&#10;AvjhyIct8NiYCU9ohYuOTEZpNhZuKpbtgLv+VqEkMf4VuN83dlpc682uC8hnglwXne6jAbzEcaOB&#10;TXTbMI8Ge7cFCPk9QmvKTuMuJSM811leaQekJHxnu1iUvjYC7pdgXnH73GRLPhVRutXx0D8Htnns&#10;lNAKZT1fTxfFFR+hFhkYKCCzWZgLGtDyBLdlMtyZdiwBfdRBhhw41PbDC2NlOy+76IOQMeSaTvSV&#10;U5Cq4D/jOuFdzEWcUiAeE23zHKfdTISDXMKSePPEVFyMkDPxCM8Pn6hEivTfGRPxCj39B39Mp159&#10;B73vA++nJVppehbgf/xp3gZ4fOkPvknf+MBnaOUb1+TaCq0zzat/+Le1u0UP/MRjdOQtt9HG2adp&#10;4+VvKzc7QMDTAnlKxri5wLxPWXhhabMqNMLzAAQsu0FigFCMBn0d5XLYwO3fYcFOEp6pvAKPcF+T&#10;0IeGPcELCpWZscD3IFT3Er4PG4ZthRc2DKOBNogqRsUlXYxDI7D4ijJhk6aNgHaJAYz5Ty8DmHw6&#10;An2gQS84Yu7JXGR6QXsgLKGgXYcB6Hso975AiOvtTJ3RPX6+pp8VbawPRkIpdn1gQPBzgaBmxMN8&#10;gYDhb4eJeGjPcBEOeCSz9qDgazv+EeJhP5hl4XZhIi677JJssY3HdYNmPOivBvZg2nhgAyHui6lY&#10;59NAStU63UhlJMb/wkqKrmxsN13roVibXReKlRorE73DdrwDaifGGm1BOIAZN33ZIeygwAOJcAcv&#10;ojbo8zkgZCDGfYAklFYBHjsdC9OJ6bhhjgjswGoepBpdw2ChnUqC/geOTcV0IQbyYBvglbPJME1E&#10;ldwY3Tw0TIHrCxly2MYDTcbayBQlFATi5qCMV9rO/mjAvAwh6zjTnT6EATlvcEIEaHImHuW1IShG&#10;Maz1C1MTdPrIbM+8KblnnuBruugN734LeWb9EnKAQIQ9g8Fe2b62Qc/81hNUWsvT+T/8NlULyFWj&#10;Mxqoj6D7WrJBd7/nEfLFA3T9yc/Y1j+cQqlc2hemMcbhh8xmTAiZGCYnt9frEx6NODM814Q6CVtQ&#10;jQYHLegNE2D47YouDCq2FwIZD2v9J0IWM6/RYtD9YZjGA4lVBFHrgL7spczqMdj6mq/HoCFGsTb3&#10;6X6BvgYPAu13BJRz9elIAPTBdRbDHQQHg90J+c6IG/TQ98hVgFAAdL8YkE0aD8D/nQDWC58/oNRD&#10;lx8BdUE5aMRCex4HYX4eRF8NiBqhaGnAPTx90o+PB3UqFqJT0wlR4Fq5XG+Arx1U2EJPYJ3ttkXe&#10;AcLXTYZ+IRM4XLnhWg+l2uy6gFqVqlUWnLvwSr4O6B4079Rc0sPL165z/yAxm3YiAtrSCdhNRTiA&#10;EXBCgVlPG/014NYPxQohDmZPKNFwajpJc4lox919yFgSdqpbu0uVmijCGLcCtxUKFeYU5gDqkisr&#10;O6B2cxHA2IndeSTWBGCc6DcPCdqB40HlpB5W9rARNUhosgryWWwXS/IcfTwYjqbw98MKTT/qJp9g&#10;jQoEw2J8n07G6PajR+jIRNxwjZiZ9tD6Sy9SfG6CHnnbY1Rxl1WjgZbTAOEJymOlUaOX/+hpylxM&#10;Cb1eevw52nphVXgLRlAzGChmBL4G09HMm05Q+HicSlvrlF+5Jvc8KKTSSm6dMW4u2JvNmDxMoMpz&#10;5RKyK9HuadBhko3RHUqvWe87/EIEbfH+4HE55P1vb1m3DizWRkYDqwrLIOsr8Xjq81EABA+n24s+&#10;l53pDrtvoyZ8yHxjYQKCRaexwfviSj2ic1EEnlBE+r4FZuvrcLtA51CkgpGYKFM+v8mM9wPuX+wy&#10;+VS6hPIRjygx8noUSsr53E4C9puAwfn31hQLnLeuGCSSYXsx/ZjvdVaCxa16AHPfCLiHpuB0h/O1&#10;8fO8cLeJR4hpn4qFyQVl1US9IBPVuHTc6edxAL9rGsp4zXaST4jCw7Q6mYhJ3eGmDyXxwmqKrm5k&#10;9q15AJTHqWi4xXilIRxA/ipzPFgfljDN15O6cNF77ujh5rZrxgH8H+Y+uXdhVgx2nYwGnVCuIVm3&#10;0jaEnGihPslwUEIMMB4IYYCqZQttP4P3EU4/AZAwscTyRHteElPga8iGEwzzoBsxIqAtqCs+3qXt&#10;bL7rUZBWgdh8bUcYYSBaotAq37tYqkiODhhFbPbUHiyO4eBgvx775BPQNM8rhN0pCYJZDlAv7+W1&#10;4cT8LJ2YSTL/bjUyu/LbtFOr0vH7TlLizIQYCeqs9CtGA8V4UMzlaeW5G3Tu8Wfo3J88w99Xxqia&#10;KdO3fvELtPSFi5Q5v8myq0bHyv+N3Qb5JkN05PvPUKNaoWJqVX53EIChI18eUYPzGH3B3CrQBlh4&#10;YRX18ATCROkUnrBPGB3DNPoRIPBbs+7fIw3mhH0vWL2ABV9d9AEYXLAwdMsqfxAYtXGUnZ4uLq39&#10;AN4zUGixEGs4zGQsY6dry6gACjrKKPYt6iR1M9lvg15rUAtNZ4qx8u1nHuFn/joI6F2yZbdW3dm0&#10;A1FE1OdOAAm3ZL2HQsGPYkTQ8U/n0fvaEFAHWQMNEzzu2i5zt3bjfXhkoUCBRJb1dmCd0eafBtC8&#10;IlP1PyExH5CoGoCyM5eIyXMNODWhU04BtBHKvh5Q3sOsWJpV4kUGweYFIxHZM/5NxiJigAuzsh0N&#10;+GkqGpIjExeSsaaxAUaLY5Mx8hkYzHoBfY8jBTWKgFKMnAYaEGIArwkJx7DocaCMa2tYBACjosam&#10;cElk2r+2mZHM+tjRtw2+hyTgxpyrVimdLUi4zNJW1qRBrTNAH6BB9IU2Th73nrzo4/V3u1Ckc4vr&#10;dGV1g5Y3tymVKXSkGTMYdc87s9DkE8xdeMgZbTDhhDmUaZ53dx6dpSmme23u7ObStFOp0H1veIhp&#10;3d/0Lti8sU5f+rVP0B//4G/TRx79EP3FO/4LffX9H6f0y+vyOw3LX7pEX3nP4/T5N3+UPvnK/0RP&#10;/KOP0aXf/w7Vi9Um3U9/z3Gm0xrVCjl57QTKXOd1pr1cvkClUkkMW3qAJpuGrjoMT0wv/DjGzQdT&#10;M7l9gYSRAIsSmI8+PGEMZ2B0VrkdYHx6un+PMMSDpY32jCCufbCK21hM9eEkYjRg4QULw0j1GMZv&#10;gGNoVwixHYpjAkK7XG4WQCEYFYDO/UElJAD9bBcIZxg1g9aggJ1W7CzC1RoCozcQoNmJqCTJCuH4&#10;4S4cIy8Zy80LUD7dbi3u5xnBPsbcF0GR138prFB0UqTtQjnmztlr2gXGYSaxp0yj7aJAqhClkt9D&#10;bcWwwmuS7D5XG6xstfJJzBnQDxT6dmA+agq/XYjS7lFyTmmYmki2hAnAoIFkgXBzNgISvem/DwOW&#10;mdMUNODW4N+JELdTx2P8PI9un5ug0zMTdHI6Kbk3jiSjFAv5uU5KXfB/p2MZewEnOZTaQjGypb3X&#10;qMvRybg812jYDETGkHFlpcigz1oMKvwxEjMis/5VVrh7hYeYQa2+Q8vpnCSSRKhFtlBSPCVN1t8I&#10;kHUi3O8IT5HXeFDbARrC0ZPT8bCcDrDK917aSlOlYi9Dvlz6oI3n3Can6qCsm51pVB925Od+PjaT&#10;pFNM80A1naEa08P0mVmCrwH+YDjwz4Ro68YmXfr8S7R1bp3yixmqpEs8xq332eV5Ut4sUuF6hjJn&#10;N2jlC5dlvrj80BuYDzFdh04mMImYFzl4ogFf7+raBp1fWqWzN1bohauL9BKXC9dXaInfz+Zy5K4W&#10;yVsrkadWpkyuoP5wjJsNPaVGLIbtwiFe4y3FbbGz0UB2vKGEtf1+jO5wsrtEEBnQztigYUZ0wCKu&#10;xNzbsYSrdxB6ZkXVy/SqvDOCMNMbNuGgcC7joT7vHwqfGTWgfShW8zwMKtGbaejofGfHAW+RW4iv&#10;YzcOrtrImg1gTYvz6xOs/Nx5ZJIePDEnibL0wFxIs9B9dX1b1lE70CtddiCKhYPz2xADur5Zni4G&#10;zAG2EUrhwkR031i0Gk5qolhiZ1irC5S8KhRO3dhj/nkDQckn0gmYVjxT1VcaLLSP79E+NWH4Ojad&#10;ECUGH+FqkjCxAw/T2qwpxHiE8cAs8H0k+cRxl3pg3sCjBl4FKNr1kT8CfQUgzKCkumZbBTwMcC09&#10;kGdCfwQjPBu0nCUiw3YwgKOPxGuEf9/LiGUk42IlRP9q4SEwJNg9CnIjl6ea+lv0D/IqgK70RjsL&#10;FCJAjQM+P4+TMq44VnArk20akzA2M8m4JPrDd9HGUB/eT8odDxrO1aEbPShzcO9emDsTvD48cHKB&#10;gn7MwV3yRgOknZqA/3eDLnr9b/4wPfj+x8gTMCcreCM+esUvv45Ovuc+volLch2wNEzusPMyfzCE&#10;MDfMMSXUB94nWabtVD5PN1JpOru0Tt+8skp/e3mVXljZpqV0Xv3lGDcbuq4ERhNDs4jjIzM7jthp&#10;MzrSZAxjoJ/62QU0Aq53M/Y/6BNZlQF7/aYqUh4lE77R4t8O3ENCGfRF9RAx83tbQDs7CHgjh26L&#10;6U0A2WnkBRMKAhQbK+OiuTgyoajvDA+gTRgQ9XRuV5kdFCRBHLwguvQPPtO+N0zgZIdwMEgTbYpQ&#10;J4A3bRcrtJjKsADObVOFczPw6fhYNNyPoK7UY9AQHgqjq4N0bZk2LbZT+sXkrnYiFKRIh5MRwA86&#10;7friGEcASfoArBWBsJKEtBckVEvtTtQVsead7qMH1qJO15+enKB7TyzQwlRSEh2W+Jo4trAT0OaJ&#10;CCsL/AdFYSWd6+ih0A7QAsIRggZeFUbYzO7tTkIFzpfL4j1gFe1Hv8ENfz4RMzyRQcDtkVOxGnun&#10;MzQLjEEmjVdmaL9QsW+snY5F6NhkXNqSjAQl1ETrH8jhYrji8RTPSwtzARt7ek+SqxtpCUvQkj1K&#10;2Mj0BIX8Acn7gRAGu5Ddfgd5hFUM0+MBzTTyHIbhzq/OiWqtQkpOA63wHA+76dFfehPd/d6HZWy6&#10;wRPy0iO//VY6848fEm8DGAww9vgDTQusT6GumIkZn4yCHCoacP9sGfTZm1+NcTjRkTKFANsYN5jj&#10;ngscPjdHGPgdBIsxTGBAzG1U+l8MGA4tHjAaaMYr2+3junQzOHh9rKToCuhfFDB94cVUc9t22ujT&#10;BE9Fh9cAR6DnAaifBZnlUKJ9h8qq8QD0IclLB0UnBhDjlsE9G3Vl18oOhKcbCEZ2geRSvoBfCuJG&#10;8VoPuHUHWenCZ9r38Fpz9x5kWAvqgjkeYwEbCpcZZMpV2WEU4Yn7ymxSOSDIvCzO94LChke7kKno&#10;wHwE/TSP/GV+1yzc52I0MGl0tQLs8FqBWYUWUATrzjvNAHbLsVRhpzARtp6gDyio2fujAchMSiJE&#10;s/2kfM8l8xM7fNi5hjLbTebCfDSKt9YjGAjQsZlpuuvkUTo+laRiF2VWdpzjEVEe0WcwMhjlazAC&#10;qp+MhkwZzLbyRTFi6IEQDzuKhz4sAWO3MBnjNnQ39oEO9hkN0Nc2FrNOo4uwD5wQ0dGA0QP4HQwG&#10;cwnFgHB0IsHta72b0g7FAwZ0Y6b+uAKuq8d6pkDX1lJNbxSEaJ2Zn6T5ZKSveY7f2v+1fYBHCf9y&#10;cL0Cep2CosmEekCGDMViwku3lriPVYOBlucAxZcM0qO/+laKn1ZCGzrhtp9+JZ189/3k8mJ+wtdA&#10;+cOollfy/KBsijmJuO50IT1un5uk40yXVrySxji8MBxlkJ5mNGgRyJgQMQ/Aj5D4wwqEaThIVLge&#10;PBn0BcwBO1GYlIcVSIQziN1lp/vfEnBvLhBqsOMpwj6/7gkmNBHw1Jd6QIBSmCRfitvVzqCdgvRb&#10;S1E/aAPa5vUFTBvTRgn9zBf92EDYh1V/MCNx8MCujjC/NpjdldKA/gG9DHo+gl4xtt1ydsB4YEdA&#10;Ris6zQU70OJsARcrbR6fhwWsaLP4oEijHfyZBrzG+/gcbR0EkM9AU8Z8LECHolp8dO8+sxunjdMa&#10;Ts9OSPhDJ4V1MK01AN8fVVBoSQl70xtMxYNF/apTgAKk8XbTsEDDkkyxi9FAD2Th73UmeydoGcWh&#10;mGGua3RkBlD+iuWKeiKD2jZuo5FrvaxLJowGGsCjgywnHZ2boTuOzVINdKrRmfaoAsnz5llZBWCc&#10;ubyxbSpfB+g2wvPFjMGlWNnvvo+whfaQg15AHgHsxGtYSEZpEh4TJurgGAxuhT5A2IedZI9GwPVg&#10;kOnYLh4nCZvh9Qp01GtmREPBFoUPcw/hFedurFFFzc0Q4LFMRBU66A/DHIs9mVP6qlN/2UWP6+Fj&#10;GAq0JKgoqEdsfo68wSBdfuoclagsxgL8wXjA0r/0vwv6fq/r81q4y1/B92WM+T95zu+ln1njzz3k&#10;DTkxZnsIRXitbRvD6WiIJgNuOpEI0SuOz0oSWSsedmMcPuwbXfE0MFBcYT3TXOAgbNqBhCw4JCzD&#10;kgajhr5ojBQCzmE2HiDZpD1hvjuk/3swIyehhAEw4xbm3brjCcHTbF00FzwN6BnsCGCBBFqMWweI&#10;es25Y5LaIcLiAGgCcCIPySDodZTQywXUjIDWDjF48vwQLxyHgbkGLwPwwl6QuXTIMYgz8IVvcdGg&#10;rDE81kwLxVKx6y53lAVt5EQYFMyvo/3NS9zHqTXbLGTTwiI/EUOyid9g7CowAPYA3MARMoIs/HYA&#10;hR8ZxeEqH5B5aH7nD9nKb6xvskK9pziD1kS/5+duj+L9oRWEjpoJfzAClJlYLCZ0LiF7/Ng+3pPR&#10;cIunzfJ2znasvhEmokFRNrTs/hoyBWvHmyIZpR6o97DRbijB6+lYuGOoy6CBeaGE1e2X6TVgvJEw&#10;sr3/Qb+XVjZ5HEp9cpE99HK/dwqa3Dko3qVc157MFJ6ZJU8gQBefPEvpzW0JMVCMB8omGUphNUeN&#10;cnc+VV4vUqNS4+/zH/gD/2GBqtWqtPSJcyxz+ykQn1S/7QxwbGrAt8fLQDMzunkWcu/S3XNxumNm&#10;gmZjzhotxhgd7JtVnRZfbeFTXKA6M6FuwDTTC2L9oJdr4qE2HoAJDECYR/87dWKDKbiVXSojpRSM&#10;V2jK4LMm+DN8D4xRXPDUnV19oiJce1CLg1UMWgFrDx1yCgpd9NeHZoT2wwoIXb28CiCgYZfHCtDv&#10;wqdkR8Q5GsZYitCkvu4FO6fieAagqI8KsFOjhETgbO7944KY9Vyx0pXmEZqAc+Pbd2eGCq5fv/Py&#10;IIyyduushB8Y/xbvI4nccipNW7nuRh9ksN/IFiWjvN3klJrSCyEbp2LAG80sYFQvdDr/HNfiua33&#10;/Oi2hJoBNoKwjmI9Vh65zW0XPTaVaMYxI9kgwnAUb4j+geMfj03FJaxAv/OdK7cmNewFK6c+DArt&#10;QxELIrxgL8nkwaH7nMKxgZMG8eulWo2urqco7VCG/EHzE1n7xOu4/82QbsB6bffyOxSn8PQ05VbS&#10;dOWJc1QXw4FiAMA44a+0kacGPHH4Hr6on5IPzNHtP/0QxW6bJLecnsBjs16gumY4kD9UyEXZpzao&#10;cCVN/miCYgun5LtOYbdRpZB/b+0Hf4v4W8cUryZDXjozFZVTU0YN/a6JYyhj3IR0qK5PNesghERt&#10;Ejrhiu2EQg+X/l4A85BkWwcg/PQLsRRbVETMQBiqKgAcOJimuvFefCb1VV6KwQB9olfirOzkDBLK&#10;CSPOCFKdYNdgZwaYI3YX2na+cTPBjNFAA8bfzqIkdO6F0N4/n9KMBlbRfiZzLzgtk5WLRfXZAQG8&#10;iPvOFwxRMBQWvtKpjQhBqPTI+o6fJiIBEazA5ZwUYs3yb7v5KzT0wxPsAvPHLh8Ff9SHtiH6BZ4o&#10;WDPgto2EXevZPCujiAE3nqcwKCxtZ8jrcdkOUQA0pRpeJzAiWelG9Pup+Unjvuf6Ya0ZJEQpEgre&#10;A04imEDIBT9Hz+GIvu1C5+McrQKKNcIK7pyfooAYPZF3XsmrYBa4Rtg/POMB2o6TDqBca/kA6jq6&#10;igWCdGomceBGA9ARaKob8J15VvKQ0LIdaNvltZQcrydrnPq+HXTzfOgLXH+EJFgxmPeDfvhio+qi&#10;e3/0H1A5XaJvPv5VcmX5PaF29Y/5WGk9T+6Ah0796H30mt/5AXrLl36aXvN7P0hv+Mw/olf++htp&#10;9nUnqZarUL3MvAw8U/52yFv10JU/f46qmyWau/815I/YU9wxrcvVGpUq1WbJFQpULLXOeYQHdToB&#10;BVGFC9GA8I5RwrDXtJsRTW4CUjDa0cQiolkJRWmzsTvVDiiDThgPzApGToZIDBOa8aAfRt0OUWwG&#10;tHNtFXYmsF6oFAFnRMbVrtJoBXYFajOQsdDFmduB5De4iZgy+ttq/gJZcW0A/QbBpy/wNUbFkGYH&#10;jarzhlJT4H5D3pVAKGLK5btWrVK5Vu051HB1n4pFZFrpT0o4LDgIb4N+jR1iPJDQtga5+XmtgnPQ&#10;eR3lwVpTjweDUq+deKAHBGIkhiuwMDwb33/8ohXky0qYAuL8tQSeVhBkBRj5BQzh8Dpj5D3UnmwY&#10;yu8UQhZ0p5nA62AtA0OMNZkQ67Z2MooY6HT9jCSAd8xPyTGOuCf60YpxIh5S2qLP8j4oLG5lJefD&#10;poEHC3Zlj0y0Hs96YDC5LiPjP05Q6NR32WJF5hXmlxj41GIG+Fb7po+j4HoMzCjRBr1OZBfe4B10&#10;6vsepUufeIGe/9LfUZL/mHPxHwwARMn7ZuhNn/wJeuy//hCd/vEHyT8ZkHGM3j5Jd/78q+mxP/0R&#10;euVvfD/54jCUwWSwSyFPmFLPL9O133+O/JEknXjsbXIvO8ApLi9fW6RnL11rlhevLdP51RRliq0h&#10;RJc3s1TrQAbI6zGjzuUxbh5Yon4njAYanHAlMpt5GXcZZLzTICHKCzNcJwAm3yub9LDRLXRC+6zj&#10;d/pUdJ0C1k6nxkgPMYy0LeKDNR7YmB/cdhgcnciTMGqwqsRI/x0gjzHK4jwIDCKfAFCz6PXgFNBn&#10;cCU323X5UlF24cwIzZORICuAzvYXeEAvPmDmO92APjmI9dIJ/ibGA1ZwylWEtynXQ0sQeoDs9hi2&#10;dGG/hwsUIyiBEVbawybPUTcCDBNVGC54fQoHfLbmS6NRE+UTO+96iLLmQB/pgbFuzzhvNP5Q6hcm&#10;YuorBRvZAl3bzJhKmAjIXAvsJYvDiSWBII9LOCLePhKbzv2G++AUAqBk8tqAlvXd20WucAqlSl3O&#10;shdNTwcY0GfjER6/0dhptbKux8JBOjljnM0fHlSKsUDZ0GoW5ttyHCTPNayZWtHoFI842tJput0H&#10;yCLq00FC+EufbdlpuOjEa95J3lCIPvvjf0Q3XrxMwd2Q0r/8F797hiZeMUf+JPc5swC0S8wDfG+8&#10;9s+Gaeq1R8kT8/G7MEz7qLiapSff9THaLbnp3h/5J+QJ2PeY8rE8h1OEzAAnoqzljD2DQHk4whEJ&#10;f8e4eeAGIzeClh1ds5ZbdWU1A9kd63B/c7DGJmA8wMLUqc2jCjBcMOh+gJ4autHAhGDddSjUzzp9&#10;x0y4Sr8w0QQMUN8LSTvEqs3MFjGsEm6jKubWKN4aYEW3Hsay2+QVNxusGlIgaB9kP8AYaxciDA5h&#10;PnWFKEX2KFxzPcfOX7rUPf9AO7yswFhZErIWkrZhp2XO6Z1HbpsisEMx3nPN1yDrBcbSQh+04yA8&#10;V2THsI86dwN4Z5KVytvmJ0S5TOXLLTH6pWpNwhgwgZEBvx8ZAYoujhKEoo1s9Fb5CLoAhmhUoTU7&#10;udI3UCychmystNUTnprtQD4CPVCTYrVKF9dSdGU9I94HneYe+tTLyozeqwfvyfrBvBPvB1iRwnuY&#10;NzEep5MzCXxJ/XZvwJAxLHQ0LmF+NpwfI1tAX1o0AMYiIcnLoF/VEQLSEsaAMVaLYkzAjn9d6FYr&#10;4FF1pg08WuHHdiGy7RDuA8hpRH3KfL7QHN377v8beVjp/8t3fpjWv3Wd/C4YAnZkjqMliieL8grP&#10;ldbJq+b/HreHCi+n6WvvfJyqSxU6+T0/QMmTd8k37QKyRAhzUX3dC6vZIpVU8aFY36HnV9JUqCpv&#10;hHgpmY8PP1FpJwyDFm92uM0ky1MmiPOdjcVCSe5jb5GWKWWRCCRMwmCRHHVoxgM7oyBMXdzL+mN0&#10;VmGGsXbb1dLoott3Bs0EGvVqz3ZASHSqb0Vo4jmhxLzvzQuPx6vSrb25YhZWXcqk/wdcp4OCJS8K&#10;/h4E4IOE08arTqiz0DSIe2EO2TFQ18oVqqknmiCOfTGVoe0eyQs1YB2wmpE+z4qhCHEmeU9oQLst&#10;6C85vhcGBBHO+TWPiyRp7YMvok+68dxBALXdddCjsRMQfgCXe+xob+cVrwMYEG4wzWDnDEf42T1r&#10;XwNOZECDEiG/spNvkT/qT+fBL1Fn0JtmU4NxrY/h7Yh2YxHubSWkNFsuiQFhM1dqMcpoaDcadAK+&#10;pwFtbzdWdALuibk5LHSiE4xNZUjKci9AvrYKyABHJpOS3FWDFgIyqsCc28qXaTOdp1SmQBme22WL&#10;x3laRd/r4K6b4vOvolf8bz9F6bMb9MV/9udUX6mSx+UV48EO+Ln2x7QEasL/YliQ1/wOj5Vn20XP&#10;/MJf09aTy7TwyBskRMHt6/8Uj6BPObnODJDrYwMhO/z8cion6/B2ZW+zcy4WajmZ5SAxaBn6VoAx&#10;VXC/ap0L3ods9oNighBQbAspmDzaamoBaJvTmcyHAREKeUGyAozbQYUnmB3XTt/TaBBCcScMenHG&#10;9RX6V98wQL1i7diojgBdwmjQwZiG94zedxSYjxbmhcxf9fnNBrTL7Ckk8t1Bj80IATsuRkLTsIwX&#10;wG5jl4q5PJWLhaaAky8qu72Iv86UewuO7bHcvVAtlajGirlsjqvvHTQ0g0GD+bx4IPTJE632iROw&#10;Mtf6BaYpjsibUI8Ru76pGA0g2Jp1z+0G5E/AyRu4vuymm2QLdXWdaz+dB4ocXIc1SMjoANY9IyVB&#10;jKEW+FqNJ8ZKOkfr6f2hIPoTE7oBO6h2EjjjJAvMzWEh0EURggeLGJAOGjbXJCT0PDYzIaE9yHmQ&#10;CIfUT0YTIFPwfSQ2vb65TVfWt+j6Rlr9dHDotA6axq6HQuGH6YGfeTelnl6lz7z/DyhQ8rFippwm&#10;BgoSQ4EU9X9+E++jhF1h+s6/+zKtfPIiTd/1Krrz7T9JHn//PAxgNmaazcCwuZEv0bWtQjMHgj5H&#10;i4/H5+gInrAwhj2wjgIlpZWha6zGC6sVhJIBLFJ6iPJhW4m3Vzdpoz2eeqCAgNhrB1wDeuYgcxqY&#10;HlOjxU19TwThbu0dLGkKQP/YBaobJETDDqmp+YH26EsbsLODsCC7RjTUQGhDfW4XqJnpOnA79rfk&#10;8KFbn0kuFuFPyrhpxhsUeIBoxWMjAVo7+hk3oN/QHauGDwhNtaqys4+64xx1qx4r/aCUz1FdvT/G&#10;hgeKCvwagBAJwbHICmFH8G98FndmshVtN7jf0RoA0A9meFEXNGn9AND0BrTJA4UGLADHJOLYxXy5&#10;KoL6dCzadywuBGjsNsO1GwoXPA5kfugL0ybmTXuBx4XyuH+9Q2Zyr+bRJEM8GPoTmU8H0EK3XWuc&#10;6w6jBuo3FYnQ6Zkk3X98lhYmW8NzFFnA3PjAWOG14OkAoF9zPc69dxpBrNcd2gQ6OGj0O5eRLPH0&#10;bFJCMpq0ZxHoh1ypQktbGUqzQgmDSrnWkJAWFKf6Ce2ciYfFYwhNBv/PlctUafJrI/C9MR+VZ7YB&#10;Q1+/zYhPvZZmH36IbnziPH39g58m364iT4ipANWU59r/igHB5/bT5U88R+d+7RsUXzhNd/3Ae+U3&#10;TgA8qFhG0k/zugPyfSxnlAS0mBcRbyvNTIY8FB+BI1PH6B/NFVqfaFC/cMMdZ9DApFdcs60LDKIs&#10;GSy0ZmA19mtUgB14MxlkFYZmr2/6BcZUO86zF4yUDdCgGA16KEPt7q3CWpnTou1OZ9nFdZG0Sr9I&#10;dEsYijZoHgSIIdUXvQso6N5sX3UEzwGhC2beSlZx+20346KPz8XoeEjnUAudcH91ozMk8XKzkCjj&#10;hvHDcy7gH1rpFxivRrXaFLTsClT2fqXQoN12YI2oVJS684XUd61DoSlzCgNOYNCvTbgrBBcIjCK0&#10;BAJyhrR+p7Ydci+La06uoAii2Nl0SugdJRz0mijzSeWPZuUBkR90PFZRmHr/FrvjG7k8zxnlL1+u&#10;9L1LjGSMUI7g2i3rBdMoDM4tpYtMhd/0qkGnNR1yENZMrdgjT549bTTQ3p9+HhvEu8/EInRsMk6n&#10;ZybkGMVjUzFud9DYeGiRLSj3NP8jzP1itZuS6DygS3s7GFVwXCtO8tDDKHxjkHBiLofCIR7XJCFh&#10;pVXA82Z5O0dXN9O0id1ofkRW/vMrm3RlI00pfs9pHjoZDdPRiViT7+OUFNERMK8wt3X3w2t4aYnu&#10;Y6MeMAriRBLZ8LHePQLMFVn3fEE68/0/TOHpSTr7n5+ilS9f5vdVoyP/wVAgf2gC/+F+5aUcvfiL&#10;X+X7h+j4Y28lf8w4qaUdYB3FEYx2gWOIYZjVAycLzURZlrLbWQ4BfTpGf9jHWfQKDBa9YUEWCRvM&#10;SRZnLJJ2mDLuecBEbBdIRKNls0WSLCy00yEk0/M13x9G8sBOkIVffd4LRvNYmL3J+sNVDEUy+6Lt&#10;YliB4aA/BdoIIpzVIfzxtXFfXniMgPYrBoK90AN9we5aIIRFLkRJB46r0RZgcVvmgrbbZY+oSS+3&#10;YRlfLocNGD/QhJ5OpL/4/U6AcUj6RB07JyH0BLrl8QJwvNm1FNwts1TqQFudIONtc1E0OpLNLKqs&#10;KBVZyAAvrnGf2l6YYbzw9qYpGA2KBWVnQw8I68gufWImSaemEzQVC4mwYgjMQTFWq69NAsrlzQqh&#10;7xGY0xgS8T7weRWX9S6DBAMDjHpNHqvxXdOeA8q1IYxjR/QGz7t+AMrnGjRdu626McvaYCJko934&#10;gCmHkDplzVOKrFPMW7RiBuhqI6OLPrTztrkJMRYcSUZpIhJUTn/oMkaAYtDp/h09ZP23wEewi+3w&#10;Ut8TWLN9OKzeAAhVqej6HLvrCKUYGpSBVF/YB67gx9hZvNZWvkiX1rb4cb9xIBoIiMFpLhGRHBZO&#10;A7kZjiRjEhqTLZWpoiZoFJkIRjfUR60TaFK8Ci20D9+FZ47wmT7rr/AreHa7mGvM0R3v+iEqbxTo&#10;+Y88Sd6Cu2kw4C/In/Ka5xP56NJHn6HcuS1Knr6H5h98zPIYdQOMqjkToX6dIPKsQXWiwYCMy0HC&#10;yX66VdF1BIdtmeFlX31mEVxPxcJufuUAI4HArjGQwwiMj1J2qFYu02qmRJVSofn+QQET04oAquxw&#10;t33fZP3RTi2Lb7Pdut9aoQmzkPuwMonwBX6mvrsHTXjtBQh6aPfODtffooBpBlbzYeghgrvs+qnK&#10;so7Zos4Q1A8jNINSO520PB8SxGggfItpmIvEBmcLYu3PlEp0aTVFW4WSUtcBQhljha6xIwp3afSR&#10;GaDey1sZqbP2Os/CWq1mnfaCkd5xtNgdKhXyMv/aEQ0ja35SsucjG3231QRrjRkFTY8q90tDd992&#10;gfhQQqY2hGfFyDlKwPjBq0kJp9TzHx49Hl+cNiNCv/q+HvKdHmuQovjtfQe8PFMu0dV10LO9scU8&#10;cLt3W8IKrF4JbZIJ2QXIVq8PazDa5JF1itc/reD7kHt68ZNO4auKoc0lSQFlfvWoox6Yb2aB+mFt&#10;NAvMw1wZXlp7a2jIPxxaNjL44xhOKMfI1aAhUyxJKMWgebnTQG2t5BHDWFxPZejGVla8sjT5yMP0&#10;hD65fW6KzswlJeFlv5slnQC6nOC1BJ4HgBzniX7X+h635e8oRgPzdILr4theGA2s0H4v4FLKccAu&#10;Ss48RnN/7wFa/MR5WnzqIgXdQelD+eP64w9aW3WlQNcff4nlzCDd+bYfV6/kHLDGauublbmrAcZE&#10;IwMBWNugxn2M4cGtLDwqgfB4HuSQWrFI7wMT+U4d9rjuEGEdi6e64I4xAPA4WhMqtP+ch6Kc2Veg&#10;OwFMXLwZtMVIhQjgJowGGlayFcoUWKCrKTvgvei3IwwWd7S9H0EFAqy45HN7PBAaeSEQo4Hp3bzR&#10;AsarW38MwnhjBIV2YMBgJZSfQ0mBSyfOkNcDSgiOF6ub3UpD22yMN8YUtAejgVV6qbIC42fhC8Ky&#10;hnK1RlfX1llgM787rx372w3wNKiwYtcpPAgKjdkdINCy1d2iMt9fM5AAZYseIaMGjBiMJ8qOPc9t&#10;i/0xLIghVuqo7HoLP+LnvdBrfLFGGYWyZMtlWmLFx47xIFuqqEKzMh/EcG2Dr5hRaGA8qJSKVMM8&#10;E+HN1XP+Yu5gntsJZ5A13Y6MJr+zQFtcJyt8CGEKB+EJhDHGWANar8BgNB0NS24A/WkQYBUIpUBd&#10;b3ZgTmnKIQwGEwh3QEhLW58MEqDV2alJun1hVk7y8LCyr3kl7Y2W9mgO8MJUm9UX4MaPE1e0gr7C&#10;dYWnNdx0/JEfIiT+/fa//QK/r8wbKPHaHxIiXvvsS5R/KSUnKIQm5+Q7TgInVADI03JidqpJ52YR&#10;9DLPNuirEGRKB/pwjIOFW8kYrzJpJ2ZFP5AJZF94wSINF2RxIVfLdNAjCoMoZppyZmMhH8M87Iyh&#10;FUODZbAAaFUh6gRcR85P70BHaIbZlihGjT3lA6+Ffs0qiioUA4HxbzqFUlgBxgZjKq554rJ6+Dg/&#10;Rr/XLroTMaFmgDFRQiQUmoR7tJFL52yMBdCZibaz3LujG5134ntQJrrl6jACaAA7LxAsZuMRyUYP&#10;IVFDvlSli4trpo0H3QwH2ukJxUKOqqzUOQEYwqyiXB2+O7Rj4PGS+QvhWX0LT2Ruqy9HHeIFZYX/&#10;4HtdvouPjOYWhHO7YQvZEvNvnoP6Wajn8WahtLF3OzHfJW9CpcylIl5mWJ96rXfghSha2J1ZQLmx&#10;amCSlpgdMwH3Xwde1Q64xF/dSItr9bBRrNbFnRt5DjQ6whqC0xbad1VRPxiA+3H/Pih0ki2MgHbP&#10;JaJyakksEKTTsxN0bCpOyUiH3BcDghgbeVyikQhNJOLkDwTIx/UZ9Mkt0aCPjk1E6e4jE81y51yS&#10;ZsNeQq5AnDRwx/wkndaVE9w/gNTZ66dQ8igtvPbVtPn1Rbr+9fPkc/mFJ2FGQw4rV8t0/lf+lnzh&#10;OM2/4jH5rdNI8bzC2n7HsSM0PzVBRyXPhbl5jxUloF9n2hAwsUkwxmjD3VxgeJStMffRBNqjua6j&#10;rGZZIFeNI70W0zEcgo1uFmFkQPSn0ATc5voDjAUwPslC2oGWzJAYvqIZH9p/IHWFQAfF0oTwhO90&#10;E0xlwbGw8PfCYeUQvcI27Bz/ZQfCh1RKxI4m3KLhHq29B+Ubif3OzE3RkQkWeODpYWFeyBnveMR9&#10;VNoQbwLEedpQYIyA+mjumtj9RfWw+4YCYSOAHR5+XmBF5vz1ZSqUykp9Wkm9Cbic70sOyt+FAa2c&#10;L1AuvaWcnmBSmegFrf4ayqUS5fg+8JSAcI+6GqFSh1LYWgfshKP+EEpD0Rj5gyG+vjXFahjQEpkK&#10;LQ1gEsNAhDwXg4aVqqOt3cwiUGS8HRQJzKIiK+SITbcCbFYgOeKO3luB6cmyNxPqjrEyCWV+aWXH&#10;9Hon39/ZO82BX/aEkq/AAo1zO0B/ZnB1eY1KzA97AeOytJWjRS5GRzAy+xkYwCNWtnN0cS1FZZYH&#10;cJpML++UKmRQfsRRdaY9yEYBZgiiDZhXyDEw6JCEblDmvXJfjVatzCergOHoVNxHdy5M0dxUnCKR&#10;ULPEYmE6vjBLD5yYpfuPT1OA+6TO9AuDH04lmUpGaNqn0DCq6PfFKHHsfvKGA3T2g08yvUB2cQlP&#10;8rq8tPjZc1S8nqWZu19FAQcTImrYSqfFK+KOo3MU5/qjTtMTSZqJxdRvdAe8D/1tJyroEQkMR9Ya&#10;Y3Bocv9BTqoxbi0oOxnKQmkW7RlvnYYozzYVD1HA0B4Tv4cQ1q0VENQki38PZR6JITV3dvzGCHhX&#10;c3fvCNzvMAkqA4B4VfUYu2ELN9iVRE4DuEUDMBggoZrm0hmz7dKp0FfTuwr0o7bdrPDeC/pEit62&#10;pIroxUjQR8cnE5J1HZnELy6u0HYmQ7VKWRQUfcFuJ/KziLu1DuVikQrZDFX5N6aBedBtLqjwspLf&#10;Ao+Xzi+t0otXbtDlpRVaXk/tE+6RLd/oaC8/XwunbmgeE1Cq/KFQ07AyCoAhw5KiZxEVprera1uU&#10;Kw7fXbwXeoVV4bx6I+MC3K1PzSTFcGcF5XptX0Z96X87tICf4HfyW2u/F+OBCc8DPZBwER4IioGx&#10;++9gMITBzAysGNIypQpdY4W8k8EGfDNdKNPVjW3azBe4lvvrCV6ajITVV86iVK3Ttc0MbbSFle31&#10;s3G/QZGGURW0gdMGDgssG7xGBEreLPWFDoPgyVCyT80kaGp2Rvgscios3bhO58++JGUzlQbhirdU&#10;KOgXY+ULzz9HX//ql6nI65wRZu59JQXiSdp+dpUKF/j3arV5taTL//Hb5PEHKXnyLr6mteOEzaBe&#10;36EzR2YpHo2o7yg4NjtBIW5DL8Bo1+m0EQDJNsc43BgbDsYYCKCswO3elLLNBcaGQcPOjquEuZg0&#10;GgAiNnQQ1nAt7Hyb9QAQIwPXWVzb0Z9q0YQU6d8O92oBf8XEt25KSP/02A0SwXaAipURarw4byPx&#10;If/BBXBhMkbHVZfO9mOMrADtFaWBH2s6mh1UGzuFd4T8Xsm6jmRYMRaWriDDdjYvng/6AmNCuVSk&#10;YjZL1WJZ8hgUMvwcXhgm55wGM3MB/dDucgnlcCIalp1LuD4vsqDXvuuJLOnwSDAD9IkvEBADxUis&#10;qwPcfoXR4Mpqiorw1gBvU98fFaD/uxlNgjz2+vwcAOgDip4ZIdkIoJWtXEF9xd1v0WtoD3u/Qf4n&#10;7RjYXidNaBA+wGuHqTVCBb6reWh2A+4O4xg8bHrBau4q5ImAcg4eqQeMkDdSGVrcylKJ6a4T4qGA&#10;8J9BAONYETpv7R/tVSfPA+y8n5xKCq2lC8bK4s0CMZQxjerLKEF4gq35aAwkYkxwARFcvXiBPvsX&#10;H6Mv/9Xn6Rtf/YqUL3z6E/SNb/wtVSo1uS94TjGzTRurayxbKmtKJJagI4mwFMBdidH0q+6l6maJ&#10;Vp+4qvBwvn7pQpbyF7YoxN+fOHMfTXh2xFsBRb/Jr39f82YApmOh5n1Q8D0N+D2+e/dslO46OtPy&#10;PYRazIfddHxmQgxgCZ5jk9xmrQR1Gwjgn8EuvBOhPGMcbjgvSfYB0H1fCRJvUkAJOFTubSogfEDp&#10;Frd87HziPeWjFvRyI3cMqA8rK3qIcMV1E5futoIjrCwbNPgeeoVHazP6wYxAZgRFANwLv8FuMpQu&#10;s9cSQ4WN+x52oMWmBGdmOcPiOkIbXJ+VdFYW2Ll4hO4/NiuLbz8GAz0gYKcLpdajCAfYRiStMwKE&#10;JCjlCLm488gUFVlw2rfbhrHhgvlRLhWokMs0hSkrwAhDiVXOc6/RVrHcUha3MqJ05OBODyOKDlD0&#10;45GI7FQCUAoW11MtUwau5+11z/N1uwFJuYKRqHghcGeo7w4fgzotAfNqbTsrISlAGfzJorFnGBDX&#10;etmB3D8G8DRqf3sqwgI1z8deygXaj7VZj5C6A1hXFUgYLZxRUvgaUlfF7R8eLnKqBNrWRs96gPdb&#10;NcCZBVyt0bcI05H6dUAn/tAJ6Lkir2+X17fF8wCyD4wJLy6uS+4JGGY6AS7jUw4cb9wJQZ+HFnDU&#10;X4c+h+EA4QtGa04o4JXjK/MVnicGn48irB7pDVqEoQw0qi/KCSjDURgxR8zkMgDfR6iAmfmJ66Ed&#10;7YCCvDAZFfLf3Finv/3a30gulte88a30Qz/+U/T2H/mHNDMzTeeff4Zefv5Z+Y2Pr9Wu5kxPxmlh&#10;JinllWfm5Sjhk294EzVKddr49iJ5ykxv3H2pby5RNVWmY3feS9/90H102+ljdPLkcSmvuG2Bjk/F&#10;aJYV/VMnjzbfR3nliRm67/gMnZybUO4znaQoK/8TUxM0GfaTq14VT8djRxfo9JlT8p3bFvCbI1Lu&#10;xPVOHKcHTi7QmblJ+v6H7qa3Pnpfs7zp4bspqR5BCzkm0JklUcw3mLk5xvDQZXgPBs4ssjcXsHBi&#10;wVxN5+V4NiuLDhayAgvsKL3i8AYFEV6gjLMwAPdJzf0etZHHgxA20YdqEXdugyKf24C0iYt4C8Bo&#10;AiX/gAVqKNC3HLjPxWjSA512zQcB0AXmIpRKJD6cZyHUKeDaiK+Gq+RktNVVd5BtNMOzcV73kYmo&#10;7Lh1Qj9KZyqTp3NLG3RuZZMurKboxma6paTyJeGdcDXmnlJ+pEOc+ysU2HP7hMt0sbS3M1jjOdwe&#10;S12umauvLxAS5QoGjWFjkOtpKlugLZ3LNjwyDmqN6QUk9TNSsv2sCOqVzATOgGc6NQMkusNc7gi+&#10;7qCMNhpE+RGPhs7zG2vPINcfGDHgYdMJ4HV2gLCPKxvb4n2ABIhmEOU5HBpw5v54OECxUGcXcfCa&#10;YmX/hgPobIr5TMDrPpBTIKzCaoijZjToxHMkuemwjAfqYy/A8IWEhMqJLR3qzYp+JxoGHWgeTU89&#10;+TXh9d/9xjfT7aePUzIWppm5Wfre73szHT99hr7z7W8ZhnNhvV5eWqTUxob0OTYUjk7G6VT8Xoqd&#10;mKbcCxvUyFTJVfPQ5neWqVGs0X2PvZESoRCFeO5l0xmqlEqyrM2yPHF8KiHrbInXsHy+IEpegusC&#10;QwGQ2d7m+92gUiEnr5PRED189yluo4ey/P0C6xoQfTe3M7S6uUmFclmM5NiwijHtv+qOkxTw+0S+&#10;rWGNZJ4f42sfY3kGQKJkI4CaNrj9L69ZTzo7xmhhcNKkXWDydpjAtyrElTYSaiYEOs+CMRYnKAnt&#10;KJRr8tnFta2mEJ3lyapk+lW/dICQ3XNmOLIDjx19frzZACFN8TBomFJch4FB7jwNBbyQWelLGYM2&#10;Rc8IEBYGGf+th6hU/B9yGywko467027mcHRjg6LBVqF20G2UHXWTaPGCaMOuTa8qjDXCC7rtRGrA&#10;vBSpqA2Iu5xTz/3WcG19S31GlNcZEaxCljR+3MpXhkZrGsSIabNfewG5LBam4rLDO8EKN24zyjup&#10;mAeIM9Yb0WDQ0gwHCE3AbrIZwI1+JZ3ntbVzIj8oHJ2UESch7WIZoRNAA+CFTvN/fX4TGA+0xKBw&#10;TUdIhY9fB8OtcdK9ABdoPeSoxUqF2aY5upqJR1oMQYMArg/Frr2uerQnUdUAWe4YK3bwjhplSFil&#10;VW9LFjB70bsc8WzTkGQWYkBnfo28NGaAKotnhNffQtMA5nC3+uIUBQBK/9ryMp04eZKmJpJcCaJi&#10;iZVtnnM+ngsLR49xp+7Q9cUV+b6Ga1cuK6ENn/ss/dWnPklf+evPyWZTlJXvO2dm6M63v5ZyL21S&#10;emuLvHkXFc5tc309tBvhezACHi99mX8joRDQB9D9qqD/tS9/gZ5/5tsUYB7nJQ+VKlX6yhe+QJ/9&#10;5P+iL3/+c3zPT9PTTz4hp7EgmTHaAq+IJ7/8RXrmW0/RX/7Px+kr/PypZ5+nT378zymfy1GV+1Qb&#10;4svnXqK/+dJfUbGohGVpI58I758XpR2XGAwubWQpewiMZmN0x3ClGDMYYcHjIIGJjcUKkxuLDlxv&#10;YUC4vpmR8uz1VSkX11PyGRZcLHAnpxOyg4LzhYchxJgGBFq13JQYwXbBkHFYgd6UfBNM1+00g1f7&#10;SvO/XhjunMgWy4o7PRcngBbCI+n6phL6EAvtj6t3ctfTcGdGdjud6Ecz49UK/OLy6pYIaGZQ3WlQ&#10;o8NtZljgQx9qgKCVU+ORs4X9YQmlmvlTBDJ8HezIB0zEhDsNKABWdw/NIBQI0GwyTqfmZ+jMwiw9&#10;eHqha2zrKABUKjSMcWY6Bi0jvABxu0cnE6LYmUGalQK4pOfLnecxlCQzgLLt9QUkyaZWuGaWZhTa&#10;0XU3l3mh9dnVGc0+1AEKVjASoWAoLElDsUtr1VB2amGO5hNRW8r/dDREYYPz5rHhAp7bXmr8PtYS&#10;O8YuGJyOTiSY3vffL+L3yw5sJyBx3HQ8qoSzoJ3txQmgXWr7OgGfNAvog3mohGnKpkcHuu5SR/HS&#10;NAHQxCA9cbRcGIViEd1gGtI0rltzDvYwGuixurosBskEryEIt4Zn29mlLSpi3eDr3n3//fTen30/&#10;3XfnKfUXJAr3pQvn6LY77qA3vOVtdPTkKbp+9Sq98MKzcmwjwmGmj99NtUyVsudTVMtWKH82ReHp&#10;efrbJ79BF69dl+scv/1uWrl2mSo64/ZWOkc3rlwWT7oA87cK86qnvvEkLV+7Qg88/Ci98rVvpIUT&#10;p2j5+jW6dP6sjD/4FTzGrl+5RJfOnaM77r6LTt99P51emKd0apMWF2+oV+ex5nX03IvPUzgcIT/P&#10;AfSzllMJiWU1YK1dyZXo2RvrtF0smV6nxxhtWOPqAwYYlyg3Vmb7LQQYD5CpXH/2NCYjih5+ZsrI&#10;zn5qeoJCBgspmAQWU7hZ5koVCYFQXHjHuJmhCQiHGfA6KFcqotCBV0hhIXBfMblb0m2nzmlAeUNC&#10;RCyeJYtWd32iQz0wb9dyRUqE/fvCEwDZAbQovFuFU/KuJrxaQRrHNaonU5gBdqG6ea5AedQAgwyS&#10;3CG/QZ55JQSiZCREcyz0z0/E6ej0lPrN7kC7SuWqxG1j7Lu5lQ8KvU57udUAhQC7jFC4Ma5HeTyR&#10;wM4MMsUKLW8r7rZwp4ei0g4zBghlN9Mnu/Xt80feszhvJY9Dl9845f0mRgonJnwHHD8yJy7XVu6B&#10;MUSC03bAKHB5Y1u8L/Xl4uqW5DuR/Ak2TwPxeZFEszX8ClWOMy/uBPSdxPzz+AYCfoUOWwrTJI+h&#10;8O0++QTGu3m6DngrF23NVDw+94rRKTx6oC4wFmn17ISGyXUX/TAIYC4ieSaOvUSunHrN/u623RAb&#10;YEfN07OcKVClTbaGNwp4sd/vp1e/5jF6xaseoYVjx+hVj75GFPEbV640c2gsvbRNnrCPStezVCiy&#10;nH4jS/d91/eKDnDl8nmm3zrdc+aUJKZdXVuX3wBXLp6nQDBIC0eOSl+ntlJ06dxZevS130N33XU3&#10;LSzM0wMPv5oWTp6hlcXrkoxYA/JRvOaNb6FHv+vv0cP3300TE0manT9C165cUr9BtLW+JichTU7P&#10;MC37WZ+o03ZeMVwk/Erd0+UaXUzl6RqXscHg5kJ/nMlBaNbOw67YDBpwQ75jrrPAOs9C7W1zk5QI&#10;BWVhM0KmWJVQhqub2zypMyx4K65KY9zkgPAwojHIVrCeLtKV9W1az+SVTO5YiNuKGSgC2vDoHtm0&#10;MyVFya3UrI3DWrqwz3iAEwCWWIGBm3icixGGYRiRPnRIGbaS5wBC/0bamlBSruKEEvWFASYTcdl9&#10;BrBHu53LUyGvxILetjBLtx89IruiJ+dm6fjspLzfCwgf2eaxx/XgFnoQEKWB5wpaNYYCzH/sfM4k&#10;IobutUaAYrKaUehBQ0bnjRL0KfOgW+ZwzBcI21DAnMw9Ak6Ga3Y0HjjG+12d7+EA4PVzfG6GZuPm&#10;wxyQmM3oFAzwBiOZEicvJJlnluvMD/roFpwYE9UZnJTQlw59w+MOetPWHeOiuPJLSA0XhHwYeXdY&#10;gcjWPPcVTwLFcID3rKyXWEewI92sZ6f6cGeakuH5GlL6hBhYVH4NQDaA0QCAMou6HiTyrDxLCIEO&#10;3OPChREWEY0nMJ0E0WiE3/NI4msNG0srFDk6TaWrGcqyzE4NotMPPkwLJ07Q5laGqrU6TSSStHDs&#10;OG2sL8tvMLaLly7QxNQUHT12VN57+co18QyYX1igYnnv+iduu4PSqRRVdfdMJBJSlwJyJMC4xmOd&#10;nJ6RUIyKuhYuL16X0KTphRNMHC4q8vc2WR7D6QrwMriRKdOF9YyET5oJIRzjcGFw3N8iwMyY46iv&#10;xugG7GZMt52xGg0E6L6jszSXjMrn3fglYqvhkgTBG/YCeCeYddEc43BDBAb1+WEEdpBylbIkqlvi&#10;hbOfeLl+d3SsAPVe3crJI2C0S9kJ+A2MBJkCYn3h/rdL65kirWWLEi8b5vlsNN2lfQ4KTp0ySwNy&#10;GwdupQm5ZoCdPiRCYzFWfac3ILIpYpsxoPBN6xQWuDQjf8LCZIKSsZgIdiL4WzC0QrjTkqEVazVL&#10;v3USirKgvhhDgLEMBgNMv+bGBOfwT0aCdNeRaSkPHJ+jqdjeTne362A+IiQBRoNBKjSdjAcY+n43&#10;ZlBv7JYPGjAeLExNiPGgl+eBhGixAm/Up+UqK8xtlgEYBjFmuC7WERyvaBe4ZyK8d4pDx5ry5+Lh&#10;YjAuRsB1pPDvtLwA2AkWowLGV1XicV1TwLjbHHsxXLTdp9NpHqAv8JmBguuCfpQcGmpoTDAcFaNM&#10;sC2dP+baQUDrr6MTUYpHW8PTvC6PseIlA648BVI5lhfwOuSn4tUsbT+5zOPuoy/81V/TlfPnm0ZH&#10;f8BP0zOzdPXCBarzWrOyukH5QoFuv/tuoTmMyY2LL1OxWKSP/8kf0V/88Ufpk3/y+1K+8YXP7jNe&#10;ajRa5DUrlc5TJl+i5MSU0N7y0nWq1xu0srTE/R7i95WEiJdWUmKkC/jcdHYtTddh1IBON8ZNCUP6&#10;1QCC09yaFMtkf4tOJ8CFd1DXHmM/4Img7bAgA6pROMMYNydkd+EQzzUcM4jYVADuqWGbQiwWdghf&#10;wwKUR5drr98rFo4chHEEyi5OVoEieyOlJBg6OZ2kUBeDHwSAVnHPHCAoakWP7q6bdu5kDM140GtN&#10;gLB+ZDJJCxOxppeAHnjPx23QCjKuR1kI66aIoM/i0WhLOBgE1TlWYuxiZ6fRdD0FHRwkBi7UH1Jo&#10;O7u9gHCGmXhUcjmg9FJqgW4hCYOCk54MeqAdwwDoFLLnXCJK06qS3wkIJYLngFnow1LgLdLg+akZ&#10;dO3C61Hr16GewosdGBNcA2OrnRICZU4zFA3CEC7XNVgn0cpO7Rm0LI+2B0LYnd+brzDGIq/GHCuy&#10;OBkFQMLbYSEcjoq3XBUGYm6+z8/KfDRIE6rRAMkTn/3Wt2h1Yy/hbi/sMi3BWB9OJiVUYfvryxRJ&#10;TtAjr/1u+nuvez3d/8D9LMszHfBoLCwcQcfTjetXaWttmedPg44dOynXKVTLFI5EKJ5I0AOPfBc9&#10;9JrX7iuh0P4wn0a1QiupbXk+NXeEIrE4Xbt0iTZWlyRM4fhtdzAtumT+3VhPyfdwGhHKGDc3OnIa&#10;xCrJufHMvBVBjpkrv5b3HRQ+YDSwnL11jL6ARRjuzfBaWOBFdIxbC4cqXEFXVcQGbhcrIuRhl3km&#10;FmWF0J6wJAKR+nzQgCDl4zmH4xePT8ZlhwxD0ClvQTvyRcXIAHdAhGjgEcpy11MZROiw10LsUmgF&#10;OzZa6QZlh8W5HtWMB72S+kHBRyb1k1NJMRQAeDwzO0m3z6FM0N3H5ui+08flLOrbji6IsNUNiUhY&#10;DA0ArnVibrYvRSwa5vrNTcm450rmDUaDgAj1h2j6HyYYKVJaVvZBKfKdgLqYMYRYwbBOichkMrSx&#10;hVC0HKVyOE6OeVmX+8KommVlxciLCwkI9Xos5B19WAqO1IQXCZSf/jD4fmmHGL+Fz++FNzhtPBCj&#10;hPq8HVroQjvAuwfGYvh+ypGP6msd0A/wygC/NjIkDxLHFo7KkaTLq2sSmoDNueOzE8qxhUxbFy9c&#10;pKe/+Q2yEqE4xco+wgF8nhAVL6Yp//wmJaZm6fa776U777lX8iI0XArNzy0sUGJykl564QWpw7FT&#10;pygaVY6VRQ4PGA6qrOzPHjlKx8/cvq+g34xwYWlTHgPBAJ2+/XYqFQu0euMq1WpVOnH6dvlseStL&#10;pQM2iI8xXBhyGdntafcC4Od4jfdhQEAcjpbhHN+ywyjwm7HR4GCArL9HJ2MszA5/wRvjYHFY5xyO&#10;QNNcvgM+DyWj+08Q6AoIWVxEyBqSYAFeisRT8PTwscCDBIb3H5ulWZ17czeAvxaqSpsVTkt0mhXi&#10;TuEJGril1vqGge/DlVoPvKeVoYPbDlrtZjzQhFQ5GjDJ/IwFZxiWYNxG+BVCD5CELMj9hR0oGBp6&#10;NQW7KLOJqPTh/GSCwh3Ope4F5Dbgqsj9ZieTdOexOaGBYdGeEUS5PYChPBywI8Uo0JS3dsDbpEWO&#10;soh+5h0UOzEeaNfgemC+2IGVDPPdgK5AXhokjOt0XF6l3hAD6XI6xyVPq9neeUyU4yb397N0vfp2&#10;nOfxRGQvF0yRFTzw1H69DczA7IkD/QCj7GF+J+PkAL82Y3gCL8P3hE519+x1zLasKepzK4ABrv3I&#10;xHYEWVnH8eVDGFZaSReFvnyhoJycsL50ndaXb1ClUpP2gda3Njdold+fmJ42nRcHQB/dcfd9VMwW&#10;5WSF8nKBgpEo0zor9Jeu0vUbS1RCzh7QMN/tjrvu4fsv0uriNTp9571yjRrzH8yzubkFqrHOdhHh&#10;DMizA4Maf5bZStHitcvCp4yQLZUpu614HSwcPUGVcpmu8DVmjxyRdRW4urIhj2PcOnBN/OrXWqcX&#10;FhfMBMtQGYEFhqUsqEOY3UNAxR3kogiY3t06BXYq5OHHQaFaa7TEEGE3C66TFrr/lkTD5aWCJ0KB&#10;hprQijsssGM+K/vNgkG4NTqNistPZd2cclWLrIRrhgO4n5tpgzIhlHkx/MlhJvFUN4gbbo2VZ+aV&#10;8BRCu80Y++yMrwhzNhhIndxU4rHy7DC/A0+3OacQi+zB/Q2qoNSr7QNZq+SJ/I8H7HxAycDJMpK3&#10;hX8HYdNqu7A24TjGIAtH7W7SmiLY7ZowGiAsAUKsfrcZv1VKf3RhDy6q8nzam1MNCu5inVLWEbRH&#10;a9vNDMwho3P0lbZz4X9Ci5hnJshGJB+VFqq1mii+WIs1zxb0q1X60+YUxgj1ws8DO+aP/9wH0Bz/&#10;6etqBspX7fEFDehW0Dt4GbwCoOSDn+FYQuzIts8vGP3gVWUl6SmAkMt23ghjM06Qkv5r451QqMAv&#10;wHMwT+020azsN9w1V6FjjUNahTLeNjpE5pDcujfNqDRpBehDM947YrRl+vHpQhn1c0pDiPrzAEML&#10;YcSXowyZzjLZDFUrZfL7cRypR2i5woo65PN4MsnriZJPJYWEhPz+5PR0S8jFxtqaPM6zYo5rVxsV&#10;Sn3+t6jw+celU/33vY4C7/h/UsPjo0g0RuFwWK4Nb0zkHthcXxNDztT0lHgM4v6S44P/wVugWMhL&#10;GAXCPfAm6oDXyFWAeqXTGapXK5SYnJL+28qXxNitJV/OprflN/HkpORWwBzSTopyErv+CBdlc8XV&#10;qLHsV+AJ64y3XpjrDf4yhn243B981trMHWOMmwCa4aDiMc5GP8YYY1hDcLcqwsZ4To0xhjOQOcUK&#10;lqaYjjHGGP0Bcwoouw4mcaIVIC+S5+mPUO0vfod2a3VyvfofkusH/xVRm2fgGGMME8M0gY4xxhhj&#10;jHEzw+623RhjjDHGGGOM0cTurotc0Ti51GNeKRRDPIryfIwxDggtoQpNV70xLAMu8NgVqPMjAHe1&#10;QbrAj0MV7CPrTTQ9Dhpub0fXwpsb/bmfmsWeyyNypshbPaHxofY5hVAFb71kSOdWXXAPApb5K38V&#10;braY52gfXO+RdMkMrLrFYpz6oYcS6V1CPcL79s8p5fryv3ovzWUfx6bpk5shVwHaa9ZdXI9ipSau&#10;0HBBxnGNuICdcIVuwMke5WpVuQ94r99HlVpNjrjVA27YsXDrcVygAyXBsEILIAsHq2YIbX40XB4q&#10;uzCnlDwL2H0zctdV6ndzwjBUgQcB7rZIlKedOx6WMJNOA2M8X2r1uoQW6UMVAHxT8ktYgDanQC/g&#10;hfqwkkGhXz5gBPQrwn66uTNjriMHCW6t8EllXpSrNTl+VoMlOYd/VuP52DWvCX+nyt/BoQgeXegb&#10;5ov0AxfUpxvvNiv7Kf1qpuLOwl5YlPN00And+nYPzvDwlnWKeWCI+Z+XZRO7QNWVOV+T8LhoKCD0&#10;5sVcb9YVR58rYToSPsG0rg+3wFqC6/i86HPlfYxZra70iWvjb2jzox+inUKFku94P8Ve+2Oy7kgY&#10;BPMrfAvrpI8L6B10DO5e4LmTU084QLJIhPLg3toBIAB+W60jzKFOfplXyod4H2uXnC7EL+r1muRI&#10;QKhDLJEkfyAgIRDb+aLjYQoCj08JV1CNJJD9JFzBAYxDFfqH63t/8b8LdeK/BhPGGPaw4Z+lxdBx&#10;WUCwcBwr3aCZ6rr6qfNY2srRZn5vIkV5Ip+cTigTfYyOwPg8k3i4aTiIN7IyVhizWw2IhUNs3iCh&#10;nVkuca09kjJCgNiRRZQXTV6MrjSSlJ44Qzu+sCwc/rWzdHw3TVOxUKv4xdf38II43BhS68BRZoh/&#10;NJsoC0rotc005XmRg8B8ciohSU3NoFOW5E7w+e27PsLl84p7ltKuiLxO7hboaOk6+XmOSfwyF1/z&#10;VAa8Vh7xUbVcEgX84uoWCzCt9IE2H+M2J022WcN17rPtojK/71yYkSMrg+GIZcWtGxCvfeHGCuXL&#10;Zbrj2BzFIxEqsJD28vUlORtej1edPkb+0J7xAEJajelApEVGKleUc+UHBX3ivnXvNF33HxHjARTR&#10;E7VVOurKymd6QMCFsHgz4shUklZSafWVArfby7RYZGF9hy6vb1OZ2356JknxUIewG+E5e4K2hs10&#10;VubsnfNTFIsq8wEAb8JxjGahn1Pgi4mdPI/VMgUHuE4h6ZyTc0QDyDyVTtOVNeWsdyOgF+M8zzHf&#10;RelSUSgzb1hXjrCDMo9TEaaZ/5uBrCd87/a8B+1AToos8wuczoJx8gWCipKq+x3mLJLcGq1hZmU/&#10;XBvJC52E3sBnFPsvic5tKnYeXkO691z/AAfcqSnHvXcDkjDihIF+DAdG69TpnfVm6IIdwLD1wpXr&#10;FGGl/PjsNMXkRB4YBvT13BXlHMo+gDURa5uGOhITqnSqNxxAMccv8H2/bBjsXVPLF0IVJGdU+q7G&#10;Dy+vpOiu+QkK8/efubFFOawzKnBPSRCsqxruUOG6Yc3CZ1q1cV85jejkEcpnM/TE5z9NNab/o8dP&#10;0qse+x4Zj/PLKXr6/FW5htNoTJyk2vw9kucAsp9v9Sx5tq+pn/YHJCk+v6jkkhjDHjwnX/dDv4Qn&#10;kgVVJewxrKPoiVDWlxDrM5KvxOtZijScsZAZIVeqSlZgDZj0yTAWPPuM9VYAxmc1uCBJjIAAC88Y&#10;K33CnFsFEIwGIShqgKKsF2a6CTAQ8iDkYCdwu1CmG6mMzKlGdIbcfJ1AZYPim89ReO3vaO3vPk9X&#10;vvA/6frffJqWvvE5Wn36i7R18duUX77C16iRhwU/jw9JiAbXNquAAUX6goUA04YD7q8NViqVXW0c&#10;oRrieW4uIz8ESghZZgQtfKefTP/YuYEwpsWMBqlG054KBVl4AQ1oClZrka9yn3hYqchTulBS3tAB&#10;NFGpNuQcdysIsIKGpE5Avb5LyUhQRBsnssJrQBviAS/Fo2FKqMdeIVknlG3t5A8NaGsipnwHUAxk&#10;ewoIzkmH8oIdKwCfS9I2phfcp194uD+0qxTcYcp4YrI76qUGJRo5iuyUWuYpgPsigRYKstVr48a1&#10;U75wyABeoLUhyutkgddP7TUKaAP8CTHFoBcktsSail06Q/BvRLnkRz2QTX27WKL5yYkWIz4SkFmB&#10;Nqe0HVIoN4md3MDWqXZe7STQReEQc4Vqfd/c0ANzAP2OXVsxODIg42RUIyA8QI5MRJuf9QLGxsx3&#10;YaiIBoPk5esHQiHDccV7MPxo72OOaugl++G7+Lb8hPm42fp3Ai6DY9K1o9K10nwP99MV2+DfDoom&#10;9FDkgm71dIkhHMn++oHROjWxWxA+aAfo2vXUFp2YmaQjM9OS6BOAhwzW7r3SqlrL+PF3tKIBRq69&#10;99U3GXiOxIvYfMExiDvlPFGV1zcujWqF5Yk6yEoMArlKg2YjPspUd+jGdka9ggLQgiTtbSl7Bg0Y&#10;9bQ64/lsIkZzEzG+tpsisQjd+8Ar6NRd94rMCE+Gv33pMn93MPxoN5SkHZb94HmA5Iie/Ca5y63t&#10;sYupeJRS2cHpZrcChCsIg2FCGWOMMW4d9CVU9EC7IKoIY8ZCCI7bw25OnoX5i2spWt7ONndtI64c&#10;hZ/9Uwp+5v9LqT/9P+nqFz/PClqR7nzDXfSKdz9CD7z7YTrz5jsoMrdLqQt/Ry9//PfoxT/793T1&#10;K5+g0tbgPH6sQDHOKMJiu0DaDRCktX7A73w+C4IThA/+rSZIdgPG6sDANOHhdnXqFuz8wvvECuCK&#10;ieM6gWK1KuEe8GRxGvAi0IwGAMYZxy76dLuKIX6OTNotaBsPeETkCnsK1Ua2RJu5YvvXbAF1Mk9x&#10;xoDCpJXDCNC3vg1eDyt4+tdcQH9u1bAERRI723b6LWTgoQDjmFUgQzpOaBgGBmk00ANH0SXU7Oyd&#10;kGGFZDGVkTkLaCEl2MXFmOi9EZwAjpmEh0EgHDHldQUDsJ+/j++6jBRZnrRwW9/Kl6WspvO0wgVr&#10;2uJWhjbSua4qcjdARodxXXbosS50YBBiSADf7/IdMxieTmBcRyi0WLvgpYE5OmqAV8DRuRk52aBP&#10;W9A+oO9d9SqXCrlqJXJXClzy5MVz7pM6v86uL9JumemJC54XcEpDTJlfoLd+sZUriEcFjDbHTt9B&#10;0YkpeT+VzdPXX7woa/MYtybE40ARqhyQUm5hHCqPA+Zyyi4gL8L4eh+Ly2HD2ONgDy78efpXLIxg&#10;dNayPq5bA4wGclY/0+BGviiuqRpicT+5v/p7lPnC49RIrdHr3/cWes+/+xl62//2o/ToO7+X7v3B&#10;R+iedzxEd//gq+iuf/gwnXrXfeRPBmn56y9T+vI5yty4QNH5ExSITahXHD6g8Hu8CNdQXqMPeoVs&#10;aNjgBbpUVb6L3ejZGFxprY2WGA34n3iXdPgtvA2sXlePfnZycFt4UWzl8rLTYYQA1y8suQrMAW0p&#10;cr8h1hxUjl3jIIwTrCQMWkHC0VoRvlep0qBTR6bo6My05DjQ9y+8DRptNJArlbm3dmlpOyfHWwUD&#10;XkqElKO7bIN/q4Tw7F1jv8dBnqJUNt0vMEQdFkBhN1KKsaNttPMNzqTNTXHrZYUFfQe6hCKr9yDA&#10;+0ZeOggv2sjkZLdO+z7qYHUcN7IFWmuEJM4Xvx2UxwH49DCMBgDug539bL7Qca4Dfq4TwhYwBpgL&#10;8L5ZSMZ6Gh3aIfOfu91ohx+yD1zfEUKlzBH1AxPQxh7tgYdbi+zHc6qUWqb81rrsyuZZmYOcBj6O&#10;+sB7JxlVvBrMAkokeIasnyKrta6hgwTaapV2LYHbY8RT1jJ5id+PslLuD4B/qh/0gX7WKVlGdxUv&#10;Pg1O9wvG1w3DQL1K7kZNimunQW7cV/2OhloxQ7PTM/Tow4/SyeMnqFQs0vL1a7RUYbpi2krleT3p&#10;MsfMALJYplCkOtPtFvMjlBsb2/TC9TUJ7Rkkxh4How23eBsMkRGN4Qzmk1GajPDCpxNmzAIuX9iJ&#10;Qnw7DAjiyjrIxWGMQw/ZmfEHpHglDMCYXvA+PjdE229k90QV1HEecFEV5iHoxf0lqnzi1yn7nSfp&#10;FW9+iH7zW/+N/unv/Cs68ejtVDxao61khtLRLG1zSSdzVDpSpckH5+mNv/YP6Kde/jd09088TJX8&#10;Kj37+x+i9JWzQ9w9aQMLqO1dZZbbFln5BLDbdmJGOWfZDiReslaT/m4H8lwc9NyHsRPxxZ2wmcfu&#10;u/k1CvSDnX64WEI+h8Auu1cDcqtsRzwep/tvO06T/CjKp86YC8WhbmA4mmV+XiixglGpyXrsh5Hj&#10;gMfFCNhxHTUoYQhtRYwG1mgb66Jbt7Op9T8EaCjyZoCf6A0MduYXSH2LaR40C1dgzZXYaYhBw4IC&#10;6wTgfXNkckKSn7YD/TbLfODMbLIZklWs1CkaDFAiYt5oAF4Bpf3KRmseCwC0gR3UYCSiGAzMbLR0&#10;gNAYj287EFLBqr78tQP5ajRvil7AqGPdgou6Ff7nJIZlKASNl2sNMRi8sLjO861IAaaVgOQ1UL90&#10;QADPrlXL6saH88DQekpZ8lXy5Oa1AcYCl5q3oB2ggirXI5/N0dGTJ+W0BRQ8h5cdjFSXme4rBmu9&#10;VWBMlray9NTFG83y4o01MXIfDDWOMSpwC9UeEFMawz4Q83x8KkGnWaGYjUd5oTUnAChCVet3RbDp&#10;YwEd4+YGdu6wk6oB5AKhyQh4v9NCr78Gdlz1ynyZhSnsLIEW/bUNyn3lT6iS2qJ3/8JP0Qf+7Fdo&#10;6p45WqJVylCOqlQnVoPVxzr/7chCVuF30vznOxKk7/vP76Lv+eDfJ1/USy//xe/R1sXnhs7n2vvN&#10;KqA0IFv/KZ7jcGfvFyKEskAxatwe9YIRFMq+EbBzongPmAe8r45NxunUVJJmExFRAo0MJ8NGg8fU&#10;KMcFXLDnJ6Iy3o6B6R1C76hCMV57ZZ7YBfgFFP720AO7867dUwrCc6ZYoa1CiQqVPQ8/9KqRMRKG&#10;olMzk1wn+wp5qVSkvM7zSlEanR3HYYUnGCEe8lOMix7xYIDn6gTNJ/ZCf4AqrxMT4YBhiAKUdhgB&#10;tILXCB/Icd9dS2XESwtGV0AM3xZCEswA65wYmtrWu0jA33VDZzubV/iwAf1owJgjJEF41pDXrXb0&#10;ujvmoJJoubWYAUJy0oWyhHNcXt+i1Qz3DffLDNPBdCLWUZYYBtDtSIpZKZck1E2f0NBR1Pbn92lH&#10;jeuyyXzoRrpEZ9eykksnm0VI564UPL9Zk9mOMXpwD8qKNsZwADdcLLZHkrGejA1GA3cH4VwW3QMS&#10;JMYYXSjuvvtpBu+376SJAGFCCRBBuE2hWc8U5dGzw4voua9Q4foyvetX3kc/+i/eQ8VImdKUExMB&#10;i1JiLKjJ/w0p2NlR/Kb4j69d4b9SsEL3/Mx30es/8mNULWTp8l//DypnlezcnQBeaHZnB0Ifvt9e&#10;NHTqN7MosaACpWUuHuE5bv867UD7sBOvnXbRj9LmBNDduw2l345OxOWxHfgYu1FWgB3LiUiQIkFW&#10;KDQ6BdnpxuggAM+PTkA955JR1kNcTYXnZgEUctCcvng8Pi7KPNHo0SpEwTI5Z80AyrR+3iL0QDMY&#10;bOd17rl8Tyh1CLXSAy1Awkwojnbn1+pWTh5h7PKif2Rddk6DGmZ4wj7sIpFfg45OxinI9YCx8PbZ&#10;STo+neC52ur5iJ35WDBIycj+UxQwRj6EGqhecFL4NY62u7GVEeUzHg5QIBSWE1Wwcw2Dkg0S6wqR&#10;m9ouirGHl0QnZEs1WT9AP+AH7QYEGNURmtDrpIFhAPNL48/tAG3LPPZiLsP7orUYhSu2Y1VyP2Rp&#10;M1do5vNBiNbxuRnqJ2FvV6BN6vytlIpUrVaojnFoYyO1SklOvwG9Is/CIORjFyv7XgMPNA3I73Mp&#10;VaAXlrfo4gb31XZOwqxS7gQ9/+x36Mqly1LwHO+NMcYwwGvTWFk87MC6BTe/XosiGF+3r2jJocYY&#10;A9DcfY0gtNbGOxThX33RARAmoLzpFXTEu+Z5gRaX9d0rtP3iWfq+n38Hvffnf4a2g4qHQYP/qlIU&#10;kwGel/g3L/7BU7IboJoNxDkUV2Y1nvLeAt3zw4/Qd/3226mST9Glz/+pCAHtkO+zcCSx5yxA1Kt8&#10;dbiHqvXE51pt8dhQd4Ik7lRf+DdoH4TYTv0m92+XUAyQL5ZoKhKWnfMeXWoNIjApipCZ8Ro8lHED&#10;An6vocC9wwK0xAerr+1C6MNg/IcF7F71ym8RC7CCrSqdTgAeB/32Wyus10tziUebWov6BQZeK/Ro&#10;o+0m5pMV6Hek4fKOXW+gwAqGptxowHiK0qFT/pq1l7aoz02iwPN+u1AQgxcU5oGEqwzimiZR4z4E&#10;4EFwx5FJOjM3KW3tlPRwweAUBfBW5Wg+9Q0GSCBfyNOLN1bF2ANMRPk7oDspg2kz6tAergD6neKx&#10;04esADAIgp+fnt1T8ESBZZrSCtYeKOr69fGgIeug+lyZn+7mGtc+j/VAv2PudwLauw7vC52BJOjz&#10;0cn5Ge7TweglSlu4NdK//Ixf4xh6GAjKhRyVmIbkiGB+bHp7cAP1PMFZaBJLK/DudmWHnltK0yr3&#10;EUIQYAzTuHm64abNRpCefvY7UvAc740xxjDgFobaaeaPcdNAFs8ezBhUYNbFbIybG7Kb0MOQpP/c&#10;7M5aBRb8NuF7Q/U2mEpU6crHP06nXn0Hve8D76clWml6FuB//OER7+HxpT/4Jn3jA5+hlW9ckwVV&#10;EbaUxVUWWP63tbtFD/zEY3TkLbdR6twzXL4j9wLwfSj7Oyz4tyt0qKO2IwSXUSny3c47QcgVwhNN&#10;fdUfwogFZqF5EBBhqW0MDgw8BprSBeUBbsntioKy88r9KuPbBzDeMDL1eRm7wHzxsHLcC0gE55ye&#10;w41V+9cJYGgw12FoM6PcWHWJx64wFDEr6xCMQY4qWjyHUQcYNNeyRVZmvDTBiuBcPGrs1Qe6Am/g&#10;oq+H1XAJ/BR5XmaScboNypPF3486YDAWZUyFzOsutAGvoZbjZ/n7Hr+ffIH9Hgi1WoU2Mzmaioaa&#10;JRyydoyrXRjtjIcCPvGo0AAPIuRvQHjpvjbzwDdPQRhF8Jz3yCbCXiiQWSgePMbfb09QB3qYY94X&#10;ClpLgmkWTa/AbqyCxwI0qp/H8J4YFHYQLb5nahSUmAwW00U6t5rqeHIB5JutXR8tuSek4LnIPGOM&#10;MQTwXIUddIybHWI4UJ93AxImWt7xGeOmAhQDs0Kr4vZq7vvYbWoXjuCKly0rLsDlZ59g+nPRG979&#10;FvLM+iXkAIEIewaDvbJ9bYOe+a0nqLSWp/N/+G2qFvjaeqOB+gg35lqyQXe/5xHyxQO0+Ld/xXWo&#10;s+K85yXQS+mAoQBF+W4HowG33ydJI9U3+kTEwikCVoH21iuDzYpsBfr+jwSVbOoaIHwfn06KIuAE&#10;X1LG7+AELH+A29fDeJAIB8TN2gmgb2Ek0owzTgBKvcwHGNbaDG7tsOMSLzuVJl2dBwGQGUL6Gju7&#10;dGwyRmdmJiRfRjISFOXGCOhnMR7UFf5mr+67lIiG6fjstGKEZNxMazF2dfsBFNZOPNbn9dOJ+Tk6&#10;c3ShWYZpeGkfJ9AJElgDCMc4NbOXa+WwAf2IYje8Bb9rnw/VWl1ODdIjHgrT7JT9JMC9oPAq67wf&#10;nlADg4f7RdevmeoOXdrI0lJayfUwxhijCKFYw/Nox7hlMbDYsjEOBSC4m4XijthbQNN279tRLFep&#10;1tihiQkXbZ8/R/G5CXrkbY9RxY3j6WA00HIaIDxBeaw0avTyHz1NmYspVoh26dLjz9HWC6siEihq&#10;oWIwUMwIfA1WcmbedILCx+NU3t6gzNIVctIdFIJOu+vsgQGVUAvqpRV5Twe0XXMbPkjUantJ4ICA&#10;10OJUEiyrk+EQ3Tb/AQlQ/u9EOwCyh03Xn11MBDjQZcddYyXowoGt7eb8UDowwLwdYS1gYYwj+Be&#10;LR4I/JnWs7hmx9NVTAK8BS7CnRKx6lFvo6N+AWMo3KZxLKCPadL8eOyKYcUKD9WAPvP7Bxs+JHUb&#10;0A1qOm+Cdsgurl1FCLQETwPQQoeqw3MW7u36ctCA8XcmGpVwDJy0cBiNBk5BkRP2jAeFCsJ+9ugB&#10;xuIzvPb3ytPVD2DotArJYWGC/9gFSGInEGEpxUWruTKdXUlRplRyNG/LGGM4DcVwcAsztDH2A0x+&#10;nPviVsD+xcmqa7EZYA2UJFAGiyHOtxbLemFLEgUdv+8kJc5MiJGgzsupYjRQjAfFXJ5WnrtB5x5/&#10;hs79yTO0oybMq2bK9K1f/AItfeEiZc5v8r1YSVLVGPzf2G2QbzJER77/DH9WplJqTX7nBDBPvIHB&#10;uFa2A/eCUQ/CjD6buFYgWCNzeEtBAjEUPOfP8T05g5yL7JAe9K6GAU3MJsPi0nti2sCt1wGMwk6O&#10;H8aRQe5ktYP7GcrbvvHmtd/OfMcOon6NQKiPhPzUlJNRROB2SKyAy79dZdwu0CduLxLA2rinw0I/&#10;+nPURTTQ1cXFFcoVSvuaj9ft7t9WAO+Lfo1QB4WFyehAeNhhAnKAbKazwncxn0AH+WKlyYdhJD45&#10;OyU8cVAAfXYzXEFRx7Gr7YCBtO+5x9d21StSjAy46J8b2TJd386NvQzGOBTwnHzdD/0SFiZh6jYZ&#10;+xhERU+Esr4ENVws1LOiEq9nKdIwd/bzMGDVbU/yIUjm+5uLJjA+q8EFHiPF+hzYrchYYcxuRUBA&#10;1gyHStiB80JOvcYLpkGsHhbrdKlCpWqNvLkVKl98gV7/U2+he7/7lZSjghgLNm6s0dd/56/ob/5/&#10;n6UnP/h5evGj36TLf/ECFZYyLaSZv7ZNi585T5f/7Hm68OFnaO1vrlG9UKXYnZNEPjcLJx6qFnlx&#10;/h8vUfzYbRRbOC2/g7eVEqxlg86530QZtxDzKco6dr0tAmMEA4WPFX8Yd8R9lJUpfRGDABSeTkU1&#10;Oiiup4glV5S/fgWjOvdt2hWhsktRhIM8chO7BfJS73ZWK/u9HnC6AOLKBwYeaitjNihgTCA0DhNF&#10;L69T3oSMGcZngkoUI+su5KBHJK3cL4zvkj8Ylh1gJ4G+cnGdjUKFlFCp1oz83RANBSQzeS/AWAGj&#10;hYsfQTOdwpRawHWAsoH69oP2ORViXpho5Jrrll3A+NJv3YyAhHJXN7YpnS+Q371LYVUJRELQBvi/&#10;DZ4n4P6UzP0D9CAA2ezW81RJXaXtC1+jG1//Szr3mT+hy1/8OF194pN04xufpc1zT1Fu6RKvY1Xh&#10;wx6ETKj9mHeFZKxkTo2g7NcvMMexZpidX+24vpqipdQ2pbJ5qiL5I6/7G9mC5BABpmJhWpiZYrp0&#10;lmfoAc+22o5LZPSKWzFCabJfpVymxVSW/D6PnFLWBLfXiY0Ud7VI7kaNXDsNKXheYb5fZbkHR3Ne&#10;XU/RVq5IjbH+1cRuKEk70RlYDcnF/eXJb5K7zDKfA5iKR/fl1xjDGtxgCu1ZgccwD8RB3owACx/m&#10;Ds8YBwsRvPscbwgEksWdeQmUY8lOXCqKK3MnKD4B/MgLaJ0X0ukzsywi7yVC9M+EaOvGJl36/Eu0&#10;dW6d8osZqqRLch89dhu7VN4sUuF6hjJnN2jlC5dph7/j8sPNEKELOxQ6mRDhH8IfFGbsvgdDYdnp&#10;sNN2CBTDUEAhtAUjUUWJYWHGpvzWhHINLiyo9Xstu4CMJKESByAsYXd8FGS09jCNYUCZN1rj+xt/&#10;HzwmDC4wKJrCdaFEimeNrvSj1HQDLgm+gHkXYB4RjMRk97vrvYQHDsYIDV6DnXfF2GePVw+inwDw&#10;WgCnTlxkRfHK0gqVyxXJawBvg/4m3OAmq8dVoo0XvkgXPv1f6Ju/9yE6/7lPkYdydOfr76RXvOsR&#10;euBdD9OZN99B4dkd2jj3TXrx8d+lZ//oN+jyl/4nlbac81yzAhjccXIEjqvUlO9BAut6uVhQchRZ&#10;HIpCoUipvHJyQpn1jNVMXugDp+QAfp5bsxOJgRqGUGejMAX04fXNLF1cS0lfRgJtHmD8w74SVvLv&#10;3ZUCX7tO1zMlemYpTc9c36QnL6/Qt68s07PXlunyeooKlWpTDhpjjMMAd/9M/dbGdqF08xoPmJmP&#10;jQc3N+DC54RVHcZHGAoq5aIIGTgfWdxTTSy8iXCQ4mEs2rvkjQZIOzUB/+8GXfT63/xhevD9j5En&#10;YG4X2hvx0St++XV08j33QTKUXAc7/OcOK7GKaCuMBVA6mq/lnG/zZ8lDcIf7vxWAzbYbPLqC69Ip&#10;i/hhAYxImVyhZWcddFFjWulmUBo0jDxgnIbW9o44oHXXzG1NeULwHIAHy60CsAY/vH64HFReKNRB&#10;MSCAZ1urA3hWv3y+E6AcAXA7Rzx/sVKjfJ5pv18aF6apPncYXirQxc98hF74+B/T+ktn6Q3vewt9&#10;4Mu/Tr/wqQ/R+z/6r+knf/fn6N2/+7P07g+/n97zv/45vfOJn6dH/vc3UrWwQde+9il6/n/8B8ou&#10;wUDtXL6cTqiwYruVL9NapkCLW1m6srFNl9a2uZ+Hx0PBE+A9aLapWOtS4P26XAbtODaZoHg0or4a&#10;DOTEJLXSeBDDC49ZrlylAq9BLv6Lhfz7js8EsE7Aa8Yy+B7uWokyxTJd2MjSDR6zYrXS8ZSEMcY4&#10;TBhrhX0iHPCJ8WCUYVf5hwqF3Zwxbl5AkOxXmIQiWOdFEV4GVjyXsEsVZgH46GS8mTiqyoKJktNA&#10;K3XaDbvp0V96E9393oeVEJou8IS89Mhvv5XO/OOHxNsABgPxhIDxoI4URNxmz35DCV77AgFxQzVl&#10;PHDbiQ3nWphxd1YB5cDJkxoOBKxI1Bo1eunaMi2tbVKpUFB2IXtk4z/saLCwfG1tg9a3t9V39mNk&#10;jsTUAcrB1aV1Ont9mbJQ/LoAdIk8AIebQK0Da2IgoBoeDdquJF5VXwwQCD0aFWDn+J6FWbr35AKd&#10;npmgE1MJlo0ckh0c7kzwd3cjTX/3kV+mxe88TQ+++SH6zW/9N/qnv/Ov6MSjt1PxaI22khlKR7O0&#10;zSWdzFHpSJUmH5ynN/7aP6Cfevnf0N0/8TCVcyv09H/7Pyh34dvQTtWrDwagsi2ej6uZnMibONe/&#10;yjwU/T40QOGGQdHkGoZd/K1cXtZeIyRCAZqZTKqvBgOQDpR/zbADj5g6yx0wHmjvIUQCdTFKXonv&#10;GCV17gZ3tUSuSpHHqkgX1jNiPBhjjJsJ/WkMYwjjhkV1GC5jVlCq6hayPgQ7ZMse4+aFE66rYjBQ&#10;F2ErgIV/OhYmHyvgwWiEcATb1lKKtJMUtFMUUHzJID36q2+l+OkJ9dfGuO2nX0kn330/ubw4Hxm+&#10;BsofRK/ySp4fsEvaWeCGWzLCAsRg1qVvBnm2M3YGg+GIKCYODM+BQWiChcypeJyirETcSG2Le+bF&#10;1W3Z7amxYAkBDhBhnvtUwkciMemDgcJEx6Jqmgu2WSC51Vpqi/7u3CVa3c5SNGTslSLNtjFnBgVk&#10;xF/fSNGzl2+wwJsR99mlza2umfIB7Hpjx+5WA8J8JCGpGBpbaVXZgR78uqnMmf2Ko5AWCtMXeDOy&#10;woOXDDKsKhSJUCKZoEg4REGmeZxEYXdtgcKZZmVLk6mgrFry1OoC1Kicvkbf/qPfpOLGFr37F36K&#10;PvBnv0JT98zREq1ShnLqutNorj9I0ou7V/idNP/5jgTp+/7zu+h7Pvj3yRf10sr//C1qnPs6d/jg&#10;xtzP/XlkIr4v98tAc8EYgWnKbIjVWmovJKEdIabF244t2N7U6gWwVmxiVEoF2djQYGQcQB8mYxFZ&#10;dzCftQTCoF8UeCyYPYHIVWO6rVXo2naeLm9sU3UEjcNjjNEvxoaDPuFhPoRQhXRhdKyKqE/Q1//Q&#10;iuAxYEv6GAeLfs9Kx+LshNt3eGaavMEgXX7qHJWorApsivGA1UtR/l3Q1XsIoy6ekLv8Fc1cgP/k&#10;Ob+XfmZNXIy9od6ukQgP6OaGba/fIIh0n5cQWOzmXBgVgG9A2JfQlZISujIdj1JQTTyVr5Tp8vqW&#10;uNtmyxUlHCMYokAo3DSWBMJhQ6XIKcBA1AtFrvva1rYl40G5UqHFVFp9RRTldhhhGKESvYBxgtfD&#10;ZiZLF24ss6C7JTtyGrBTtsJj1A3isQSvg1sUkv8gHBEa1ngTjAZVpnEYEIYNWbNZWcMJF9gpPYg6&#10;iJECBhWLPAwGg/VsQZIsXttMi0t+oYJ5Ajp1pi2NWp6uPfEx2rp8jd71K++jH/0X76FipExpyqkr&#10;jmK0VoLlGlLEa0374/6t8F8pWKF7fua76PUf+TFqFNJU+8y/5wVmsDkPcLwjXPt9qtFaexw2dnic&#10;egF8cHk7q75qBY5cPDqdJJ8JHmwHPERUY+Ud+ZXaPSBx73YJYmEiTl513REvP34ua5HuNCIzhmwY&#10;DXKFIp1bz3Zs+xhj3Aw4vNLpiAAWyXjIT5U6jroyL2AOEtj1cqImkv0dXHiMMTpASZjUH41AwAzP&#10;zJKbF+iLT56l9CYra/ynGA9wtCJER6LCao4a5e4KV3m9SA0WNjUhD9eBRIBdkqVPnJMj8ALxSfXb&#10;PdChXXZ3wyGYdMs2Dy8HfyBkIwRitABhbZkF/xsbmeaOC7xL5uKsYOnatrvroumJCQnHaPfgAF/1&#10;B/fv5g4T2UKBFpkWN9LdlWc9wixsHmehGAj5WKmEQmkAJOscBawhXnplg7Il4x21le0MZfJ59ZUx&#10;fP7hHEc6qsC8Bg0j0aqmLCO3C0JyBg3x+EAFGMLvWKmD4aLJk/Eeduz7Y9GWIQaVYFg8p5SEkt3n&#10;MQwE1zYztJrOUUndpYbhanErQ3l4J1WrVC3BEFmius2kouimytq3aOnp79D3/dw76L0//zO0HVQ8&#10;DBr8V5WimAzwvMTj9+IfPKX0qfqHWYuuxLqS9xbonh9+hL7rt99Ortwy7f7lh2ARlHsNCjAenJxi&#10;pRsGcIs5LpwC6EvJd9CZrsBTOiEeCtFUIiHjMQhUigVqIH+OQeVwT73XQTTop3g0bLjmYk3CmgwP&#10;hF7eOghP2Mjk6dxamjIdeOkYY9wsODip7CZCLBRgRu4WhX0UASHGqrUegoeVePUxDh8UYa6/1dtW&#10;nDYv3FiQYdEPRWMiXHoDsxSenqbcSpquPHGORTcYDhQDAEQ1/JU28tSo8P24yr6on5IPzNHtP/0Q&#10;xW6bJLecnkBUWi9QXTMcyB/a56LsUxtUuJImfzRBsYVT8t1uQGb0jnH40mX2+s3YrZv7AzsdAXga&#10;2LvuKAHhBxkW8DdZ4XxpcZ3OLadodTtHEb+PpiLKDjwMCXefOiq7Tp0ESChE3gB2ew6mT7KFsvD0&#10;K6spVrC3TBmGUdXZyUmaS0QpHAzsE0g1vopd4YMGQkVKLGB3W7cwgy6zElDp4qqLNuuTBZYLeXsJ&#10;xQ4xpA94rAMhVpSZpgGsuRITPkDI1GA+jnAExUNqP42Cjzlx0kNdjBLqCxOQU1u4T5BQMhiJCL9X&#10;js3EqRDKnEaY5wrzBmS2L0qyVOV9DXB1h/dBoQQ6ZTkGbuOVCpWYxuDRBM8OzKemoaQL/P4MffPD&#10;H6VTr76D3veB99MSrahmAsXLAH94xHt4fOkPvknf+MBnaOUb12QeKPfY8z7Av63dLXrgJx6jI2+5&#10;jXZf+jI1zj6h3GyAiAR9dHQiTgHfEA0HPF4YNxw1CkVaMU6BvvcnS9xMw9hjzC9g8DhzZEpowwxw&#10;bYSpdBrf5ueYa8xzwHtQr25QSU9ocC4ZE4+CfgDviovraS7bLR5bY4xxs2JsOHAIyXAI68jIQhZX&#10;9XkvgEmbcUcb45DD3NrdFWbd+JrgxVrcAVlJ1ruLN6ouuueHf4TK6RJ98/GvkivL74l4pv6xMFBa&#10;z5M74KFTP3ofveZ3foDe8qWfptf83g/SGz7zj+iVv/5Gmn3dSarlKlQv15XkR/K3Q96qh678+XNU&#10;3SzR3P2vIX8krt61M6pdFCXJZq5JHxYBQVqvCKPvkJQRwrXNS44cKizsQyHwsyKDDOvBgHKuPXYV&#10;55IRmoiG6OTsFAu+vcM9QCNKwsrhL1V5cZNWcJ2FQithC8fn52gex4ypArIm2GrhG72E20EBx6Jp&#10;hgJ9S+AdMReP0nRMGR99QQ6STL4kQnpH6PoF60edhelBK82jCMzhJk9EP7Ay7FR8fifIHOECgwUU&#10;OyN042e9gHFcZeX9+upaz5wX3YA6wosIR1tiTje4W+BlsJEryuc4kWE+wYpcm/cRlLFrqTStZwrN&#10;nCjoW8SuIxwDLumYV/B+67ZBcvlLnyS3x0VvePdbyDPrl5ADBCLsGQz2yva1DXrmt56g0lqezv/h&#10;t6laYAVZbzRQH1GfWrJBd7/nEfLFA1T/2p/Q7oC9DoBEOEBHJ2Pqq8ECa5bH6yEP8wijnXkcbwz+&#10;BoDvb2XzwmOQOyCkhqcBGN/bjsxYUtRhmMBJTdr4Yj7JuDNN1Os18erRTnLCST1mDEiKx4FL8kZE&#10;wv2d6JDLF+ji4iqtc5vHGONWwdhw4BDAhDQXqIMMWZCFrL7//sJQTTBVzWhwUILtGMODKLAKydoG&#10;jABWdoXh/qecRa6+oYMneAedfMPDdOkTL9DzX/o7SvIfXEIVcY0oed8MvemTP0GP/dcfotM//iD5&#10;J1kAYcUsevsk3fnzr6bH/vRH6JW/8f0iwEGww+9CnjClnl+ma7//HPkjSTrx2NvkXt0ABa/bMZKy&#10;k2a333Q/xC4t8hkMMmnZQQDeBLfNT9FtcxOSYf34ZJzmElBIwxQMRei2owuWXFUV48HwPQ/0u0cQ&#10;hK2ELaAPYtGI1BkCr7hYI+6dr2lGuB0UkP/GaH1yuTw0n4zSApdjE/GWcnI6SbEAaNS43jJf2tYL&#10;vEa7UW41SLiCSqroBxiKhgWEjcj92wB+ZtULBMrg+uaWnIhybX2T58OOYXI5q0D9MKeL5SrlK1DI&#10;FbrCDvpkNNh0xdcDcxH5D26kMvsTUUNmQftYqewUHhIMV2np2ecozjzpkbc9RhV3WTUaaDkN9pLx&#10;Vho1evmPnqbMxZQYfS49/hxtvbAqtcSdNYOBsi7xNXiMZ950gsLH47S7vUSV1Styz0HDazDOTkIM&#10;Bn6/GKS6GW7Bz8SrhTuozMp7ulCSUwpuX5il2STzeXUyxPm9TjlfOkH4JY93c3zBU3iMYSSA54mc&#10;mNBODyYAey4M1x7m03ZxbWWDzi+tMQ0P70jMMcYYBbiNFpkx7MGr7i5hYWtaxg8AXo9r/wKPha4O&#10;92vs42Lx2w9ZGMdGg1sGWubgfgEhECcR9LoWBBB/MMTfU99ow+6Om4489MPkCQXpsz/+R3TjxcsU&#10;3A2JYIK/+N0zNPGKOfInA2oCRBQW35he8do/G6ap1x4lT8wnAp7P7aPiapaefNfHaLfkpnt/5J+Q&#10;J9A9HhvTdqdb4jquPNyC7UJi+fkakgSR63LY8xkYAXH9kVBIjKlQoMGLsM7ASIKdK3lP5ZVmoRgP&#10;VKWoB505ARwbyYujhKBh5yzIQmYkGKCKzgvBDKCsya4zaPQA1wQNfqY7ZLwH9L2IM8axZmEOY7z0&#10;BePFk5OF9/3rQtf5Ite7NeUL/c4/xh47psMYfh4u4S1GwJG5VupQZFq/vK6EEID/QunzqrTjBFJt&#10;x31idxp8Aa74MFa1nxiAOuC0hUUj44EKKJFG4XOl7TXaqVXo+H0nKXFmQowESjgcjAWK8aCYy9PK&#10;czfo3OPP0Lk/eYa/r1ynminTt37xC7T0hYuUOb9JDX4fdVFqBC+eBvkmQ3Tk+8/QbqVIta0V+d2h&#10;BOY80y5C58RgoL7dC+BtSEi4uJGmU3PTdPfJ4xSNRCgUgHKumA5gSLVCPyKrGoyzyAMg5D4mFHLt&#10;CF+ziXKpRCmml3Fowhi3IlhuvTUX9oEAqzYDBgQsutjdGTawmwR3MSOI8MqMDoljJPMyGDOYsHzG&#10;Khi/NzYa3Dpw+rzxTgIroMXwdwN4kSc0Q3f/g3/EC7uP/vKdH6b1b10nvwuGAK6rKqgpRjnlFZ4r&#10;TZBXzf89rNwXXk7T1975OFWXKnTye36Akifvkm92A2JoMS86ATPcrDDVCV4kaAwZJ2S6WSBCJ9MD&#10;FFG0FwajftsL4wFiyOUIvEEnBuN7nZqboTuOzsvZ9A+cPkb3njpGJ47MqV8wB9R5VCFeESG/GEcA&#10;nHDRDdjpgyu4ppxprsJGipqGbjxhmECdneR1vQCjkx7oo445U5xGh4Zqyl238dKjVimpzxRageHM&#10;KcDdXJ9EDqplAK7wzC/gyh6PRejYVEJCaNqB393YzFCp2qE/Ddpf3NigRqVC973hIW6Lv+ldsHlj&#10;nb70a5+gP/7B36aPPPoh+ot3/Bf66vs/TumX19VfKlj+0iX6ynsep8+/+aP0yVf+J3riH32MLv3+&#10;d6heVIwqwPT3HOeG1aiS3ztV5bBAvAuYV6GAT9vZUIA8cerINM1OJvl6yu8DXsUTV3hN0DhRbCco&#10;c3Ywkxa1Q73swu/3cz/1KwmMMcbhhNuJI27GaAUYbzjgY8akvjGCgIEAChIWcGRd3jFwNx3j5gYE&#10;WWQgturC2gmdBFKJ44cLrYn54CYvRacfpAf+8U9S+uwGffGf/TnVV6rkcXnFeIBs9BDU5I+FCogV&#10;+F8MC/Ka3+EbebZd9Mwv/DVtPblMC4+8QUIU3KzA9kIvYQWfiXtkH/LMzRaa0AkBVvDhJYAcDk4Z&#10;SUBDYkAIhsgfDAttDQIhrvPsZJzi0QgLiQERqO1iVL36oBwkw0G6fW6K4tyf+VJNjD2SBd+gzrJz&#10;rma217sKd5oMmhJy0NhMpylbKJniP04BSQBbwH00jHwHgN7bEUccNgHeBXdvjJ2JEJKKLkcF3OKR&#10;gb4bcrmsyBNmgKNO9YASFmQlEwZGJN/DKRVTySSdnJ00NB7AyIXjXM+tbNL1zSytbOdpI5unzWyB&#10;yhUkTGzt50Jqm+qVKk2fmSX4Gmh5DfwzIdq6sUmXPv8SbZ1bp/xihirp0r7f7zZ2qbxZpML1DGV4&#10;XVr5wmXZpHFJUl4YsHcodDKBnRsqFYcXmmIEMQJgDpvgjfhO07uAf2fHYKDBzzwzyEUPJL9VDAe8&#10;rlsMUxi0PNrXTOQ2hfo8ynqMMQ4r3EauQGP0DzDLfpiwXYjMYOW2/ANRuHTCxhi3DrA4Y9ewX6FW&#10;yMeAhiCYIKO22akgLr4uHwVDr6Lb/sl7afPpVfrM+/+AAiUfuflPNQ0ohgIp6v/8plSBS9gVpu/8&#10;uy/Tyicv0vRdr6I73/6T5DGbkMmE8AThGLtx4ynTHRBEB7Xjjh0thD1I+AMrGlZ4rf4EgGGgH6PD&#10;4MECcDBA95w+RidnJuRIQYTQyOkABsoH+IVSMOG6T4B+s5X3A1StUCzR2SuLtJkpUCLWXxI0qxBy&#10;bKNJnGyAHf+BQx0XJCO9uLZFlbZExxg78HskFVS8DtUP2qBfDiRUqIPBE6dzXFlaoY1MyRSt434p&#10;NSGiBriOR8IhcsvJEErXgX8k4gm64+icnFylOLzvAW7iOHVhmxX19VyeltN5WtzO0vPXVuiply+p&#10;31KgbJDtkjcaIO3UBPy/G3TR63/zh+nB9z9GnoC5eeqN+OgVv/w6Ovme+7jiLnUl2iF3WOEryIey&#10;tJWjUrUmhptheJ6C/0n4WzAkpxRpJ1nIqUWRmBhjNIMg5rTwSynKb/uFcr39hgrQDLz/pmM4qtT8&#10;fUAjA9dNND5mEvJVrlOjWiJfJU+x4Cjz9THGGBwOfjtgDEcBYaE9NnCMMbqCV0RJ4MbKsNkdo3Yg&#10;+3E7IKDAJd8KIKBC8EEJLLydQq/+XrrxifP09Q9+mny7iuAqpgIIFvJc+18xIPjcfrr8iefo3K99&#10;g+ILp+muH3iv/MYszApRTePB2PB6oMCONjwCEL6gHEc3evCO8M6U2wNvICVZKYwwGuQ196mSvNOa&#10;YQZQFEBrv3EKpUqFrq9v0Ms3lrkKu5Kk7SAg+UzaYUFRsQvwJCisy9s5CVvcyOpOI9ABYYtI3Ag+&#10;Bn7W/hWcjqJhtoPhZXM7Qxe5n7fyZVqYSarvdketVpUEenoEmO+Hgvu90vA6HA7TXceO0MJkQjLz&#10;mwFykhihyuuUktNAK9zusJse/aU30d3vfZhcathOJ3hCXnrkt99KZ/7xQ+JtoPd026krawFeb+YL&#10;dH41RZfWtulGKk2buZLIZo6DOwjeLeB/WGuNDDfoQ8xxMSZgXeU5jaMx8RunvN8QOtaJRUSD8B7p&#10;fZKRHlqdFd40GDVF6N3kdEQIo6tWInelQP6GMo4Ri6EXY4xxs2BsOOgXzOEGxdjsAMdtaUeAjTGG&#10;FUCQhPeBnI1tUb5tzwsARUMy4fdBiy5vmEJv+yfknZmjs//5KVr58mW+rmdPUJP/+Y/rikcIG+Wl&#10;HL34i19lgShExx97K/ljE+rVzMHKUYtiPLCYcGyMwUDc4kcknt4Io7RGaACVe7x+2YXsBBhmEGqi&#10;HInZe15gHLQdz37mvh1AYcYpAOeur9AKK2to4Ym5WceUI8sw6C8YYQYNGAlS+SKV4EXGf9uspBfK&#10;nTO/K0bQshgQ9MiW9hTdqYlWowCOaLy6tE5X1jYpUypTNMDj3uam3gnFSnVfckPk2ug2fzGGR2en&#10;aGFqgkfVOl0Fo1ExZm0tpUg7SUHLc4DiSwbp0V99K8VPd18vbvvpV9LJd9/PaxO835orEH/iovJK&#10;XhlznQGzygoncjIsb2dpJZ1T33UGMtdCYcVoamAw6ATMdzndiH/jRK4Y8AVZNztgbiJmmjb0EI81&#10;P/LjgPcMgn8iH1hvY467WiJPjQt/1yVjrSDh99A0jhaeTkq558g0Hee22qHPMcY4TBgbDvoAFiJx&#10;xUJSnx6W6jHGOAyAUo6zsbslCGyHKO467VkxGgQdcFN3UdF9hhI//j4qbxTo+Y88Sd6CuymuYeHH&#10;n/KaBSny0aWPPkO5c1uUPH0PzT/4mNTFCvB1rz8gLp5a6SaUKcYD4yPA9ND6yFpRfzxGT8AVGcrM&#10;SIKJathKtCmgXiarJZ5AkSjPhdbwBcwvUURYwA/AYBAMyWsn24s67tbzzAPO08Z3PkEv/8//k77+&#10;G/8P+sr/8X+X8jcf/Fl6+r//Wzr7l/+drj77dSplNsnF9HB0ZpIioYMLl/C1GQmkX4ZgQBL3/UJZ&#10;eCIAQ8Llje29HW8Z99Y4ePAb8LJyIa8cr7nDfFVV7sPMD/XH1hVYEb6wtEqrmYy45SMscy4R65or&#10;R/gZX7NRb1CpVBblCqFn+AMS4WBPfgcj1tHZScl7gNAGQH8d/CEJH05zOZJs9ZCIzE6TlxXQy0+d&#10;oxKVxViAPxgPcCwj145c0H17TAiXh1VH0KP8McDX8cfvpZ9ZE6OBy7/fyw7f8esMCv0AY9Yy1/qY&#10;ajAgaLv6VtdKDYpHkvrCAPAY6QcSghFS2uo0kPOjlM8x3Rdkw0Q2ApimteKqMa02auQ2IE4mBbpr&#10;Jk7HYgEpHh7j1WxRxnqMMW5mOD8TbwGIoMSClN5YIIxXfT7GGIcdWgZ1M9jZaUAyVF8pC33/RoM9&#10;ZI/+Q4o/9mpa/MR5WnzqIgXdLGRqfxBI+Q+crLpSoOuPv8RzM0h3vu3H1V9bR3vdcRoEhGwjwD3e&#10;lIt8rcQVtFj4Ny707Rg9oXjJmKPXfrJp24OiqN0MwO6fcqymV3ElDij5EBAuMohEiB5XiTZe+CJd&#10;+PR/oW/+3ofo/Oc+xQJ6ju58/Z30inc9Qg+862E68+Y7KDy7Q1sXnqLcV/+cKk/8CXkvPEmxxsEm&#10;qQP0ypgVbya7AM/GcYVGx8RJ6AKzSniQYAzhFYLnetoEP0XyRAlbU+fTVLTV+LKxtU2Z4p6xNBHi&#10;6/j283wx5iEZIytjOI6yUi7yY5HCfi8dn4zTUbXMJ2IyJ+WEji7GBw3z05N0Zn6Gjs1M0Sl+PDU/&#10;3Sy3L8zRPcePUJKvqUd4ZpY83NaLT56l9OY2IcRAMR7gaEXR/6mwmqNGubvxsbxepEalJmsO+grX&#10;wZgi/GLpE+e4c4Pkihp7LWinl/QLJ5PNapANMF7HsBnWzXugHVa+2w/QXkmcaSNsygywdmDDRHJ/&#10;FAtKAlimR3e9s6eOHpuFCp1bT4+PZxzjlsDNIc0MEZrRwND6qfIzPBzEDlOp2qCggwrbGLcutKSJ&#10;ZgABSg/lqDZ7uRKM0Kh7aPexn5XM1t/+t19oCrrKUYzKHxIiXvvsS5R/KSUnKIQmrR2b1w2QU3Aq&#10;BNwm9ZDs3yzM9HITddVr5G3UybtjsWCnowrjgTmF+FaF7BJZEdgGrLy1A7dz4/zyId93UIAQD2Oa&#10;JFzDWjigZnmpQBc/8xF64eN/TOsvnaU3vO8t9IEv/zr9wqc+RO//6L+mn/zdn6N3/+7P0rs//H56&#10;z//65/TOJ36eHv3AG8lTz1DmO1+mFz/2u5Rduqxe7QDAHdOUE/g5aGDQJLCW2qaSLjeBHghdSLPC&#10;73FDOVTqJQagQFCe64H5FA0oxtJkIiGPGmaSseZJB9j5T4QD5DMwrIJPgzdDGZMkjCofg0cAkh1O&#10;RoNS5hIROcIaJ3RgzUHehV5Ga8TMH5uZpLnJBM3qSjIWpRCMIv5WY8cOxSk8PU25lTRdeeIc1cVw&#10;oBgAYDbAX2kjT40K8xEeI1/UT8kH5uj2n36IYrdNkltOT+A+XC9QXTMcyB8G1EXZpzaocCVNrugk&#10;hY/eLt9tB1hAv8B49Vpv7EJkW49Hrm9GQYfRYFB1MYLCdwLKOjzgiQT5J0Dm1pR0uUZXUrmx0WCM&#10;Wwae49/9A7+kPh/DBMAojRhqwR2mjCdGdRczXWY4yZ08hbHj0aZUDRLZUoUXZRYExmETHdHg8VkN&#10;LpB3VxGuArsVitez/PrWZPpYhJWkSiz4QbhVlXK4gMojCwdYsJHgDbGKM7EgTUSUUqux8NXYEYHP&#10;w7+9bTZGUywIYocqHvJR3RPoy4CQd4Uo7YrwnIKrYpgSu5dp48vP0dSbjlPi+BTVdiHAodpuatQa&#10;9M0f+wtW0oN059t/gnyhqHKRLsDvkBn5+FScTkzFaCEZFRdXFL8fs9hDNbX+mPJ6zwLJOi+8QHmN&#10;/jk1P0Vn5pK0MBmTaxRZoEBGc9dOXUpncG9DYON+FoEe12yyDRZNG1W+uY/v4aGjk1GaioWaY9Be&#10;kGAMQvcOX+TYRJTuWJimBW4b6tNghaEosc7O8iSMD8ap7FIMK0wZNLFbED7YC1AosLtTb9RltxHe&#10;KzgmVPoBvFMKf7GlytjBV57hN1BMrAAeMcMUeAE0A0feHjSKnghlfQnhgxgfjFN015yBUA+t/wcB&#10;rK/uRpq+9fu/SpsXL9ED3/8QfeDPf5Xe9N53kP9omHLxEuWCBSr4S5T3F6kQLFElVqPIXILu+L4H&#10;6e73PkLFjRytP3uJlp76KiVO3EHBxBRfV+FtUVZa8+XBn24g7WBa2wEP4D/wWrO7pXbnVIAV8CIr&#10;tlBiWqaMinK1RrFwiAL+PUVfFHxWlDTFXgMSDOYrVUoEkBlfWRvqtSrt8vwEr8ozL/F53TTHfDPE&#10;/Lm9bXgJnun1+mVemwUM0dj9RX2UHe29+W4Xuw0XTd81Rxc//0Xu0wrd++aHqRRQckDIH7d/41uL&#10;tPTFi3T0+2+n+/5fj9FDv/L9dPLH7qWFt99G4RNxMSrU8lU6+qN3kSfmb/7WV/PRS7/9JG1+9Tp5&#10;X/NjtHD3KyjKsl+pWpfPNcAzA8d02wXWYn8gZJqG+oFGu25eMzAeyj2VtuA5aAafd6pLtVaXIzf9&#10;EtrkbH3lvkx/lozFDPA88L6KWzEqdZP9wp5dU7uqeR7jixvZfSeXjNEfdkNJ2onOiNyDUBFPfpPc&#10;5Yz6aX+YikcplS2or8awg7HhwAKEYYJpqa/1aDccJBp5ihILZJrwOwRgoYqHWndFx2jF2HCwBwh1&#10;2G3Cug7axmtttwHHIsJtURESXKIUz8ZZMQ34mwW7RlvFqngY3L4wRZPxOIVZgESJhMMioGeKlZ67&#10;R52gNxywCEPJ+gblzz1DpaUsHX/nPbTjUgU3t49ufPpluvp7z0peg7n7v0vmaTdA+DgylaCT0zFW&#10;tpXEXMiorRVkTJ6OBCSOMVvaU0whSGFXpt3jCP0zEdYL4y6aiAYpX0TSsTK5WDDthGg0TDNTk9x/&#10;ETk2LhAIUImFcr0nh5t5ytHpCZqZiEt99eOgL0gyNh0LSTIqPLK0L79HfRIhnxyx5rTS1I/hAN4C&#10;WqiLprygIF+BVmAcgHEKma3FuMD0ht/gETHT7QpPT3AfyK7VEIE6ov79QpmPENqZTpkGZZeQFTwR&#10;8rkoR6p2Xm+cMhwMCqDWcuY6Pf/4f6Ti+ga961+/l973G/+UQgtRWqcUFagkcekoyI9f5YLs+OAD&#10;cDsv8+fYLT7z1vspPB2lpa9dpPUXvk2RmQUKTc1L/w3LcADIeIFXcMOsJGm0O6dACxG/h3mii6p1&#10;nkdtcwNeWvlikZLMc7TQAq6iKOjg03qeg7p7mAGGMFf4M23uAX6fR3IpJCMh5jnIZ9PZKKJcB/xV&#10;SWyLuW4Gwgf4nhhb8N0OlzcNj3+SGrs36NoXnqf4w9N08u47qMh/zRnj3qXT77yfzvzkK2jq0QXy&#10;4HhFvqlvMkiTr16gI2+7jSYePiJGBHdAybUT8oRp85lFevZffoF2fFMUeOcvU2K3RLO+GgV8XjmZ&#10;QhuDIxMxycFgC6gH83T04zCBPtd4C79S+A0rczKeHQZEcmAsrtJaOiuyQcDrbOgiAMMy6qKQkzn+&#10;b9ZwgDXfx6UXucHTAEaDTh4+Y9jH2HAw2rDJxW5V9GIlrcC3ZVcSgsMQgOzJY4xhBiLMsZDZYe2X&#10;hRnCgez8MjSl+OLLZ+n8Sy9RpVqngB9GBiU2ErtTEEqXV1fo5RefF+Ew7OVrqIqrE4jd8ygF4kna&#10;fnaVChfSzemIvNiX/+O3WTAMUvLkXeRuS0rWDihe84itjSsJlwr5Ap174QX6yuc+Q1//8pfoxZcv&#10;0A6EAa77LAt7Z2b2XHXRX0bzWeufp772N/S5T/4vuSa+h2zjri4K444/TCfmZ2gyFqFoRCnTyQQt&#10;HGkNtcAd/W5FQFpeWqQXn31mX0ltboqwjfuenIyx4OqjVCpFn/zzx2npxnX5LVyDRwkQLHtBDApc&#10;xGAgxgIlFlVxgbYutOFaTobSmAHGRa+U2YFylFpYCuJ9taIdW4YyuAzkw0GjlqdrT3yMti5fo3f9&#10;yvvoR//Fe6gYKVOacjzPlZh0xKbDXIDnKEwZolzKH/dxhf9KwQrd8zPfRa//yI9RNZ+h85/7Y6pk&#10;UupdhgvIAAh1GhaCTAOT0TAdYx5nBCg6V1Y21FcKwDNkN1vH28C7k+FQk4e3GDKZESI/AbycFBmn&#10;O5/HdaE8BvgeCO/qpHTuA98TCezaT3ywg52GixZe9cPkCQXpsz/+R3TjxcsU3A1Ju/AXv3uGJl4x&#10;R/5kQE2AiKLwHrz2z4Zp6rVHyRPjtY4/g8G6uJqlJ9/1MaqXuA9+7JdZG91LBIgQjuNTiWZYRz/A&#10;Wqz3eDsIKHWAwUB9wwDwNLi0vEbFSkUSZ65sZejs9RVa3dxSv+EclE0Ohz0a+FoImzFzRWysTMcj&#10;jozvGGMcJow9DiwAuzyaItUOI4+DyI6SnAm/sWJptwOc2wx2F8bZsk4y0sMEE+0eexwowI6rlaPB&#10;4H4PfOWvP09Lizfo9O23y874Rg4JrWqyu42jip7/zjP03DPfplc+/Kgs6KlCWUJnppOtYQ5Q8uFq&#10;CCE3zEJukIU5FDcLaQh/8LGAUgslKMWCXY3V5oBnl+a9PvLWL1Dq+QsUu3uaEo/OyQ5r+VKOLvz7&#10;pyjoTdD3/NhP0ezUhNxjFy6yPC9g0NAjxnPk1GxcyGX52lX6/F9+gpaWlqhcLlEul6OlKxfp+eee&#10;pcT0LCUTcXHrxW4csnIvJFrDBFDPen2H5iaU0Ai0v1iq0NGTpykaCYtiHPK7KcbfbS2s9LHQAy+A&#10;WDQq17/Byn2tXKRINM496aIck+gukjNx9cFDEtGI3O+FZ57mPn6GtlIp2lhfp/W1NVpZXqFzLz5P&#10;1y5dpJm5eZpOJOW7V69eossXzlNyYpJm5+e5PjuUKZQoGo+2tCUeDjLX8oiwF/J7KRKPyXhEuMzH&#10;le/g6KlgKECeQOv7UFZX6yHs9cqO2hST1V3xHZqOcP+7PMpupQHvg9vzQbnvg1OAX7qrMPD4Bsoz&#10;wfvFxbsP/o/5qpxowLVuK3pAQYO3kOwMG9xvlD0O0JTy8pN09tOfpe/7uXfQz/1//iWtejfFuwAG&#10;ggr/Dw8DxdugTqVKmV76k7+jyfvmeIJgmkDN0x53qeKu0vF7bqPdKRdd/9TzVEqt0+y9rxZX/WF5&#10;HGhoG6ae6MeLB5SNcB/w3fWM8c5alOfwVFsCQdASlFO9Ua2dvvSA8QD05oGHWge5qB24Hr4Lehbv&#10;GCHR3vNCDG9c3NiBtDlVMR2Yi1P8xDSlXnyRrvzVi7Tw6pMUPZoQQxRqgaKsF4oxQcmjA2hUpfzv&#10;cXuo+HKGvvHej1P+bI68r3sv7b7yHax0ksgTkYbS7+DBCeaRpUqNZlnJtAP0GU5RsNvuYQFhfZcW&#10;l/fNLawpaRwJWixRktcws7RiBrgWaN0MbzXjcQBvg4Cr97WAAH85EfDSkXiYZnguxXltBJGBrNHm&#10;Mexj7HEw2hgbDixA3Jk7cO9uhgMBFiATzK0XcH9xVeVHHzM4MDqUKisENeZYyRArhPyZB5/x9/HZ&#10;LnagpN79338Ugf7wsnIHCzSEi24YGw4UYNfSCjTDwdkXnhMl946772kaDvB6OspKP5PYIiu/W5ub&#10;YjgAfCwgHpuMsmIaaHGpT4b9LEiFWPkM83MfTfJrFHGvZzKd5/vVfRFarvqpsuOiqNdF9yVcdOcD&#10;E/TM439JvoUwHX/TXbTj36G1z1yhxY+9TKfueRW9+s1/v3mPSb4nQg4KcNnVCcPIE4DP4RUAo0E4&#10;nqDXvO6N9OBDr6I7772f5o7M09b6Gm2srdDxU6cpyG2YZEUfdW4PE4BQiLZFuS+QhfzI0eNiNJif&#10;mqAYv8cSJn8v0Azh0EosHKZj83NimKizkpcvFOirX/wrKvLjyTO3idAP74Aq922ZhU7Md4Qx+Lku&#10;i9evyfde/5a30b0PvkLG4sRtd9Lk9BQtLy3T1UsX6I477pTxmZyeoeTMDB09cZKrwnyDOzcR8NAs&#10;93OYBR2tHVpoRjwSpiPJMLeXf8vtlTbz50mu70wsShPhILeLhWEeM+23Xl+ANndZGdvxSD0nuNl3&#10;xF38ey9NxZT+qdRY8WuLA61VoUwfkIDFvNjPyieO2ZL8E4ilHtROPd8DhgO70IcUmYEoZ/wbzEvc&#10;W49RNhwEAhn66m9+kE49ejv9i//wi5SJ5qkiZoI9LwPFcKAYD174yDfob//N52j2NScoejKhrq+K&#10;coc//Cvx38KdJ2n1+Ru0+vUXKDp/kuZOnBm64cAq+jUcaIo28h0YxV/HQ0GaYAF6PxQ5QWjHJMRY&#10;ZSOUAOs1jFxCo0Km8l9HSJv4TwmhU99U4Wd5Bzws6IP3m0dKe7vhnQRPMn94hqYenKcrn/obWn9h&#10;ke56+0PkinmYohQFtPknz1ErGAv43upnuLkv7aZv/rO/pI0vXqOZv/cDtPOGf0J1f1TkCL3hAABP&#10;BA/Eox3AQ6MfZRvGXCSgRGghClqEMBYnUa5U6PLyGmVKxvNK1i9eQ7GG2e2HTtC80Xqhl+EAcmRY&#10;9eqzCoQ2hH1uXkNhgHd37IcxzGFsOBhtDEhSGn1IrgILgqIo7H0wb3HlM8sw+Xt+ZvYIsWsvIfdu&#10;swS4Olpx8aIWDfpYGN6REuBbaZ9p329ew6MYHw47xP2RFSkowXDTlR25PsboVoGTfZRgAoPyDPe+&#10;FjANQ2GeCMKN1S2hDRev3BCX+uvXrotFPhEKicLNL2hjY0N2ZfDdhak407IiMO+5su9KPHywOEux&#10;E9OUe2GDGpkquWoe2vzOMjWKNTr1qu+ml89dorMvnaWtdI7rQHKd26ej4tLdBARAvv/i1StUZeX1&#10;jjvvohPHjlKUFeMICzfHT56iR//ea2ljdZW2VpdZUfaTDwIuX69cLMn1JTQgpbg+hwKsRPt8FGCB&#10;tiz5DJTkYeAZNRao0uktEWyq1Rqdu3CBzl++SiUWar38HfwmWyxTSuJBd8SIsLmVkl0UCIsJnatw&#10;OyKRKMXjcSmzM5N019330IOvehWVikU6f+G8fKdaqYriucuKK896FmCRcRzJynYoxW1DOxD6oIVm&#10;IHwjxkoqjCpra2v8vV1avH6Dnj97Tq5XLORpbX21+T5+H+HroS3oIO5aymezdOHsCy39c3I2oezI&#10;qMD9exn5Bgl4x8C7RcCPgz69wq7RGDTULaSoE0A7cAvHbnBH2KzToHD5S59kpdBFb3j3W8gz65eQ&#10;AwQiQKFTDAd7ZfvaBj3zW09QaS1P5//w21QtVHhEdUYD9RE7xrVkg+5+zyPkiwfo+pOfEQXyZgZo&#10;RcIH+Al4sxESkb25qAd+K4q5+toM5Bi7mj1FCXSKEzrknH6WyXoB92oPW4BifGJ2gk7PT3GZbJb5&#10;RKtxXAwP4P27Hp4br6T7//G7KPX0Kn3m/X9AgZKPhWGYVRXqUcJfFHqS//lNhapYhnKF6Tv/7su0&#10;+smLdNtDj9HDP/kvyRdWjDDocyMo/NE60CfwbugHd85PyJqKJLkoZ7ivkHfAKWDdWt7YknWsE+Is&#10;ox2fm5F10WnAcO0EAjaNBhrw65V8lVYyeeWNMca4SXHreBwwQ5edemaYYulmBibKPFYCE6uk/JYX&#10;qE7o6XHAMCsoY7cxyGwId+tU9FVGEzYKJXGbMjpRAd9t/z0s9KjNToeFzhD4rpXvDwBYmOH5AWEa&#10;MZmagKR9hhW+m/V5mB4HGBckrFzL5CRJ4Fa+RBvZEqX4USuL2xn+PC8Kc0CEhMH3L+5lJVEX0Mnj&#10;ADspcFeHdx/e1zwOXv3Ya8UoUGHFfGVpib74uU/TNVZm4Vp/5fw5uvTyS3TszO0UZYFxnRXlTz7+&#10;ZxTm57Nz81xBvhGXc6tZul5kYc4XpBDLOZWVS3T1G18gz5Eqbf3dZZp7zx0U9Ufpwn/9FpWv5KkU&#10;meF7LdLaEiu0z3yLdut1mp0/IokC4z4XbfA4QIFOBt0UZaV7K7VJN65dpfkj/3/2/gM4sq3b78P+&#10;nXMDjRwHk9MNc3P+cn7v4+N7VJEiaQVatCSbZclWKFmWrNIrF01RZavKpZJpRT6Sph7Jx5e+7305&#10;p5vv3MkZMxjk0Gh0QOcEr/8+fTANDOIMMAPMrN/cfdF9+sS9z95nr3VW6EVnjxU4zcYr2wREyB44&#10;MIRIMIRCqYRPPngPP/nB95CQa4jPzeL6pYvG/LK7pw9hv89MMP/iT/8Yd25cx4njxxHwB3Dr5jX8&#10;/Mc/xmKpivd/8RPMTk9j/M4tEayvoKe/H9FwBL+Q5TzfUqmI3OIi7t4eRkusDR1tbUaBkC2URPh3&#10;IhYJwe8V4UfOOZNO4+ix4/DLMYrFsukTTrl3mC99dOQOQtEojhw6jAs3buNn3/sWoi2tOHzggGmn&#10;eCqNX/3khzh39iwS8Xnclvaga0Y01oEuOSbvwU/PfoJf/viHcuwKzn3wG8xMjOK1117H2bMfSx18&#10;f3n53MwMzrzyBu7kXYgXaigW8ijNTyJ7+wJunvtouX68jOIuE+BM3jLZ53Wx7Cpsz6Y2XUaWhZzs&#10;nc3cy15hpIS1tntATLrIB1RKuLxeeLbhUtQM72eOj8R+g9xsceCSMS9UWkColpd1LUXX48IfLOPy&#10;n/0zBFt8+Nf+7/8OnB0uY1XAwIf33BMsa4OitNPFf/Au7vzZZSyJ0JK5ncDA144i2B81zzQj7PE5&#10;YH0yyxhccfRPr6IgY0rP8edR92+edeVx8nAWB9LVZIw3/UtuZT53VtPdEjHj91rwXtlu3+Qzd6MA&#10;iRvBTbid8VeXMYJtaj0918YoAKTYbgtejxuDXa3W+EfFrfxjPAW6XOWyiygzQIHAa2qeG/iCA6hW&#10;5zH5k4uouCoY/NxxucsYjFH2L4fnGVhqBP7fup88Ti9Gv3UF5/+9H6H74HF85W//B9KfWjFZlmfd&#10;khNB6W4HPAU4i4vmGOuyxXpi37f78INwsjeGYNBvLO4WMxlTv16fB0GpM84/dgLWO5ssncubsX01&#10;DBJ5akjmXFtQDD0IdlVuZnWwkcWBVybFtOB9UCpyP46nixhLpBuuLsrDoBYHexvKkE8sZjIkD1AO&#10;vKbIAMYHqo2ZWMmyjSLE2jDS+qOA50ylwXawJknObZuABeSSvDLoN187j0+zK++qQn8upnpisZeZ&#10;yLOy/qPAakePMdm1LQzWulyu9yCTl92ASoPxhbR5QC/kCsgUSyiI4NpcbGaSGdyJJ2WSl9/zDx76&#10;pmZ5PTIRsUtWBMasTBwYa6MZvkn/5U9+hJbWGD77la/ja3/pL+P1z31JhOQyfv2Ln6Iik7khEe5D&#10;kQimp6aMBYDN9MT4fW05H4+jpfsIKukyMjcTqGRKyF5LwBNtw8lnn8eXv/m7+Oo3fwcnn3sely6c&#10;x5gI4RERvjpEkD412I3TB/vQ2dFprB1OnjqNmAjKl2W9y+c+RXw+aeIVEJ/fj2fOvIhO+Z2mkDev&#10;XzX7e+al1/CVv/R7+Mbv/hU8d+YFDF+9jLt371rbuGQsWePeKxQKSMp5f+bLX8UXf+t38PbnvmAm&#10;vp+eP2+CSb35xlt45/NfMPEe+vr78dWvfwPHDh9GaziMdqm3gwN9pvAzlzk8994i0iLD76OPsRxX&#10;bhu+7WcmAl9oZWA0nhvTqZXknjv38YdIJRfw5mc+iy//9u/gM1/8EiLhkNTBRygWi2Y9+41UNjkn&#10;5/t5fP0bv2W+22STcbwt52wvz+fzKMp1Mjp778AgPv/VrxvrB9bPyM3rZp2oj9He5TTlPBl7wnzY&#10;QXivcEziBJDFtriyv7OwfTjmrYezlIWjLIJ0pQRHVco20sitQK7NbC/FXOsDwLGVaT4fFjtw4ppj&#10;tTQBFRulUsFEzX9cFJKzqEudDz4zhJbDMaMoEDFPxGVLecC/+cUspi+O48YfncONPzwn61v1WpYJ&#10;+yf/xU9EABxG+ua8Sc16T+CTPiKCgactgN4vH0ZNrnUxPmW2e9IxCna51X2e+wU2KmnXhf3yAfpm&#10;We4hW0H1oJgAisGQUZjJDdtYej+8Vyvl4n2n+dMffA9XLl4042IzfGY139+0quAz4IW/9NcR6mrH&#10;tf/+I0z//I4c0sr8YCsKzD9Wh/zj6RQnF3Hlv/ilbO+Fp3sIH37wIW5du7riuRWVZ1lrxFJM0bqr&#10;1e9eLkG6dlEZKPMYFhNrqFFa/J4V6/I7XTloSdoSkN8bhd9Xs9k6k+Oj+Is//he4fOmi+R70yn5d&#10;dVOiO7B/ZgTqbLlfGRfwenByoMe0627CcfJB533cbK3n9lbg7ZcuVXFjLoMpmcMpytPAo5H6HjUy&#10;CFBR4KRSQP5uJkzyd6eHKa3WH9yaFQ67ygaT2vWoyeglz0VLeNgmfE+6wo1BPvsbE+7mwqzFy24Q&#10;jWVcr3lbFr4Z3Uk42aV1gc8fNA/azbTvpg0f8CGwk1ABcDeeNHmzt0pRBL7J5CLG5jPGlH2vUsjn&#10;8Ksffg/f//M/XVF+/N2/wNSYJUTb0FT65TffxpmXXkFPdyeiIvgeGjpgBHNaJtD0nZx87gwW4rPm&#10;jRGh20IulzOCaDMdnZ145uCbcIe8KIxlkMtnURjPINx7ECdF0KfJfrus88qrryMUCmGCyogqXSDk&#10;fpVJDAVi++1vVCaOvyWCc7i1A59+9CF+/Bd/jh9++89w+cp1y3S/AftWpK0db4gA/fJrr6C9vdW4&#10;Bxw9/YxReMSnJxprrk1AjvPWZ97G0KFDUgcdOHryJPoHB83b+Gqtip6OTvT3DZh72ycTyGOHjyIa&#10;siZhnJjQisgr581xiji8K90uzCRZVqQlApUgfLt06tTJxgqyvggQHr/1lqUoAv7onWE89/rbOHL0&#10;OGItUQwMHMAzL79uXDMSiysnP6+98wUcOnIMhw4ebiyx+PyXvoxnTj+LI3KuFBYWs4tyKvVGkMsA&#10;wtLOp557wcRWuHHtitmG7h7mGuSc18vrzjc3RnEmfXhTpaSsw7phzm0WjkU+U6zxibHPWezv1pjF&#10;cWzjvkUXBqcI/E4RZOnCUC7IfSh/twrr31nOW9tLedA4Dhzvduq5w7e5bt/aylbCQKVMG8r+x+p/&#10;1OTjcdRKJTzzhRfhFqHMsjaoYn58Dj/7e9/C//qX/lv8wav/Nf7st/8H/PLv/ClS1+caW1pM/ew2&#10;fvE3/wg//Oo/wrdf+P/iV3/jj3H7H0tfoIWL6UUydnxmEPVaBaXs0zHBpwk3n8cU3lazkcXZg96v&#10;fONbpXXNFu+fsqy7lqKB96hHzt0fCC6PeWuxltvCzOQk0snEGsp3uQvscV/G7ucP9eL4QC9O9JzE&#10;Z/7dfw3FeA6X/uA9uHNWmkXrnrH+Wt/lWSajye1/dA6LNxbQefA4Xv7S76Bv8ABKct+WpRDWHS22&#10;BjpacLS/G88O9eDYgT5Tjg/14dkjg3j+YC96YhGT2eeMfH9O1mE5fqB3eV2zvnx/ZrATh1e5YBzu&#10;brNiAQkMvni0J3b/OvL9VH/7sgK4taMbx5591rjhUYnM+DaHRaBnObTB/ukGcrAjapatWGfV/jlO&#10;DXZ1wt+k6OS5HZLnHa3idgo7RS/vHY5VLCVauRUKUvdbvPFWweeGS1r5QZjLlXFjNqUxDZSnip2Z&#10;lewmfIqsVdZDfjMWBDKQbbDWfXBdkzVBBtX7lAwbHW+L8AFZrdVN7uPFQhnTqawIiGlcGJsx5fLE&#10;HCYXFjERT2E0XcRUtox4sWpKolRDuuZAuu5Eoe4w094VRSQbakz570Hg0H+vbG/w5frN2wdlAKYC&#10;4aGrTHbANyb0ffTKBJpuJVvZJ9d5UM3zTsCHF60LpqR9K6veemwFTnjS8hC8PZMw+1krGv3D8sDC&#10;iDWXMgEPj506hWfPnLHK81Keex7PyMSkNRaz1m3QGvJjSCYrbJiRkRF8dO4iLl+7KsK0n5W1PHE8&#10;MDRkPs/MzZtjJEQYZ0A5HstmqZQ3E95QsAWth/pQuJtGZnYBS9UldPQdQC6VRGJ21pRMOoW2jg5k&#10;s3kR5Gr4x3/wv+DP/8Uf4tt//C/w7T/9lxi+fcvss729DX/pd38Hn/vGX0ZXVwdy2SzO/ubn+MN/&#10;8o9wd3TcvKmiX+aB/gEcPHwMi+kMbt++LcLwVYzcuWOd/yZvpVnfPu9Ks2C+gamLMLqWSbB9/77/&#10;6Sf45//0H5tz/ta//Of45OMPl9+kUanyZ3/0z/FP/+H/hH/6v/yP+Mf/wz/Ar378Q3OtX/29v4rO&#10;SMSsV8snrbGt0eZ3xu6aN28MkkWrA7swkjRNl5NzM2Y9mzZGXpd2YkwKBn+kEoXQFYIWTpwoM/UW&#10;lSCMpcDYB5xEZ1IpYybsl75L9xQDT0TWLxXzy5N4G+Y6jy/mMTmfMftgHvqQs4awa2lFoaJg+buz&#10;Dp+MgLwyq2zeVxjbYCP4K4PMFqt1zOYquDojk8J80TKXLGRMYSwEltUTVbO8UoSvkl9hqWApVK3A&#10;kdTtrlVMkzfanRjFt2yzk/Ceo9XWevB6KIwVc4uWe8Xm1bkCmiJTWLBL0+UYmn/jus3jdC6RRLVU&#10;RsfhLtDWwI5r4O0MYGF8Hrd/eBULN+aQnUijlBIhwb4RGyzVpM3m88iNpZG+Fsf0T9g3l+Dwsg5l&#10;nJH7LjDUwgexXOPKQJXGRz4iQk5XiykHO8KI+fiyobHCPoXnT5crn7R7MwGPd9ttu1U4tjCGxFr7&#10;5zKOl3SnKuSy5l5bz7yc5845HF8YbNQPeDzub7Ouz3ubc6ShthCeGegwyhTul4LnkYNfwMHPvYyJ&#10;b93ExEfD8Dv9srvGP9mO/zjAlKdzGPujqzKWevBb/85/jBPPPIMXXnwZz7/wosksQ+jvz/u6MxZF&#10;TyxszPRJtVrBklPuexG06Tow1BXDUGcLAj6mqPSZoI7mrbwcj+vyL78zPgzHvAqVJEbRImOgx4UD&#10;su2hFg+eHWhHSzgAj9tp6pLrcF2jUJUxPiS/0YKMFmUvv/I6ujvaEeRLMg46Ap9t7qZtm/ffIud5&#10;UP62t4bNMv5m1pF17f2fblIeUEl1pK/D7JNz0X4q2CPhHetH7PNUbrIwRSfvH/seelBlF89tu7Mh&#10;3mp8RtxOZDE8l3ygeZ6i7Gf2dIwD26yUWQJWF2YNYIc3GQNMV7awLQweFCOg8kElA7cliNNETQZC&#10;LpfjrsfqGAeRagbOfMq8RU5k8lKyoK/hdGoRSZlk52SSRCWCDR9Q+XLFlEyhaNZJiNDDksmXsFgo&#10;mTRq1GzSNCpVKCMppSwD2GK5hmK5imjQC88G5/ioYO0bRYacCq0htgvrmQKjURg8wPXwIbLehGS3&#10;YxwwhsFMSiZFD/ggs+H9kCvKJL5ipdnkxGKnoBC5kQCxFn2xiEmdd+3KZdMXXn/7MxgYPIDOrh50&#10;dHaZEhNBna4EtCR4+fU3zISV9/KFc+dw/uMPkF6YNyadNKfPpdNG4XXg6Am0hEIm/sDC/BzS8Vn0&#10;DgxhRAT7eMmFpe6jKC85zZvi4OIUXJkZDB0dwsToBRSKGeMPu/CrWZFw+zExOWlSD9qFSoBYWwzH&#10;jso+pF/5whGTQWGwtxddXd0Iy3dOCpm5INYaxeFjJzB05Bja2tpE2J3B5NgYDh45jFAggPh8HO+9&#10;9x4unf0IxXwOBemf2cW0EZBbW1txXLYl58+fM8L9M888a2IczMzOYGJ8HMdPPSOT4HvKg/GRO8Yt&#10;YODQERHiA8gVGHTxiknNePLkKbNOMpU0JuYtsn+mU+zu6kJ7Wztuj00gFZ/BmRdfwsFDh007sBw5&#10;dRpnXn4Vne1tJlgjhfHJyQlMSb0ckTrobO/A+Rt3EJ8aN24gI8O3luuKsR7Y14aOHpfJZadJDTku&#10;521nxyjJOFYWYXhC9se3ei+99roI9y4U5J6YF4H/ajyHijeMqoxp+dlxzJz9OUauXDAKHJrrPivn&#10;Sq3DxFzCTGxteJ9nipYilWOdrGJiZkTWud3dTWP9TlKSA2eKVcxli5iS8XoqlceCtDFTqPWEveZJ&#10;YMNYCCy0mjDh1GRbJz/TxWENJRK3NdYPxl1CPq9ZqFSQfinr0O3MI4LIg1iQbUYePqSc0k58TsmY&#10;tzoCvI2ZjMv9w0F8K4pGWtUMdkTQEfGbbCAsjiWHeZ4RBsYc6owu/xaTwlSdtkXW4vRtJG5exFt/&#10;60voPNKNrJwp4xlU3XX0ffEw8pkc4uenGv7vG+MOefDC3xNh8N94Hg6P9QaZ93Yxncftf/Apek6c&#10;QbD/SGNtWMJRe0yENCtLSFD6aTgYQCpr5aJ/HDxsjAMb454kwh5fVhgBWKCZOtPjrvVsle5ohPHV&#10;ir3tYG+/JPtn/+b8iQpSuonwbXGztRHXs9OMrgWXU+lmBPh1zskj92dPW4t5Lp376EOjMGY2HJKU&#10;eRdjHFQqJXRGghjo7jTL5+UZdf3aVVy9dAF3h28jGOvE3JXzxpLlxN9+DZUl6d88ZuNfyBnCrT/6&#10;FON/cBl9z7+Jl7/wDRkTq+ZlULzixnTVL/erC85aCSdb3RgMyj1dLJnUxRcvXcTwjWsYGxs3z762&#10;WAxej9xncq/xGfjpp2eRXEiamDvXr17GrZvXMTM9beaxDBw5LN/Pf3oOd+QvA9aGgkFEolER6Fv4&#10;MEdBnrG3b97ElQvncVOuafTuqAj4RQRCURHuvQhJ/U5MT+H8J5/I/nzG/Y7zk5//+Efm/BPxORPk&#10;lts2779Xnvm00qvLOqN37pg4OEz5yzhChULe7N8n/bpFCuelvBYv5xXSvkwd3NvZZup6J2DbW9ZQ&#10;Dz7+3x/joIyuehrexlxwq2RKNdxJyHwltzey0TyJaIyDvc2DS9i7BB8yjPrPtzQBY1ZqmcevLswa&#10;0GwqbzIFUODfwiRnM/gIM298RFjj+RhBVB6GmwUMsse0SrWGqYU0hmfmcWc2gelkGkkR+rMNc7bt&#10;UpZJHLflg4gKhTl5GM42ymgibXyrUiJ4XJlKYCxdwLRMeOKFKgqPZ85joCWC3UbbgRMFt88P9wMG&#10;BCM7FWV3O9DE+vZcEjMiAD+s0sCG+0lLe49LG9M6hYLgTkDBlm8OtoOZDDY9tPk5J5OFq+NxXJmI&#10;I5UvIV+6v3+MjQzj+qXzGDp8DK997kvGbYGlVYRbTsxyMunhX7Z3d08/ZmdmREifMxOuWHdvYy+U&#10;Oe8du1iT8aGlxbgqJN+dkn7qQ//ho3jnq7+Nz3ztXvn81/8SPvu5L5jgiG+++Raee/FlnDrzEt54&#10;4y309PTigkwaP5XJFjM+GOR+DUdCxpXgzXc+i8XUAmanJo3wcPPmDdy9dR3vfOnr+NyXv4q3ZL+v&#10;yXVE5Tx2EgrOpcY4M3joMF589TUjvL/wyqvGZYCTaEJh/NDRYzh26vRyoSsEz5/XkaEVQFkmv2bt&#10;e3S1BIyQ98WvfQPf+J3fva8cbUy418L46q8huPFNE98gc8wMMs3k4AF8Xuqoeb8yHJj7TqSGxlYW&#10;o/MZc383p8d7VPFkSLJcl0lgFpenFnArnsJkKouM3NdlaYOhjhb0RnzrPiTdVBaIQOKqFOXvw00i&#10;aQnhEaGQQWsZCPSBrYI2wEGXHZmE8flmvjf+rocR9jZ55tkc625BK9Of8i1nowyIQE6TZ1oJ9Utd&#10;Nv8WlnKg/d4bWZuy1KcV08AuMu4EnXj197+Ck//my5veG66AG6/8t1/H4f/di8bagKERjdAp/+qN&#10;+CWrhQ8qC0hchKYrMiYQvmGlILrfofDJ1K9UQvFf1O9DX3vLBveX1FTj+cX51OpCt0GT5UM+bwTv&#10;G/N2uFhAqZCz3hLLstVvhvmdQu5G2AK01x8087HtYlyHZNxpl3uR102h94Pf/AqToyPoHDiE/oNH&#10;sVioofW5o5h/dwJj796Ex0HnTP6T48sxi3KON//uB3C4fWg/8owZr5jukaUiY2LzPeVuuNdd+vRj&#10;vPeLn6Ek6x46chyBcBRXzp/Fr3/+U5Gt5ZxkrsP4OxMjt3H2w/dw6/o1hNq60DcwiMnxMbwv5/iL&#10;H38ft65dQ2tXL2JSxu8My/Y/Qya1CK+T6aerOP/JR/jgV7+Q/cuz69hJxNpa8NG7v8Glc58YRQ3b&#10;PZdOGsVDOmVluiHDN66b4964enn5uM37D7ilraW6R24P413ZfzaTMnXF49zbf9UEp6TygLDP9HS2&#10;o7dj55QGhPOP9V4GbYjU8Xr3DJW+272bpjIF3JhNIi3zFuvuUJSnj3X7DR+ZnBDy2UnTo53OvdoM&#10;d83jGDNUZ928VeLQu5Uj2qby3CYsE40g3wbJZ7vsFGbyIQ8IDpRlGYz5hj8vD4QZmfSOzojAHl9Y&#10;DgzHyT+DrNGEiRrd3cSYEEux3SDGFtK4HU/ixsw8zo7O4DcjM7gym8b1+CKGF/LGDSIv6xXlXPmm&#10;lYVmVw8wJG+J7cy9OMD7Q2HLZO8hMLfqLt6vq6HSYHIhYyYTu/EwoQKBCqPbM0mTD5+a/Yc6itzL&#10;lq/gSpPdtTDmgVQyNE2M+JGBH3ndF2+P4pMbIyiUyuZ+zxdX7pNvtmkS2t7VZVIiejjxlPHEngTw&#10;nuXEi36hbZ0dRjAev30ThVwOsfZ2sw5pnpjxPnE5g8gPp5C9NA+X1yeTwRLc8jdIq4JG4Vtb3usl&#10;6Yt8O5TJFZGWQqGQ5eKFC/jw3fcwNzMrExPpp02V6pfJNmFNM0f15MwcYq2t6OvvMea/HpkscRLK&#10;Cc3OsiTnXDF1GfZ4Tb9mZooi65fKS6nzei7ZWNciJ3WeWCwglysgIYLv9emUseDgm9bVBKNtxieX&#10;k+lwJLpcQlJfPmkfr7TPRth3Xq0sYh3PR851ackBp9trtan0O+NOEg6b/TLeQSAoI7Osxzag6w0L&#10;3XDonkW3nJVvdZdMcFgehdZK1abCsarE+mgUuhPYhe3MwvXWg0fhWFeQPnQ3U8SnEwlcnYxjOpMz&#10;96E9VvP+ZMqy3pB3SxPLnXzOEOdSzbg8bAe6SThLuWV3CuNSUVzEEpUF8puDgkqF/uD3zpUjJGNC&#10;bDRSmmuT7Zu635rQVJqc++gD6VO/RiqdMcJqrwipdEtindKM+6YIQe/+7Cdm3eYMMsFoRMYJNxYm&#10;E5C7xCgM7DgHLJ5WP179f3wd0UMrXaFWc+R/+wKG/vqzIuBRLOB9ZP3jlRSns/JHhFC5Py13iZWt&#10;S6ubD375y8Y360227Vqx+nHC7/ZvZl9yLW5ZxmJflv2dpZn1lq/c38q4TPzEuY7ZTg7QvC7LRrD+&#10;26V+Tw924UhvJ0J0E1sHHpPBhwMyHjDGwOpCK0AWft7UlUZuGjNvYv/e4AbiOLKZIptV4XJbros8&#10;LoutxGBgwfVuYh62TtN/wW7tWyPjRhH95he+gpfPPIfnnjmNL3/1r8g9E4Mr6MW1v/+ejAUc13n3&#10;s87dmPj+DeTHMvDGeuD2B2X8rJnxribjBs+d4ymxM6DMzcYxfP0G2nt68PmvfBWnn3sWn/3M23jr&#10;M5+TZ+IkLl48b9ajRQhhTJgv/9Zv47VXXzLK4tc+81nzDCwVi2b5m6+/jLfefguvvvUOFlNJLMxa&#10;AT7rpYrJZHTmzc/ijbc/gxPPPmP+MkvQ/NzMCuuutYjF2vDV3/6d5ePa+0/Gp83vDHp76cI5tHd0&#10;4rd/96/ghRfPmP0/+8ILuDt8E3k5RyoLPNI2dhMYV4V12uNB4P3D+cqDwD5ju7xRIUslijlRKU3D&#10;z6bwWTSeKuBuYtE8mxXlaWblk7MBBzO/dDL6q4dkjaCDfy0zS/thRtN5mmSvLjSvXh1ZfSOYBiUg&#10;PZjH2W42gfXw1yrLheaYLNsYI5bhNpxW5WRwtq93fD6FkZkF3JqcxbWJWUwm05jP5oz/116FQifP&#10;cUYmc+MLKZkwz+Pi1AKuzqRNuT6XNv5ao2xDEUAWChUkpR2NC8RDXpdMVxufNkDuKUZRZjTlncJ+&#10;M/swUDCmtQcLhTPeAykRPBeyVqFPNu8JKg3oB73bFGUCdHNmHmOJlDluUs6lIALc6jdoW0K2qYpA&#10;SuUB3wRz4sPCSVBzoT8612uGfqpUFGyFlq4+M3mZnZ5EKpUy5faNa5iZuedLv1gsIOj3ItLShki0&#10;BWN374og0QrvqrgAy1BQhdtkVihO5RBt70QqMYe7N69icTFrJov8e/Gj92XydhVTiSRuz8Tx/bNX&#10;8d2PL2MsnsSE1OGx518AI4HTImJkfMJkh6DwPTM1iXMffywCbxBdnd0iYLgRCgZMdgQKF1xvLr4g&#10;QtJHxjVjqxgz63X6k3mjJ/+yMhHjOVCgzkrbsC/emErg9tgkEkmZ0GVX5ojmBDiRSsv1ZHB9Oom7&#10;87yGlWlg2V6c4JID3V1mUsm3WZMTYzJpp5KijtG7d/DrX/8KBZkobhW6YVHgpkkyrRg4BppAYXLe&#10;vCdzixmc//Qsrl2/ZtY3y+S+GZdznVpYXKUwsOCkbCqdk0laDsMyJt2U67HLNTNepZbLxankcjk3&#10;kTBleH4R+YYCgLC2C/I4msuWZIzLmbHuvAink4k0Co06aYaT3sG2KLpDD27xtB34pFzrjnBWy1tS&#10;HhgrAlo8MBvEKjcJp9S3u1Iwv9GNYi34jPPLpHqt5yPdzXz1ilFIOKh0YMfaBL6dvHrhAq6d+0TG&#10;jwq8Ipz3RXxG2OV9SDPn61evNtamoOVBbyyMg8cOGqHwzkc3UEDRKAv4j8oDEdGkjuQcOaRvIpE4&#10;XCLsySpc35yt/M98lmWpc7PGKqarox1HelpxuLsVva1h84JkLQY7o2Y9lj5Zz4ZuF/3tLcu/mdIV&#10;xaH2kCkH2yM40NGy/J2FlhfMbtAj+1m93O91G3/45v3R/52R66lc4RWHfG4MxoJmGx6reV0W7net&#10;7AmECs6DvZ2IRGhaHjDuTzsBg3duZnmwVTg+reeK0AyvhYoNFluJwQC867mncnyz48LYnDx2FF/+&#10;xm+jM9ZqnmPZxUW5v0uIHT4GbzCM5IUZ5G6lrM4hUHV157/71FyvO9pu3Bwun/0Qlz/5QJ4B7+HW&#10;1cvLSng75eDU5LixbGCAWMYpMNcm++sfOgi/PEtGhofNyycbuvrxWmyGDh01f/sHD8jYaimxSWtr&#10;zIybzGBDQqEwvvKNb+K50ydNHWbkWcDS1jtkhPrNFNudctzmtJzcfzMLqUWk5Llz5tXXG0ssaNnA&#10;+UI6uWC+B511GS/Mxx2H17DaUmWrBERuseHp0RWMf1n4KC5U66hsMqwV5HnCZxGt0RqjiqI81dw3&#10;2nIAZmdb650vA1axyxVEoKSJvG0u31zucpI+u4BZmfxtBZqzUyu4W3hkMsXilQkQJ0HuLQxAxVIF&#10;8WQG0yJc3JgSgWQ+uXy9CzIpp9sAhcn9jO3+wEKzK7o/jCezxnfrJi0W5pIyOV/AZRFaqGi4Hk8b&#10;N4jxjAjMBb7Z21qbMQbDZpgB3QSltL7vBNmG6Tz90JgOkebQN6bnjTsBsd988uE9LUIKMxmw3JxO&#10;mPVYhuX6h+VeZrkr9wLvgYmFjFEUsEwnF8098SiUBjYUFGlKzfbiuYxIW92cSYjgKA/4htn/VqEg&#10;VymXjTmpHXTIKBOaSvNkjgLmdvZPDgwdQkd3t0yuruD9n/7AlLs3r5nsCqCgIxM2WinQBJmppw6c&#10;fNYI6G1t7etannAq7aCdkdwvtIgIt8SMGf+tK5fwmx99Dz/9iz8xf+nuEGxtl/VW3li3pE+Tru4+&#10;vPzmW0jMzeDDn/0YP/jWn+K7f/ov8bPvf08EnHGceeVVE1OAppinTj0j4osDv/zxj0wGiZ98589N&#10;HIRoaysSMpHcjCWZ/Jg3VFKaMzbYMI5CW3ubMZfmOTBDAmHA1iW3D0u+EFxmkryGRQB/X2fibJA2&#10;s9/YUMB/7pU3RMAv41c/+ym+/ad/jL/4kz8ypqcRv9dYUmwFKlOz0m6pTNrcF0FpT1oacAI9JfX+&#10;o+9/Fz/4zrdNHAUqgwiD0k1JH6L7zUbuPDOZvBmL5hdzSErftUtWztmOA8PCVJ52sWGchJuzcgyZ&#10;DS6U6rg2m8EV6dN3pG+zz7DvbHgPy095Xttms8kdgNYRIws5c45rQeUBhXaWmvSTZmwLA7pIcL3N&#10;mC/VjAvbzKL08VUCGkWdgGvl9TJLBeOKsOfwvaurVrEyRWwhuwQVBDevX8f0XNz00bDcV651pIpD&#10;Ipz3tUkZGoQ34Mfwe9eQkuctXQws5QFTK5pmQW5mEbXixm8ei3N51KT9jLJA2pn7Yf+vyL03+a0b&#10;Rmhu7+4x7hKRoB997VG0rvMGngKf7VrBCPjHRGA/0OLHoe4YultDy7+xhMMhGQtaTOntiOFYd/vy&#10;d5bBjhYc62lDvxyveflQVytODXSgX/bfvL+A1BnHHSo1+DaX2VbCUWtbHqt5XRbud1DKaiuK3YRC&#10;PIXdB3EfWA0Fw82E3O3CqUeOu5T7gG+M83XrPOmGks5k8POf/hjf+/M/MeMUS2Y8h/ZnD6M8X8DM&#10;r2T85XxXtivcyiB7awEBec54WjvNOM403m6vRx5fBSPE20F8+aihtcLM7JzpB/0D/WY5rd0I49ww&#10;6w8VrM2Kg9X4vNY4TOs2PgOa4TO5JH2e9zd/40uSjz94H3/+L/4Zvv+tPzPl9uVzjbU3gde4dtc0&#10;3B2bNM+OX//kh/jTf/ZPl8tPvv8dszy/SknN5/GDtOPodBwXbo+tKFPxhHmesO8+CBy/NoLj4J35&#10;NC5OJnB5OoW7Mhan5JnRPPSnZLy5PpMyz6KdckFVlP3OcnBEY6Im41OgoZFbC06caebJfPPVdQRn&#10;TsookHGSx6BZVqRlEQqM0mEl5qFopgS7D4/O4pLO76EFgvytLDnM+dKElnnp52ViOSwDWJzCoAhh&#10;jCnAwYXrcJDeiN0M5vEo4YSL12sXXj/fvOflIWcCM0q9cHI+IcL2pEzwc5U65vNleUAvIV/lHSLb&#10;sL5kX7klEXpkW9JsdrkWjHrNB+B66/GBxDeaNRE2afJalodTPptFIrWIhbQIGakM4sk0hqdmMRFf&#10;MOdIJQ+D81FY4NtFXgsD5FQ7j4ogZz14q4UsKqkZFIt58waV69jFmIU3jmvfA83/Hjc8B7uNCnLu&#10;VGDMZXJYLMh1SP9kn5OfBRG0pV43boH14f4ZIZl1SDPX7t4exESgpmnx8FTc/H6kt8P4K9NyoLu7&#10;G4FITAQGnxHwuvsPwB+JgEFNuwcO4NSLr6KtZ8AKSNbSZiZdlFt4n3Fy3BKNoHvwELKuMKYrPhN0&#10;yueoo8tdxmCLTPijrYhP38HMtctmdthz7Bm89NW/jPa+IZlkO+BxunHg4BDOvPa6TLRjUgd1TIkQ&#10;M76QNfWVXCwgFg0bgaalrQMHjx5DVL4z/3swEMSBQ4fw5he/hsHBAXiZKUC28QQD6B8aMoHT+Cb2&#10;0Onn8ebb76ClvQOhsGwzMGjqqi513tnTh87uPvhFkM7KMBluaZVrtdwwbDx+KgraTT0yABXHzMGh&#10;QybCNVNV9h44bKwc8uWamXRykt4WoSsBJ6xek16rs6fXTGDTOev+boYBBum7zbdxDK4Yk/qOhmhD&#10;ZmVPeO7MC3AFIkZx09bViWPPv4LjJ0/JOiHTngyEGGtrQ0dXt9kf62BRBDK+se3o6EBE6o231gfX&#10;x6TNIlhAGAWnzyh7gksltFeS6JX75PRLr6ElFpNJcg3DMwmMxlNmX7sJrRbYD/j8oUUE+/FW+yvX&#10;y8k9y+0T+ao8I6ysGuw8D9OHVsN7/cZc2ig1eY6LMmFtC3plHr/yCA45PotL2sOkiGwUE6CxUY/8&#10;v3QDGXdpIbVkXb+MAZOpPGYyBdyez5i6SMr4UPREUA11mOcUA8S21TKI1HPmuuhtQNs8KhEoqqy+&#10;VutcOCZW4aAfd5PA2Ncm95Jw7fJFIzjQVWVy5DaOnDgJt9yjhIIULXZM8FTpm4zuzjqlMi29WMTw&#10;+fewOD2L/hcOInSqDXK25n61WkX67bVZ3P5nF02KRU/Yi+iJDgz89nFUFsuo5mQ8l2v3dYXQ/7vH&#10;4ArSeZH/rLEv82Ecw//jJzIfCaPvuVcxO5eQ8crKnx+SfsJArqNjY8YigrFQZuTvVbmWyYkJ6Y8h&#10;GRcC0h/9aImEjfUC/dZH7tzF9auXMCv3NF18UplFJKan0SZjjk++z88nMDJ828RBoVKNEfVZqdlU&#10;GuMTUybff1swZFQjdH9MLiRw4+oV3Bm+ibnFEnL+DmTrHnNPtIlc6lmcQWZqXPqvH1OzceMvn4jH&#10;Tbo7KgT9jMBfKRjh51Fh+oT0D9v17GEwQUalHbjP7cA5ZleLZa3YHByRd05c5ins/3w29Xe0mrS2&#10;E1PT+OCXP5VfHTh95nmceuZZHDxyRNorjo5nBzDxy4/g6Qti8CsnUPfWMfu9EUz88XX0HX0eZV8U&#10;Q4eP4NmXX0dX3yB6pdxNZJGP9KHu9pm+M+SX/jxx07TNy6+9Ydo8l04hKGMrGR25Y7LinH72eRMg&#10;8fzF86YNec7N1i+8lt7+AVNscotZE8Rw6MAQDkjJFwr43g++j7mpCTz7yis4fPwUjh47DncwgtT8&#10;rFzbMwj5g5iZm5HjjmBAnmGDff1GCP7o/ffX3D9jHxySa+yWsX94dMzsp1ueNXQ9C4bCptC1rU2e&#10;ab0M7hsOmf6QkjFnQp6znD8z4K+Z8ksjbNaeizJPG5c5GwPwct7CEvC6MdTVgaqMxY1JzMasOgat&#10;pj3WsL0MA8Im3S0oNoIj+uslmftZKaAZq2JRZBaT2UfumXi2jFSxjGmZ45Z2WKGlbI4GR9zbGMWB&#10;iepM7bFj4w6arTkwmcwYc9OtQEGLghvXp/UoH4A0WbQHElo23Bsmd56cCLL0b7Z8YGvGLClNf2AR&#10;JOdlokFFAW+gyYWUMeff6nWtxZOiONgObF/77Z+dCWJGBt5ZmQTyIcK3hDTx59tJ8xZPPtPSQZ7j&#10;DRhJvDG0y774gKfvIvdLn+iCrM9Ubwt888hJWSqDuWRaJgNpTMwvGC0wj0urCZ4DJ+Cb4vIaxQHb&#10;iDjKebhy88vfnwQoOFBxxyweGSp1yszgYcXbMAo/0w+31vMYy2BqIYNg0GcUAXy7H2ltM0qDTKGM&#10;mxOzRtDs5Bs0EVaD4SiiIlQaAT2bN7/RN5UCcu/gENplMuKTyVJIhNhorN18pmLmxuSsmQAyTZa9&#10;PFH1YLwkQrU88Kk4OBR24GB7SIRoF+Zmb2P66gUsVeomWNXB516WyUzICO29QwdFsO6SybpXBGDg&#10;9vg0zo3OmnohPCf2+6BMtMMBvxGGeU3czt62NRI00tgs3VLkPgvJeQXlnLtl0kVFA1M38rpa5Lq7&#10;ZFJl38dh2U9bZ6dRGpg6luXtIoBTaUDBibEKeJ30aW1paTUTG97DzDZBobtnYMAoLqg0kLkdUnL8&#10;HGNnSH2G5Hw50WTE6045BgWRmkx4FnIlo/xshgG6GKyO59zZ3WMUHpwALRjfcytmDbMvcBLcPzCI&#10;mAj/NItmYNdytWJ8mG2lAc+NAign3zQRZvuSjAiiV8ZnMJspAtFOFBxeuVwnOsN+nBnqRG9353L7&#10;jszM48LdKaPw2y/wfqHScVbGNGZcyJVrRsFD6xjL+s6Cd1Whyuwca5eiCLTsj1S6s+RKNYwmc0YR&#10;a2OCrMm6LYH7lQdrQdkwa5S5FSzIfphPfCadx5SUyXQOKWkbKpO432ZWP6fa65bigPCoxh3RfFsf&#10;ukA4OV7KefJNrqteRW97q1ESX7t8yYzhR089i4nxUeMvPSACDpc1Kw7efvsdk0++JHV84eOPcPa9&#10;99AtQtv4e5+g6Cjh9FdfRsFXNqK/+SedIf7JBCZ/Ooz+Lx/FM//hW3jx734ZQ3/1NPp+6wiCB6Ko&#10;Sb1WZMLf/1dOwBWxg9stiTDtwdX/9j3M/3IM0QMnZax4BVcuXcS1q5dljPChv6fHKIcmJkaNooD9&#10;5PbwsMxNnEjMz+HWtSsItbRjsLvL9JFFqdtf//THsvwylmRsggjr43fv4M6Na5gYG8VRGR8Ymf7a&#10;9ev4zS9+iqMnTiEg/dmGyoRPP3ofz56W5SIwLhZyOPvhB/j4/XelSqmccmAukcBMPYylYKvprzHv&#10;EtLXPsC1Tz9EIjGP6bG7ci4uE0TvlgiSXT3dCEUiRoEwnVzpzrTb8Px4LzDg38NBJX3dKFm2w3qK&#10;A46PVMqGg8ziEUJHSxgBnw/v/+aXRln15a9+Dd3dvfJsC5lyU9ov4GpBJn4dVRlzh373NOBz484/&#10;vYCFX0/gzd/7N0ysG+6/q2/AKEwYpDa55EPcIW3l8Zu33EfDS3Bn4yajzcCho/KssxQ7bNuK9P9L&#10;5z81SpIzL7xgFFYPojgYHDxgysTMLM59/AG+8NVv4MixY2ilRYrcB9nkAmampx5acZDKZMy9zWC3&#10;J5591jwvmguVBiQrcwFm+rozNWeeZ/li0VhF0TWAzy6OKhxXVisROOcbjydWBMcNyHPmRHfMWCJL&#10;NZk+vBZUDrhlXkBjJo7HjGpi+TMtwe+S5dZqy6xWHPjqJVTTs6ivYbHFOQLnk7ut5FbWRhUHexvX&#10;4c988/dpabCZu0BRuiVTZlEYWa8jrwdNWTn55SSM2QU4oebbME5Stia+rE1WJmtpmSzwTXcib6Up&#10;ZLk9nzaawtnFAuJyvvM0VxehNiEP/AURpDhho5KAE4Sdcjl4GhUH68H7g/XKwsGXQj3rmyVbrCAt&#10;DxX65/NeoGUAJ7m8o/Ly+8jsPOaSGczRgoAp+uRBlsrmjPUH98P4GbyfHpinQHHQDCcIFB5Y94tF&#10;695nnAbWf1n6DX2CvTLxWguuO5agL3gFcen7TMuUpiWHDLos50cmTbvw4TorbcaHt/3bfDqLy2Mz&#10;GJ6SfiBThqpMqvLGKkX6rPTJufmkrCfjiax7ezqOawyUJ/cD4yEkRVDn8juZGtKuKJYafcoj7VRO&#10;xc1vI/Ex5O7cEuHegVLnEVRbeuD0BVCQ7/Zx5uWcLt+dMG+6ORFohoI2XU3mRciqiPRTc3uRl6HA&#10;3pZZVCaSeaNcpCUH7ztOTJg2jwISC2NeUDFWKDEGStGY4PMe5vds43s6nTRvhVjGkwWkRJCqy7UU&#10;SzK5aiyfnE2gIH2Cyhgeh1keWDKy/awImKxf9o+s7JfnwHPnMVimFqVPyXr0N12S/brN2+gKSoU8&#10;SoxoLoVvt3L5nLmeBRFIaCa7JG3ObsS+xMJ7YU7Gy9uc+EkfXZJ+wXNblPtklKmnpC9S8WcsfBrt&#10;e2NyTvpmwdR51tMidSjCkdSP9DAEl6Qtpf8nZd2LtydwS9p4PykNVsOxjApQTo7nsyKoS11RmWIX&#10;fuezZq0yL78lciV59lglKWWt+ApcVpE2oeXBapj9gTFneKwxEQypzJiXfXN/7KdmbJRz3Gyi2/yc&#10;YuBEyHOq27VxYLr1cNDygJYQcr91tlmKg+tXrsg51PHSq68jK/c6BfFoNIrWlpi5h23FwWff+azZ&#10;x7U7o/joN78wb33PvPQ5ucZR3P7heURf7sDQyWOQu9BsZ65KhLJDf+1ZHP7Xz6D91T64mE5J7jdP&#10;mx9tr/Wh9xtHEHtZBMEDURkLrDSMAVcQ8+cmcOE//on0HT/+N//5/wuHjh41vuajd4ZNALkTx0/A&#10;5/VhbNxSHAwePIjX3nwLh44cMUIVY4Ek4rN44bkzZp8fvPcu7ty6gRdeeQWvvP4WDooA1dbVi9s3&#10;rxvh6NRpEdaCQUxMTWHs7ghOPff8CsVBYi5uhLozzz5vrAeuXb+KT0VIfPa1t/Hqa6/iwKEjCLd1&#10;4WayjKo/Co/bg1aP1MDcbaRnp3BUzpfHZVYVKvHu3h6WPp7F4WPHpTocmF5YbBzp0WEU/o1x8aFo&#10;3L90XdwqGykOKISGvG5EAl6jJKYF2ceffGxc9I5I/dlxdOjHf/HTsyJ4t6PlmA8Tv7iE7r95DGFv&#10;GLf+p09QupvDb/27/wkuyDrc/0HGKvAyyKYTBV8MdwsuY3FABffh0BLaPXWMyP1F65wDsq4tMPN+&#10;GBbBv7e3F8+cPi1Cr/OhFAfxhYT0uUs4evpZ6WeW1Q/55IP3ZOwvGsVBOBDCnNxzd0fubFtxUHPU&#10;cPUyFWwuk3XBpiRj4eTkFMKhkLS9U+ZwZUzFF0yGL/O7jGWc+zEeiFSCUSpZaTjpXmEpEWmZREX2&#10;jGxjtbqlNDje1YKQHI8yCZUCVD5UaeZD2N/leH4GUZdFlCH4l+uav1wm48RaM5rtKA6Ux4sqDvY2&#10;rpOf/ebvS1/bED4K4otFmfimpXvaXXz7cFLDCTzN3RnULSiDA7W2HFSbz4HDCyez2UoNcRmQGCCM&#10;b7FpEs8yJkLM7YQMONL4FDxZOHmyC81AWYypuRyzuTzM+W+EKg62Buvfbgu2D+8H+80ei/1WnMvt&#10;9XaUp0xx0Iy5+xt1yvqlJQKtQuZEeKZFCPsdtfhch2bpo3ERchv1T4F2RoRGO74Di52DnXB/zb9x&#10;AkHBmoI0AxHemZheLndn4rJOenldKiN5HL514Hb28qwjiFqjT9UrZWRmxzE9NWZ+Ky21wH3sTXhO&#10;v4OlWK8R8EemZlcch+aPfDtovfEx0wMJAAD/9ElEQVS4H95/FPineH6TMyu2pXWL27bAkj8UzBgv&#10;Y0bqyi4MkJkSgZAl2SjN37l+Lp0Wwb5oSr1cMhMmprG0l5nlsqwk+2ck+mQqvVwWM4tSL3UZH2Uy&#10;KWMk64hWHuYYIoym5fjVTMIE9nLXZcyRiZlt2s4JOK0bsnIOdqmWpC7qS+ZYGdl387FSPM9cwSiZ&#10;8lInCyIcs1DBVJEJIOswTwuTqYSJ+cJ2Wn5LxD4VbEfNEzB9N5tKYHL4Gu6MjmF0dt68gbLvo/0O&#10;64H3jf2MYeG9b541UrdrFtmG2y0X3lBrwKVUDtFKoS5tPpbKYU7aeGQhi9m0pbSn5QKfjfb4uN6+&#10;1mP1c6qamoGjmJHJuEOuRa5NdleVvyx2HBgrld/a0DWNdLdbQdWuX7UUB8dPnsaBIyeM6T0DqPX3&#10;DxqhiBHgqTh49uVXzdvWujz/aWHT39snArIXnYOHcf39X+D6vziLod89hUhnDBX5x+v0dgTh7wnB&#10;5WeaRau+pKakTqVQaAh5EBiMwGGUBhQgPCjO5vCLb/xTVOcrOPLZb+LUK28h5PfLyi609w0iHG1B&#10;X3eviSNgKw6+8c3fgZcuSbIO337HZ2aQz+fwwpkXjDD0m1/9wuTDf+NzXzKxCLgeLYQW4nETaG+r&#10;ioPnnn3OKA4YGHhg6DAOHxyCQwRb3iPlJTfuiPxfcgfMW21bcVDJZkzke7oH8bh06xq+cc2YW/M4&#10;5HEoDoiL6fukPIjywMwB+QaZwvg2gzeuVhy4fEG5MeqmPRh/hsrShQV5ljldxl3L4XTjltQZlanM&#10;kjUxMWYygdAKgTFr+o734tp3f4H2rxxAOBbFtf/mXXR1HcOZL/32PcWECOC0+GAPWKh7MVkLyF3q&#10;Mm5Ex6JOnOwKYVaOP0qljox/dIGbkvvoyrmzcm/58dmvfEMEep9s7cCFixceWHFAC5ibw8OYkWtw&#10;Olzm3qL1yvzcrOmzy4qD+CxG7mxdcXDw0BH0dHcb66qcPKOuXbqI2elpBCMtSMtz6vwnH+DmlctG&#10;CUfXt0U+GyZmV1gO0IqnLUyXBWv04H1NlxbGTqJFKYPojsXTMu5YL++oRBlqiyAWuKc45ZZyicaq&#10;hYHUffJMphMSl1t7Xcl6y8l9rgpLJdRSc6hLmyl7C1Uc7G3ujVIbQDP/iYYmcaeg8uCiTEKvz6Uw&#10;neFbK2sCUpK/Y6k8rswkcXlqHqMyqbczF9iFk3hFUXYGTsoz8sBnpPmb0/MmhgmzhzzNlCrWGxHr&#10;zX0eZQaQFMGfb/ZZ7KwT9ULOWEGw8LO93C7Zan250CpqrbIRVoC8LBy0JLBLRQoD1cnynUTEOJl0&#10;WePwWjDlXm8sIhP1LT02lAdkNpPHjRnGaSmYuAS2i81uIHN5jCcXTUaK81LsLBWXpNjZKybSBaNU&#10;3C70U37jM19AOiX7uWSln1tN0OM2vv6jo6P45MP3cPXKXRz56tdkYuLCX/y1f4i5T8bgdXjkzuS7&#10;fktNYimhrG+W8oSYb8v/p1CXu57Cb/7aH6E6XcHQa19AslTHL3/2U9y+dcOY+EfCYZw6dVIEn5Wm&#10;8U45p/XI5fPGPag1FjPBE8mDvmVnTApCf3Gal9+8eR0f/ebXJvf/hbPMSrG5QGO9eGl82QNQwKM7&#10;E2O4MAuBFfR4/fGC5884E25ZdycyPvT094sAWsPI8A0M37q+XG7duGrcSJjK+NSJE3juldeRiM/j&#10;/KcfY/TuXTz7wks4+exzRokTRi/cIS8KYxlp7ywK4xkceOaF5f23xNqNooP3WaEkY7HL1VAiwCgf&#10;GKyVQvAbn/k8Xnz1dcxOTZpggufefxftHd34nFEa+M29m69W0NLeZfa52kWJx2LMn2ZYp1welPuF&#10;9zrvnTc++wXjpsJruXrlIlra2vHmZz9rlCBMG0nCsl5P/wCCAUvBQtbbf1dfPxw+n1EAUnH23Iuv&#10;4LW33xEBH/j1T36Ad3/2I6lHJ97+/BfN8XkbM2VxKrcycGrU79/QJZKZdZgpahm5fKbUnZdn4urY&#10;tHw2GVeEHYSxijY4PUVR1sF19DNWcMT14FsIRtrPl3fHnIdvuGgam8gxv/oS7i5kZADa3cnSbqAW&#10;B/uEp9jiYKvwbebOPqIfjMfZp+jrz5gdtGZiLI35TM64zsylWNLmc0l+9xTmzNvWoNeFBVpEZKqY&#10;WLB+N+s3mbA3m6s3F062I6uEl9XQJHxF2aUWqjpc5s3QetBMlIHgVmQSkT5VD3dgyWulDdM+tXfZ&#10;rE9RWGDhG0nbjYVvEyngRfyyTWO91XR3tJm/tsXB0RMnzZvySCSEbC5v3mJGO3uRTS0Yi4PPfeYz&#10;RvgqyrziZz/8Ae7evWP8wHv6BxHrGICz34Oxn36KucsTOPFbL8IRcZkcC7bFhvnXUBrw/0ax0PiN&#10;krQn5cSH/6e/QPyno3jta7+Hz/31v43uoSPIJuaQX8zg7MciMN4eRkCEm+7OLtMHJyYmMDE+jpde&#10;u5d6zsRluDuCYrFoLA5y2SyuyTUybR19vMmSjBV8Mzt65842LQ6eh18EtSmpj5//6AcYH7mDls5u&#10;E0jVG2nFzFIYFW94hcVBIZXAsZOnTABVGwakJI/b4qAZ1idN0p1uBoV0W5YUTXM6xpXx+QPym9d8&#10;5vq2Of92abY4OHDwEA4fPbZc+Ob84KFDxp2kq7vbWJvQtD7C9jt4EMeOnTAuC719feju7kFvb5/s&#10;z4GR4Y/hanfC3e/HxD+6hrd+719Da1ev2X93b69pE6p9MtLeWXcEk2UvSnUHQl4nBnwV9AfkTpTr&#10;aZd7a+jQYRw7cULa7bScx2ET84CWBrxX2b965JjdPT2mnpo7GI/V3tFpzteG7T4k1xNrY4wdOT+p&#10;N38obCwgjhw7Lsc5ZVxtGLiQx41EwvBJG1CZ0zt4wATkDci5s3+bmENr7P+A7KtF6oetRYsGxvLp&#10;7OqWYxzE0ePHTRBd1m1bW0zGBQcW0jncmmRQRFrI3Xt2MGCqR9pmLej2NbdoBSu2Yf+lK2tSxhvG&#10;7aF7Qtgn98Ymt0W6XIefPgprwDYaTxdMVp101YmMpxVlV4CjBCDPqVp6VvqvuirsNdTiYG+zob6N&#10;A8dokm89GNdg9+BEgz5RkzIppymgefgrivLUwokV32w/2FTy4eHEimPR/cUKwsnSiTSeEQHp9Rde&#10;MoWfuax5fSog7EJz9rUK0w9a7x4fP4F13i1zgkc3orIUimp+mYwqTwd8Ho8vZEw6x+o2H81uERhP&#10;P/cCguEIPvrlT5FeNWG7evM2pqYm8cJLr+Cdz38JR48cw9HDJxFYOoyDv/s5LJydwff+zj+Br+CR&#10;yQrfOVqzA8sCgaXxf1nI5SxBRxDn/98/x/S3h3Hq1c/g63/r3xfhyIMD/X343Fe/js9LeftL3zB9&#10;/OL5c8gXrJRyWxlr+CadghYFRtncsJ6FAt9EbwQnXzz/ydE7WIjP4avf/B289fZbUl9WlH9mUNnv&#10;UBdgrApEKKaAyzfavmAIXqlHYy2xmVS4BegelV7Mo1qtG4uFFcXnM2/N3TJeMUZPQoTVZC4nbVdD&#10;IBRCICyCdUAESd5AcrJ0/3DwXDtiyN/NIPnelLR5SCTq8PL+qRChC89cKouJxYqJzWO2NzhkTF8y&#10;mQUYE4bjZjAYNBkJGBCX29I9YjyexPBUwgRL9Mj5mX3Ks2A2IQJu07Wwjrj+1HzaxJvhcbicr8rp&#10;hjeTypj5M2N0WFkPQqZOeTpczwQHl2dWSa6Xlh11qW6+BMyJgL7R/qnEYeyc2yPjJmMCzy3A4Mi8&#10;Dim8N2nNMCvjwkg8bawN+Hyw4fM76F37GcE6SfAam9a3YX/gsWhVTCtnKgXWgzXOGGe0zroyk0FJ&#10;9me3AuGWHLM4dtGSgbG0KGcYxagcg8oLumQpirI9NlQcTKSZzmlnXRQURVE2gpOO1qAf3S3hZbN4&#10;vvmwTYP3CkwjGWqJoVitmsLPdj7v7UA/+USBCtPHC8M/lu0gVALPi3EqTIqq5KJMEJO4NW2lVGw2&#10;Md1qhg5lf3NX2n0kmTPuhNuhrTWK559/zrj9xKfGzLJsw90wNTdpvX0W4c2GWTxyuTyWin049PZr&#10;GP/WTbz7978Lz1LDNYCqAjkFnoWlRuD/LQWCx+nFnW9dxI2/9z5auwfwO//2f2Tid/z0B9/F7My0&#10;2Z7jy6GDAzh28lkTFI8+11uF6Wb9fj+yGcYFaXLnkjqhz3Yz0ZgV94FWCs3kC/eUJxSeUumssWxg&#10;xhqbmvQvBoq14Tkv90z74vchFOJpXbCTsA7H5pIYmUngjgiRdyZncXdi2pSxqVmMTc7g1tiUKTfu&#10;jOHj66MmCCzXt8ttGdfsdUbnFrDkCxpXheS7U/CGo5hbLDbWXVguzGJC0oXyshDMv7OpRVy6O42r&#10;43O4O5vE5HxquYzLed6ZmDPbMmjqndl7+2OZSGaXr8VexvWnUzmMinDfvC6X35haMMeYkN/sY4zN&#10;Sj9tWu/i2AyuS7kp5erIJD65dRdnb97FB1dHTPnV+eu4fHcGd+dWbsd9zxaBm5PzcgxZNhXHJzdG&#10;ZD9TuD0xg2Gp5yk531qtimzeqgubiPST9aAAz3hWG8G7vTMcQIt3fcUShf5xOT6tk1OFAq7MpDCX&#10;tfZL9TddrDhmKYqys6w7gqdLFRncHm1aH0VRFPpG9rdFjc+nbb7KQEtUJjDq8l6BkbkTiTgKMsln&#10;4Wcu2y6cbNJVK7+08RvKjWDUfWY3eFA47S3KRCxdrplAfLdlMjosk8fRRNpkn1jI5s1bIL6lbaYl&#10;4MOBjhaTH1158omncyYG0VYtD5jOlRw5fspkKVhNrHfQKApuXb+K2blZUz5491eIy1843Hj19/4m&#10;Wnu7cO2//wjTP78j44HlSmMrCsw/I0cv8YUxipOLuPJf/FI+uzH44tsIx9qMaXZVhPCf//D70kcT&#10;5rjMsT8zPmJiFfBN7FZh8LozL7+KQi6Hcx++j0LWCrDH9I6zU1ONtSwYMJFvgC9f+NQcj4HnPvj1&#10;r3Hlwr14D1SMtraEjTB99oN3ZR/TpnzywfsoijBk0xgGDYypwPgrdTmuYkGFJ11emckjm86YwLJ2&#10;YTBaBvJNFaumMEZNQoR2k72pUebTi8u/Z0pL8uzxIz+cQvbSPNyBMKpOj9k/lQR2acY2ueffeCqD&#10;6+PTqMhxUvmSURLYZT5bxGKTUZfJMrVqn/a12Mvs9UuV2op1uZzH4zEYF4X7vzuXxKU74yLgj5ry&#10;m8vD+LWUd6/ewXvXR/CBLGM5e3sCF0emTLk2TYXLHC6PjGN+kYHGrf3b18TzYdYEKh8+ujmOX1y+&#10;Y8p710dx7e40JmbjJmNTM13Re7EUVjMlz5PVz5HV8HnSHwubOATrMZZkOu57CggGXB9JZDA8n8Pd&#10;hRwm9oDLjqI8iaypOMhXa7g9nzH+V4qiKI+SgI/Bpu6fMPDNdleUk4m98YZ7vBLC9Zs3ceP6NVP4&#10;mcsehEy+aNIrMjzhduDUbjZbwg2Z/J0bncWl6RTuZopYKNZQqDL6Pu4T8jiqcxlNO2nqOSHbn59I&#10;4spEHDenRKBKZ5EtlUz6RJp0UihbDX1X+9tacKCjFT6Z5AV9XhFutnfuyv6D98Kc3B+j6YIx/7UL&#10;hQwWRlhnoXDP7zfujps3jDStfum1N9He0QF/IGDesJNTRw7h2KnTmJmZwY+/82387PvfFWEvg4ED&#10;B0w/d5Ui+Pz/4d9AMZ7DpT94D+6clWbRuietv/Yd6oIHt//ROSzeWICvrRtth06IgF03wvtLr79h&#10;jvv9P/sT/PA738L3v/3nxhLg+RdeNBHvicvjNus0wzva4/GZtH3FRsyOg4cO48yrr2J2egr/8n/9&#10;J/jDP/ifMXL7lom2T+zeEgyHcfqlV5BaWMB3/uRf4s/++f+Ku3eGcaKRTYGx4fnv+OnnMHT0OO7c&#10;uokffPvP8OPvf8fUXSgSXhF4kedAH3Sal1NbYhQoMlfzyr5Y9gIcthkHheODXZppXs6yOiDgmsh1&#10;OprqYU3kd2cpt278F6bqox88j8dzZKESiK4JXB52LS2XkFSv3+1FJV1GcSqHltZW4xe91fGNyjXG&#10;gJmOJ6T97j8XGxNwN34XqVvnkR+7hkIqvuH6m8E+xZSI44kUEnJvs+RkHGcAR9t1jtmRWKistv8R&#10;jvNUDp+9OYK5xIIZ+6XaV5CkFZD84xt+pjIvlMuyLGueF7aSgTDlJbOUrIb363Rq0RxrI9gn+lqC&#10;CKwTt4BHms2VTVY1q+ffg/ueXbTOafVviqLsDPcFRyxLX7sVz5i0T8rW0eCI+wQNjrgPcJg0TnlX&#10;CBlPC2oON9xLNUSrGbQ6LT9FToJsOBkMmJzaKyelLJyj7NYEgmnzyksuzKfSmEkuIlXzIrtdJ/AG&#10;1sRLJrDBADx2GsgtkBPBaCSxaGIoEAabpXvBPIM65orIlGtIFcsmS0RZKiNdqJoUf3PyG81fp2SC&#10;xUluVSbczZO/9aAwFw360ReLoDVo+cKyfRalnSquhvCifWrPslPPKaZdm8kUlsuJwR4T/4Jv8Bmt&#10;3eMPmsjoH90ax2K+jNawlQavs6fH5IN3+QIinLlFgKmhp68f7d29Jv3boeMncPrZMyYQGwPGRVpi&#10;OH7oDMbnLmPsZ1fR/tl+xA53yb6tFI229QFfgVSnizj/n/0US3I5X/i3/kN0HziEUCgIr9sjw77f&#10;pLvr4fHleP1DQ3juhZfR1dtr0kJWZXxxi1DeOziISFOkeWYEiIjg2NnbbxQMTE1JH/aunl70Dx4w&#10;13Pg4BE8e+YlJOZmTHDEIydPIhDwG1Pqjo4uqY8+dMq1HT52XI75Irr7BmS7PpNS0e1hUEAnegYO&#10;yPV2y299OH7qNIZOPI8FVwsKzoA5ZpsXON0VQn9vp5xfy7LAzeuPtbVjQOo0FArzhB9bcESeU080&#10;YDKvtEUCMob7TSnLGMVxiTn9hzqjy8tZQj6PSUG67tgjy52VgpSimZtyNdZX4/INJstMtQTnJm+x&#10;GSGDYytz/5vC7yI4r47WH46EUEqMYerqFT48TFDNM29+FktOF4p5EZ5lHHXWq8uBanPwI+kKm3R/&#10;DLTnzMZNn1qUPkKlakjuhdUwxkJ+5i56Yq04c+ZFtLa0YOL2DXgD0t5yrz4IzOgwl0ybun4YGJx8&#10;UZ4fVEQwToHtWjI6m9jSMyLs95hUk0xFyzTP+TKVDFVjlcDnEu/ZjehpiWCo1VLmrUWmVMXteHpL&#10;57ICDeK7b9DgiHub+xQH1+eSSG3if6TcjyoO9gmqONj7yKywNeRH0R2+T3EQrudlYuJFvGngZ6Cm&#10;I11tiIUCKwojnWfyuzuWcTKbrztN4eeHoSiTKwrlzKm/zsuW+7gxu2jeKq0FJ1ZUsNCEk6anjFad&#10;lPqgUpjHYvaM7UB3EUbKZgRzToht2D5sp7LTUiR4akVgMa59ag+yW88p3g+ckDF6uz/IAG1OzKby&#10;uD4xa95U8g17e1SEePkbEAGXwgPTvzI2SNjvMykZ+ca+RQQoZu1gwDimkPNQqK/UEWjvwdVf/gip&#10;63M48bdfQ2XJMqW2/4WcIdz6o08x/geX8cLX/ypOvvUlc6xypWYsHviWlQHo/KGICPPtCAbD5hgU&#10;Avk7hSO6LNhKA1r/FETQ8YtgSyVAOBwyQmuGgfBkG7eMObRkYPR6Rqr3+rzLWRWYUcLt8aImfc/l&#10;EcExHEZ7ZydaY23GosErwhij3XOc4zF4bj6vG1G5dq7HvxRCp6p+ZOt0zZLx0FPHQdmkVQQyCugU&#10;wgqLGbO/oNQ3C/seLZcWsk0ZTx4hPrmugz1t5i/HZLswMj5EoO7rjCEgY3fzb7RUouCekbFpNXQp&#10;cFeLRjg3yF/WFeM/yA22LNDyGZ6Ve0REeZPr/2Eo1OqoefyoZiYxdeWSsQDoHDqK4y+/ZYJdLiYX&#10;zPk0Kw6yjgBSLqvN2KecTX0qK3Npn9xnjI3RTK0sy6sFnHnxRaOoiLZETeaJydERBGJdjbW2BxXq&#10;4/EFqc2Hp1yrmXs9JYK+z+0w1zm5sLVxggozKqMXsrK9/KU7AZXZfO5sJuzTFfFwu/R7moSsAePu&#10;WFneHuDZooqDfYMqDvY2Ljzzxd93y2DLSKzzuRJmFpsjxCpbRRUH+wRVHOwLwjL5rPpb7lMchGo5&#10;M3HmhI5vMgi/t4ZkQi7CC9/OyVcsysR/fH7/BUaqVpcQkWuhae1GugOO0DM010xv/e3ig47rrN+o&#10;CCiDna2IygSY35uxFQdFJ3N/L6FWyGqf2qPs1nOK5tmLImjMinAxnUiZcuHupLEo4D0xlUiiLIKD&#10;/dvkfBLXJmZxbWzWCAHFfBYL6YwpE4kMbs0sYCyeMuXy6DTGZP+hUA4zv7yC9q8MomWwvWF1IP1E&#10;hMhapYYP/+qfyTUFEHvzm5hdLDWOk8IHN8bM58VSFWkZMpjpIZfPI1csYnJqBrPxBErFAnIifC7m&#10;SyIw5TEr63MfkPNn9HoWCkJj8xnjT+6Ua3Is1VERYc0t/aE5HSPTJXr9PkxNTSHPIUqEHa7Hks4V&#10;kZb92Pscnk0hL/XC87f3xzKXLWO85MFizWXqz10rIlhOo1LMI5NZxFx8XoSxorE0ysu2uWIZ6XQa&#10;s3Nx1OQZ9zhgWsTuVstV691f/hzFYsmkraTGhRH5KQwWRYC8du0axkfvINTSDr+M8xR4F2Qc89fL&#10;cItAbkqtDJcUo62x4bgjbc0ljCXDgHyzCyncmkubAK4zqaxJkxj0yvNChHW6IZiUkFK46erxj64K&#10;TnlmZKX+pjNFTKQKUhYRcNJ9Qe7Di+ewJL9F+w9h4PnXkcukTaYEpiekKx2fNXQ3yTqDSLobioN6&#10;Bd7CAnyVrByQQnQdBbnPMtkcymURnuXeYsnL/R5EBf0DA+YceGZJ6SPTMzPwtHQapciqYXZTstms&#10;SR28k9AtgamIU1lapW1N0cx6plWOUeyxNP5tBq3ZelsjiAVkbGosa4ZHH08XTRyGB0IVB/sGVRzs&#10;bVzlY2/+/uxiAemiDN7yUNvuWyjFQhUH+wRVHOx9ZI5hMigEW9dUHBC6JuTKMsmWiQ3ftEV8Xvg8&#10;bjNZScjEnAH99qMClEGjgh6vUYJQebAeNNe8s4G5ZiwckImYy/iyPgz0N6X1R1drGG6ZKK8VrIrt&#10;s+CMouiQiZmcj/apvctuPafY7slcQfpefrms9mVu/o1COAVGzjcYhZ4p3ewykRBBUARJu6TzItSX&#10;6ihX8qhM3EZxahGDf+0U6g5LIPE4PRj/7nXc/R8vwDF4Gotth02wUftYdMPh2865VAaTc/MyLtQw&#10;OTsPiCBn9w9aGPDt8GJlCdlyDZUl6z6nGb1dbEUlscyuRYiR0ivCMhUH8yLEulwODB48bKwKkikR&#10;5HNVOQdrPRZa/jTvk9CUP9O0P5aUXG+8HkCBBvXSxd21ErylNCqpuAiiJUsgk8LPuVzOFHs5hWuR&#10;ls2+HwXGdF/uJa+0R4dMynnCP/7ud0DLkb7+ASPA2zFrPvzwQwxfvYTDx46hu7PTbOuQ9f0+H7ra&#10;WtEajZgSlfHLx6CWVblHpI1C4RA6WiLojAaNVUuAFhq0BJHS1xY18VY8Mm6mRSgf6GpHf3cn2lqi&#10;y/ujlRqzd/Ceo1Qai4TRKdsEwhE5Pw86W0JmPx08ts8Jt6+EyfPnUK/U0XvyDA4886K0eU26jRcd&#10;rbJeJIiInJOTsS88Ycw7wijDhYBrCSeiDjzb7ker/J4vWW/aC3JcvoW3CxUQyC+iWpYW9vgxNzeH&#10;q5cvYqHux7TMxxlYUSrHWGXw+bYebO5KpYSkCNO8v8317QKPQi4IyTO8R54ztBpZ64pnsmWMydjw&#10;wKjiYN+gioO9jcv73OeNqwJNk5ibVnkwVHGwT1DFwb7A+FaGYusqDmghxckoJ2ActmjuzMkkgyLN&#10;yUNhPYF6r8Pz5jUtFqsmeKHMduEVYaR5IrUVc81j3e0m40EsLBNtmXzSZeFB64STRpqcJkWgYQAt&#10;CmN5vr3NM+iWCEAyV025Iqh6rMBy2qf2Lvv5OeXtakH51iWUFzIY+K0TcHV4jeJgyVHHhX/vJyiM&#10;ixB2/FU423obW6xNLBLCnbmk9C8gEvDCUcmhUswhMTUuwm8NbrfsV+pnq9iKg/b2ThwYGoLfHzBv&#10;i9PpjHFhehCqDhdSjpBRxhE/Kogt5eCtbP621Zj2PwLlgVOEXgd9+uU+YvHIIdtEuKfy4vzZT4zr&#10;ycCBoWWXgnOffIRb166YOA/Hjp9aFoiZWYKxDqygilah0oGxAUIyhtHtpaezzcR/EdEdPi/jBvjk&#10;u1/aMmjak6U3FsXxvg6EAwF5NjgRbNonA3ZGZHun14uAnE5PV6dJq0mz+pDfa/bH43F/Pa1RdLYN&#10;oee5t5CSmj/+8huIxtqNWwWPyZgZDrcbLaEgejtaZZ0gxooelJec8DuXMBSo4UDEiY5oCJ0tYaP8&#10;Wi3Q01Kh4g6gnJhGfHoKM1MTmHdEkaq7jTKc1iQpWifI3wCVLvxP2pR1xmG8UMhjbiGFkdl5ozBY&#10;kGdeoSl9536EVgrMHBGQdvKtivOTKlZwdz7zcDKKKg72Dao42Ns82FNNURRlFynJ5GkziwGvTN6M&#10;24KsV6nWcXcuva+VBjacOKYLBYyJgHR5Yg7vj8zi3GQKtxdymGNwwzxjFqwfu6E9LBNkqRdOyL1u&#10;EWjk+/GedvTIA9Mvk97twjd+NIlmpG07OncynzeFihqaCaulmrLblDIi3D1zFOX5AmZ+dZc+NJTA&#10;ULiVQfbWAhyBMFzdhxprbwytIWYyWQzPpTAzOSWT0xpeeflVOKsVzI1cE6HiXirEzbg6mUCpVIGb&#10;VkIeWt3UkUjlMF/ZecG9JMLP5kilLD1YgDwz5krdMIvBWoW++a5CBs58CrViDrWS1FN947fcS1If&#10;V69cxNXLl3DimWfw7PMvGGWCi8rhhlKB5vx37o7igw/fw6cXryA+nzDB+Rjc8sThQQREaKd7wsTE&#10;BK5e+AQ3Ln2KVHwOmcQc4hOjqIog3dceNRYI3C6RXMBHZ8/hg/d/g+vXrhoXEtLb3orDh4aMED6f&#10;TGNqZBhXz31kyvzUuDmGS8bMaCQAv2dV+8ntVi2VMDtxF3OTYyjKPUN3h7qMj3aWELojzMj58Nzq&#10;0gZURLx67IDs6/40wkXZbtwZw/VKCMNLrUjW6Ppw79nFcTeZzePS+AwmZueRWEhieGwCF27dxcW7&#10;kyZ7QqHEwLfVTdMb7gd4Dcl8ATcn5411AYMPszZYTxPpvHm5qSjK40cVB4qi7DmYd3sjBQDNPccX&#10;0kbI5vRiToSAjEw+n1TynJCKkH5rJoG78Y1jNzCbBAOkUaCfTC5KPWUwEk8aV7QiA4spyj4l8OLr&#10;qBWqiH86AVdRpi8ijyU+nEQ5UYQz1gtHINJYc2vUs0m0t7Xii1/8Ig4ODZq/bbEYypkEHJXiskC4&#10;EYxiz5gMI01lLJFp/LqzuLZoReCsls35N8Oo+yy0EmAWgrUKaEVQzsNZyq5ZvLWSCM85ZOYmsFRc&#10;NIWfuWw9RkdHcOPqVRw8fgrPvfCKWcZU30wlyfpdSGXwi5//HJfOfYyyCI4zIpj/7AffMab7dFfw&#10;OalgcOGjD97D2Xd/jsTsLArZHC59+pFscxYfv/8usFQxitJ6tYrhG5fx/k9+gNTcFPLynLh66SJ+&#10;8N2/MPEDwl6fSRc4v5DA+7/4MS6c/Rh52VcmlcaHv/kVLn7yASry7KHi1bNK2GeWgCvnP8Ench65&#10;7CLaIkGjgJqLz5kYGQZ5ZC0uZvH+L3+K4WtXzaLO1qiJwfMwzMlYfntuAfPZwhM/hvP67sgz7tpM&#10;GlOZAobn6a60+bOdMRJW2uYpirIbqOJAUZQ9B00Wmc5qLauD6WQWEyIMU7lgw7cVzW9rnmaMwkDq&#10;h3Ee6FqQyhWMW0O5tjv+r4ryqMgtxODvj2Hxchy1NIVjF+bPT6GWF8Fx6NnGWtujo7PLxEGwCzMl&#10;lEslI3y7RIh2bEFQ43jF+AV22S2rJwrQW4Xn7xSB3i7uSsEUpjZ0VuT61igMTLheWkOm12TshVop&#10;j76eXnzmrXdM4WcuW4uRkdt4/1e/QmtrG15+6WXjNsU35CbCvgjdVCC8/+tfILsQx1tvfwZvvfNZ&#10;fOGLXzKZKS58ehYLMpaR28M3cff2MA4eO4nXPvNFPP/qm3jhtTdRWWWeTyuC6xfO45nnX8Arb30W&#10;L772Ft744ldRlTYcle0ZM4EKgNGRESzMz+P1dz6HF994x6z73AsvYfzObcST9ytmuc25D99tnMMJ&#10;nHzmObN8Jp6Ufd0xFgzE4/Ph0NHj6OrulfP4FKXsovxmZQtQtg6f5Vnpg6OJrSkNuqNBHO+OGeWR&#10;oii7i/YyRVH2HJw4LMoEnBNLQlP52XQOI3NJEYxz9wVeU+7BuuE/VaQoTxr1qgOR15/F4tV5pBYW&#10;4M46kLuRlJmMG67eI421tk7d4cK1q1eMwMnUrfw7fOsGwlHLcoFCtFOE7RrfxD/uMYfH36ZJup0y&#10;kMVcyxa25xplORZjrKRLNUxlS7g6m8a58XlcmYojm1lE/9AQHB6nKfzMZbdFyKPCxFaapFJJfPL+&#10;e8b8n0EEGauAv6VkXOcq/Dw3M4VMagEDBw+hvbNLmtFt4hH0DR4QIdCNu7euorJUxagI9MyYcODg&#10;QfgCAbNeJNaOoydPmWPZdLa34ivf/MsYFOGd6zAWTlDWD0ciSKeTKFcZqLCISrFgRsdgtBUuOY6b&#10;xzx4BK+8/Q7CobC1swZ1qbtrFz/FxMhtDBw6ghPPvWhcLJjqs1yp4ricg8/va6wNk3Whpb3DKEa4&#10;rfLgbPQMo5KgLejHcwNdONoeMa4lGwWSVBRlZ1DFgaIoex5OH+hjn6EVwgaTCUVRnnBiB1FJl5G5&#10;mUAlU0L2WgKu9n4TSGu75JwBZD1R/ObnP8XFs5/g048+RDAcFoFz5RtiLwMAGuuDkgxGj378YapG&#10;KjB4DrsB/ckXChWTlnAkkTVm4lemk7g8NY+ReArJvAjbDR9zvr3PZDLyfckUfuayZI4ZBO5li5if&#10;nUW0rQtHTj+Hibu3cfHiefMb/f2jIvDxM/32qwywuriIj6Xu7XLz5k3ZdxULiYRRhBolkduDSKTF&#10;7JuxBtbC4RThUdajZcDlTz5YLvls1vzOfVIhQQVEKBLBez/7oVEKjN2+ZeIF9B88hmjYCp5nMzU+&#10;jpEb18z6L77+NpiGsVytIZMrGIWD2xcwFgmkIudFBcP0+F19Su0SdEnoiIRworMVx7tbEHA7kKvW&#10;UZQ22SwukqIoD48qDhRFURRF2ReUMlG4gl4UxjLI5bMojGe2HBRxNXRxWqh7MVqP4OxsHuOVAMJt&#10;PfcpDgxGeC8Z4Z2m/1txYXhoKAiZ1/MitO+wUFSo1TGeLuDqbAaXphZwK57CSCKDmUxOhHorheBa&#10;JJwtuHThPEZu3zGFn7lsNR3d3Xjp9Tdw6rkz6OsbwI2L5zE7MWpM90MBrwlkWCwUTNyFVHIB8Zmp&#10;5bKYTKA1FkNre3tjb1QKOOH0WMqhCoMyrkGxkMfHv/4Fbly+ALffh5aObvT09q+wCCAdXb1484tf&#10;RfeBw5ieGMOFjz/Aez/9Pq7KOVZWXffs1JRJ5VjI5RCfGjPLaP3AYtwe7gyj1Iiv43S50NIaQ7Sl&#10;Vb3tdwHGMAj7vHLPLJn4BxcnErg4mcDV6QUMzyVRbSi3FEXZPVRxoCiKoijKvmDJ4YO3rx2Fu2lk&#10;ZhewJHKes/NA49ftQwumisNlSrJUwVx+41ggy6b/lYLJMLArLgyyTx6DZ2eVh0PkLOQrdczkKrgR&#10;z+Ds+AI+HYubzC2MZM9MKYzivxVrrlTNifmaH2cvnDeFn7lsNa0iQAeCQbhF2D/23HPm8/kP30c+&#10;w7RqSwgHPObtPs3+n3vtHXz2a9+8r7z2ihVMkUoDKhhKBcviIhBtNX9XMz03j0w6hVffeBunz7yC&#10;oSNH0XXgILr7+htryJGXloyFRDgYwjPPn8EXv/l7+Oo3fxextnbcuX4Zs/H5xpoW3PaNz30F/qbz&#10;p9UBz7+Qnkd6IQGXy4o94Xa7EW3rQFtXj7kuZWfh/ZkuFhtZfQpyT1tZfmgBYgJuNtZTFGX30JFN&#10;URRFUZR9gcPrgaslivxdEXrfm5LvfjgC0cavDw+zkBREENkqxoVhh3zZjVKialk1bDeewVpwDwuF&#10;Ku4ksrg8vbAjkfkpvC0seTDpjJnCz5spHKKt7Xjm5deMu9nlC5+iUJRrdDjQ1dVl3twnpsdQbwp0&#10;SOOKTDKBasMFoKuvz6Q6TCQS5jvhOrRUaGY+PmcEdn/43v1Aq4B0Mtn4Rpe3Cq5cOofhqxcbSwBf&#10;OILTL7xsPs/Mxc1fm4GhIcQ65PxffGX5/E3cBjn/SqkozVRbqSSQEyvksnLce+3HoJCKoihPAqo4&#10;UBRFURRlf+BywxkMGVeF5LtTcPhDxq99p+Dby9nFkhG6twRdGHYgeKLJfiD7oTvETpAu13F9NoNb&#10;8STmFnOwYxQ8LvoGhnDmxZcxNXoXF8+fM8v6B/pl+QDuDg/j2tXLKJXKqFaqxmXg/Z//BLdGxs16&#10;J597wbzVvykCfzo+u7zOyK1b5neb7t5+FItFXDn3MQqZFJLzCXzy7i+Nu4GNhwEYvT7cuHoFV899&#10;YuIlMPvB9PiIibfQ1dnRWHMlPP8XXnoF8ekpXL1hHZcZORh7gRYMhMqCuZlJ3JJr4edMvmyWd8TW&#10;tpBQFEXZb6jiQFEURVGUfcHSkgtL8CM/nEL20jwcvqDMZLaepnAz+I47XSihuh1FwFJdhMftC/w0&#10;m3dUig2XBxHsH9LKoCLnnCvXcCOexZXJeWPOTReER40/EDBm+6RWrSK3uGg+9x06hgPHTuL6pUsY&#10;GRk1yoAvf/230DswgNGb1/DDP/ln+P4f/yHGh6/j6KnTGOztNu0RDYVw+uU3zb5+9ZMfmnVmRNDv&#10;6u4x+7Xp7erEoROnkZibxY+/8y0Tt6CYz6FvcNBYCVRke7cc89Dxk+juH8TI8E1870/+OX747T/F&#10;7es3cPy5F8w+iLFckOtg1gWDQ/Z/8Ch6hw5j5NoFzCYy6OLxjh8z1g+EMRbis7Nol/MKyjlXitZ1&#10;d/oaKyiKouxzXN7nPv/7jc/KQ7AUaEU9LA8clweOWgWu7DycRfryKXsKlxfVzqOmjYijnIcrJ5PP&#10;xndl76B9ap8gfaoe7sCS14pGrn1q7/Ik9CmHC6gn7qI4PIJatgJHazfcg6dl+dbMwdujYSQyuca3&#10;tYkEvGgP+eHcRoQ7F4V+5vPfRIlBVwTjkiBlST67avfHVKg63Ei6W1B0WkH9AkslxGoZeBjQYQ1q&#10;IrnOZYsYS+YxlcmDOfAfNX6PB8f7u8xnBkZs7+qGzxdAoVzFpZFJtLdE5LsHsbY29AwMSnu50BqN&#10;wuN2ItLes7xN39BBnHjmOXT3HTDX5XI5kc2X0SLrdvf1IdbZhd7BIRyXdUqlApLz8xg8dBitra2o&#10;1epobetAd38/2jq6MHj4CE48ewZdPb1ok337g2GEAlKnchO19wygo6tLSg96Bw4YRUW//A3K7x6P&#10;G6XKElo7OtEa6zCpHYlTzoXn39HdA5/Xi0g4iIy000TFB+lN8EvTn+yK4NmDveiRcwhEWuWaZc5R&#10;KuL69Eq3CuURo8+pfcNuPqe2Mv4rG6MWB4qiKIqi7A+WRJpfkqkL/9SXLIXBHsnf7qwUTbaFxWwW&#10;F26PrV1GppbLlYk4prMlE7zwQWF0+QuTCxhJLJp0tY/LJaFUqSCeypjPMRHaQwxg6HRgMpnFqJzb&#10;RzfvmtSK/mDI/B6OxrCYKyKRlkm8rBfr7BZB/yj6hw4tb+tzO5HJFk32i6sXzhpFBH9n8bg9mLx7&#10;12Q8cHl8mE9ZwgAzL7S0dZh90aqAwRl9wbA5ZkXuF1oKpDMZE+CwvavHrMfCbbhtMpnE5OQMqnKD&#10;cRlTLtKd4dzN0RXnT/eYXLGCYkkEm0aMA1pZ+P0+k8Whtb0TkUjYxFi4PpMyvyuKoux3HKG/8V+q&#10;DdUOUIsNodJzymgzqcn0zFyDKzna+FXZKyx5Qyie+pq0UWOSkZ2HZ/b68ndl76B9an/APlXpPmne&#10;5hDtU3uXJ6FP8aV+feIDFN77CZYqNbiPvgzfS18HYx9sheMD3bg5Mdv4tjaDsTAOtIYa37ZOoVoX&#10;Qb6I2XT2voCBTCVHYdUtQmbY5za56DsCa59zwenHHd8gki4ryB+tDQ6XxhGoF81e6ZKQLNREKM+s&#10;mzbxcdAS9KM7GoKjochhMMGR+D2huSsSRCxsvfEldKOYS+fREwtKfd9bnq85MZvJoTsWxaGedhOD&#10;4Cff/w6iLVEcOXbCrDM6chupRAIvvfk2ugeGZCAC3r0ybAT3nqBH6tmshmTViVzOysZAFotlJLN5&#10;DHa1YzByLzaGNB1m8hXcmZ5HwONFb+xe+6fzJdOmnZHAfeefDvUiETmIvMOH4FIJRyqT8CxOo95Q&#10;4ORLZUylskbpoDw+9Dm1f9jN59RWxn9lY1RxsEOokLM/UMXB/kH71P5AJ2T7hyelTzmSF5D/5XdR&#10;L1TgOfU2vGe+JAu3ZnWw2cSRAv5QWwT9LYHGks0p15eQypcxIQLiakHe43KZqPqxgAiWXidCPg8C&#10;ro2NPddTHKBSRCJXkFJCtvjo3REeNcd7OvDSkX5jCZCYT2Bu4i7SyQXUl+rw+gIYOnQInX2DJsbA&#10;+FwCv7k20tjy0aHPqf2BPqf2D6o42Nts/PRSFEVRFEXZQzjDYThEcDSpGEMtW1YabAUqDlzb2B/f&#10;/g/HM7gzv/Ltf9Drw2BbFM/2tuFUdxSDrQF0BH2bKg3Wgr7+04sFXJlOYHxh8alQGpCReBLDMsln&#10;ysP2jnacev4lvPLWZ/Hq25/Hi6+9hc7eQWNpQKXBJ8NWBgZFURRl91DFgaIoiqIo+4aa5wj83/gP&#10;EPxX/i/wHHu1sXSHcFAPsVJxwBgEVSn0kS/V6ihW6yhUayY+wcXJFJJ5yw/f5XCiLejHcwNdeLG/&#10;FQdaAgh6nPA6ndzttuGb9KocM5krYSqVQ6lSRZ0LnxIYr+HCRBzn784hWyihKNdfkzquS6lKPeRL&#10;JUwkkjg7PG5+UxRFUXYXVRwoiqIoiqIIFPCLIrDOLpYwnSliTAT224lFDM9ncGMujaszKVycSopA&#10;u4A78RSKjRz+AY8bRzqiON7dgqjnQdQE98hVasiWqiI4141v/NOkLFgNlQfXxibxo0+v4deXh/Gb&#10;y7eXy0/O38Sv5O9eivOgKIryJKOKA0VRFEVRFIGWA9OpHO4kMhiRMp7MIr6YRyJbQLpQQr5cEWG2&#10;atYjdG3oaYngVE8MnWEfNk7GuDGFWh3D8zncjqeRF2F4dYDFpxlaFMQXc5jNZJfL0+KyoSiKsldQ&#10;xYGiKIqiKEoDKgUYgG8jwZ0KA5/bjYPtERxpCyJgh/HfJoxfUKjUMJoq4NLkAmYXs8bSwPgpKIqi&#10;KMoeQhUHiqIoiqIoW8TpcKArEsAzfW3oi249+0IzlSUgnitheH4R5ycTmEhmjFm+oiiKouxVVHGg&#10;KIqiKIqyBfxuD070duBQexgB1/ZjGTDQIoMqXplO4vZ8BvPZwlMdw0BRFEXZP6jiQFEURVEUZRM8&#10;LheOdUXR5nNuK2VjtQ5kynXconVBI6hirlQ2gQ8VRVEUZb+gigNFURRFUZRNoCvBcDyNeLaEzZwK&#10;aEOwWK5hIp3HzXgGV6cSmFvML2dhUBRFUZT9hioOFEVRFEVRtgBT/9HF4OZsGpnKEgpwo7pqKpUu&#10;13FtNoNrM0mMLSwimS8sZ2FQFEVRlP2KKg4URVEURVG2CJUAC/kixhJpFEpl5CryvVTHWKaITycS&#10;uDwZN8oCWiho9AJFURTlSUEVB4qiKIqiKNskXShhJJ7EeCKF27P8mzYWCYqiKIryJKKKA0VRFEVR&#10;lAegWKkaBUK5pgoDRVEU5clGFQeKoiiKoiiKoiiKoqyLKg4URVEURVEURVEURVkXVRwoiqIoiqIo&#10;iqIoirIuqjhQFEVRFEVRFEVRFGVdVHGgKIqiKIqiKIqiKMq6qOJAURRFURRFURRFUZR1UcWBoiiK&#10;oiiKoiiKoijroooDRVEURVEURVEURVHWRRUHiqIoiqIoiqIoiqKsiyoOFEVRFEVRFEVRFEVZF1Uc&#10;KIqiKIqiKIqiKIqyLqo4UBRFURRFURRFURRlXVRxoCiKoiiKoiiKoijKuqjiQFEURVEURVEURVGU&#10;dXH4/+3/bqnxWXkI6tFe1NqGsOTywFHOw7UwCmduvvGrsmfwBlEefFnaKGe+OgtpuJJjQK1ivit7&#10;B+1T+wTpU9WYtJM3YL5qn9q7aJ8CBjtjGI8nG9/2KNqn9g3ap/YJ2qf2DbvZp/bF+L/HcTj//gVV&#10;HChPHbbiYMkbMn8VRXk4tE8pys6ifUpRdhbtU4rycDjc//lPVHGgPFUEfF4UymXri979irJD2J3J&#10;0firKHsPM/6XGuP/nkf7lKLsLNqnnmb21/i/N1GLA+WpRLXOirKzaJ9SlJ1F+5Si7CzapxTl4dAY&#10;BztEPdRh+eR4g3DUKpZPTma68auyZ3B5UD74xvLDw1EuwJ0cBcp5813ZO2if2idIn6rFDqAeaDFf&#10;tU/tXbRP7RMfV+1T+wbtU/sE7VP7ht3sUxrj4OFxhP7Gf6mKgx2gFhtCpeeUdaPLQOSZuQYXByVl&#10;T0Etc/HU16SNLMWBMzsPz+z15e/K3kH71P6AfarSfRL1cIf5rn1q76J9Cjg+0I2bE7ONb3sT7VP7&#10;B+1T+wPtU/uH3exT+2H83+toOkZFURRFURRFURRFUdZFFQeKoiiKoiiKoiiKoqyLKg4URVEURVEU&#10;RVEURVkXVRwoiqIoiqIoiqIoirIuqjhQFEVRFEVRFEVRFGVdVHGgKIqiKIqiKIqiKMq6qOJAURRF&#10;URRFURRFUZR1UcWBojwFeFwu+D1uhH0+xIJBU7oiYfS1WmWosxXHejuWy3OD3ab0t7WYbRVFURRF&#10;URRFeXpRxYGiPME45F9LwI9DXTGc6O3Ake4YDnRETemNhdEZtUqrrBP0uJeL0+EwpSMcwFBHKzoi&#10;IbgcOlwoiqIoiqIoytOISgKKso8JiJB/tKsN/e0taAsFEPT6Gr9YdEaCGJTfuN6DEvJ5jFXCwa6Y&#10;Wh8oiqIoiqIoylOIKg4UZR9CAb4jHMah7jaE/F50hAJGQXCsJ2ZcDOh6cKSnHb2xCFxOR2OrB8fh&#10;cCDs8+B0fye6oiG4XTp0KIqiKIqiKMrTgs7+FWUfQfeBWDBgXA/628LwOO/vwlyHrgdhr6exZGfp&#10;aQljqD2G9kjIuEJ4XG4E5VhhnxexcABd0bApIZ/P/K4oiqIoiqIoyv5GFQeKsseh8B3wiFAe9GOw&#10;oxUD7dGHcj14WIz1gd9yXzje24Gj3TEc6oyZWAgDsSh6ZDnLwY4W8zvPW10cFEVRFEVRFGX/oooD&#10;RXlMUCHgdDjhcjqNYN2c9aAvFjHuBnQ7eP5AtwjgbTgggnlrwGcsCvYCPA+/xwWv22VcF1i4jGfH&#10;wu/8nedNF4fBtihaAgG5Vqf5XVEURVEURVGU/YEqDhTlEcGsBDTpbwsH0R0Noz8WxYAI00PtLTjS&#10;3YaTfV043tOGI50R9LVGjLvBXlES7AS87qGOqLFO6JHrawkGNFODoiiKoiiKouwDdNauKI8Avoen&#10;3z+F5v5YxJjyt0cCJiZAm5SYz4mAsw6/cwnyEfXGdk8adHMIeD0mwOJge9TUicZBUBRFURRFUZS9&#10;jSoOFGWXoStCJwMGtobgcTvhlu9+lwNh1xLCzjp8qJmO6MSSiNBLZpu69eeJxuVwoKsliM5GkEVF&#10;URRFURRFUfYmqjhQlF2E/vwH2yIYagvB53QgKD0u6KzDvYlNwVL9SbU5uJ/eWBg9LRF1W1AURVEU&#10;RVGUPYrO1BVll2DAw6NdMXRF/PA6luBBbdmiQFlJZzSAvraIsc5QFEVRFEVRFGVvobN0RdkFqDQ4&#10;1tOGNr97252shKcvdSFjH7SFAibFoyoPFEVRFEVRFGVvoTN0Rdlhwj4vjnfHEPM+WPdizIOnFWZe&#10;YPBIpqbUsAeKoiiKoiiKsjdQxYGi7CBetxtHu1rR4ns4qwFmV9hTOBxwuFxW2WWLgNagH4eZsrEl&#10;ArdTtQeKoiiKoiiK8rhRxYGi7CBtIb8Rdh9W3H3c8rLT5YbT7YbL44Hb64Vb/rpcLqvI8t1UHtBt&#10;weN2mcCSzsZx+Lkl6EPY5zPWCLFgEF2RsHFtGIhFcay3A88NdpvCz1zW0xI26wXk3O390Q1CMzgo&#10;iqIoiqIoyvZQxYGi7CDZYqXx6eGgcMt0hY8DCu6OhtDOz2tBpcJuWx40w/OIBvw40h3Did4OHOiI&#10;mmwMTHPZHgki6HHDKeuw8DOXdbeEzXrHe9txtLsNhzpjGGpvQX8sio5IyLiUKIqiKIqiKIqyOao4&#10;UJQdpFyroVp/eDcDZl9wbpKycffYXGHBNXbb8mAn8bpcCHg9iAR8aI9YQRiHOlpxtKsNUb/PKGoU&#10;RVEURVEURVkbVRwoyg5Sq9eRKdVE5H94QdQnvfNxuCxQGbDVw66pPKCVwjqWCnsFWjC4XU6E/F4c&#10;6orhWF8HuqMhkw3D6dBhUVEURVEURVGa0RmyouwgS3WgUmVWhJ0Jbuh4xEKsURqIQL0dbLcFFqeJ&#10;gWDFQWCchP1CQM65pzViXBoG2qJoCQbgUgWCoiiKoiiKohh0ZqwoO0hd/iUW85jLVxtLHg6fo37/&#10;G/1dgscxFgSN71uF63M7S1ngMsoOvtF3Mhih1/vIzn8n8LpdiIX8GGxnwMV2dEWCiAX9CHi8pvjd&#10;nsaaiqIoiqIoivL0oIoDRdlh8pUybs8mcGEqjflCBaXag8cqcGIJAUd9ObvAbmErDXYaW6lAK4b1&#10;Ai3uBNy3XZg5wed1I+J98MgFDEzpc7vQG4viQEcrjve2mXKirx1nDvSYYmdwYGHMBJb2UMhkffBJ&#10;oSuEZnFQFEVRFEVRngRUcaAou0S2VMSNmQVcmU5iIp3HYrn2QA4MVB74HEu7pjywUy/uJq7GMXbD&#10;9cK4SHg8Zv8sfr8XIZ8H3kAQbhHgdws7gwMLszuwDLRHTNaHYz3tONjearI49MYi6JbfWkMBBL1y&#10;XvvIhUNRFEVRFEVRiCoOFGWXKVSqGFtYxLWZJO4kskiWt2+B4EId/k3cFoyLAF0FTJwBN1wiTLOs&#10;J6xzOX+nS8GjeCdOa4ClHYr9QOzzNxYN5rtlcVCqWgEqM8UalmSdxxFrgRYLDLzILA6dkSB6WsMY&#10;bIualJBMKUnFwmBHK9rDAeMCwaCMiqIoiqIoirJXUcWBojwCKC5XajXMZHK4NbOAzAMoDzZyW6AQ&#10;7WRQQioNqDygiXxDkOZyozyQzzb2+vz9kbK0RcXBRuclv1mKEVowrL/eEiNV7iFooUD3BcZRoOVB&#10;W9CPgbYW4wJxur8Tx/s6caSHcRXCiAWDxuXBI+tyG/5TlwdFURRFURTlcaGKA0V5xFRrdcxlcqht&#10;IESnChUwN8Nq1nNb2EgJwOUUso1CQT7TImG3lQZL9Tpq1SrqtZoI8JadQa22tYCR5nxpRbCWgkSW&#10;MWvDRpYXzVgKlMaXPQ4zO4S9HvTGwjjQEcXxnnaT5YEuD/1tUePy0BYOGqUDlQqqSFAURVEURVEe&#10;Fao4UJRHDMXoeLaAdHl9xcFoMoebs2lURABfzWq3BUs43lyI5HqMBWArEHaTGhUGcu5UHBgFQqWC&#10;pS0GiaSiIeyx3s7bp8k/xqKCCgVaT2wRrsv97UfYRl5pK7o8tIX9xuWhPxYx7g6HpRzv7UB/ewui&#10;fp8qERRFURRFUZRdRRUHivIYqIswO5XMoLqOTOvzOLGQL+Kj0ThuJ7Io1VdGB7DdFqgE2E5gw0ch&#10;Xtap7GgW1mlxsE3hPVexAiouIye+XeGYR6wUi0Z58aRguzvQhcHvcaEjFMChrhiO9XWgOxoy2Rxc&#10;21CsKIqiKIqiKMpW0Bmmojwm0oUSpjLFxreVtAQDjU/AbCaPazNpWbeASpP8TeWBF/U914l3IrZA&#10;rVpBwFXftrLAxigq6vUdOZf9AN0celojJujiQFsUnRErLaRaIiiKoiiKoig7gSoOFOUxEl/MIb+G&#10;CX/Ec69r0tYgVyphNLFoUjvGCxXYW9BtwVMvN749fiyBfXvWBWvB/eSrfMPeWLANGEuhXq0ad4mn&#10;DWZzaA350dsaXnZniAX9mrVBURRFURRFeShUcaAoj5FipYq5dH5ZEWDjFol5db5/S4FQxs2ZBYym&#10;Co2l0olFyPbWK41vjxfGNdipmAJlxkVofN4Mrlev1VEtl00sBXMOO3Qe+xHGR7DdGQ50tOJYbzsG&#10;YlFjhUBXB0VRFEVRFEXZDjqDVJTHzFy2gFRxZcYBl9MBv3f9t8TxTK7xaeehuP0gwr/Zbo1gjg/K&#10;Un1pU+MFnidjGDD4Yn2LWRueRjxOJ9ojQZOpYag9hp6WiMnOoPEQFEVRFEVRlK2gs0ZFecxUanUM&#10;z6VwM76I6WwJ2VpDceDxNNa4n4oIy8nyzvvv8609hXBmQtiuEmD5Tf8O4TB+Cuvvz3ZJsFM+KptD&#10;S4Sw34PulpDJzkBLhK5IEH73+veaoiiKoiiKoqjiQFH2AFQExLN53ImncGFsFhcmU1gsrB040Sad&#10;bXZXqMO99GA+/balQLXx1t4287dTKm6VnQ5EaKebbIbnw/Na4ZKgPBB0WfC5XeiNRXGstw1Dna0I&#10;+bwmHgKzNyiKoiiKoiiKjSoOFGUPki+XUKhsbHqfLT18XANj6i/HoYUBlQUr4G9bVB5wP9u1UNgI&#10;Kg1WZwRgjAdzPlKUnYWKgtaAH0e723BESn8sgrZwUN0ZFEVRFEVRFIPOCBVln1Ko1tbMyLAdaLq+&#10;UcY+KgS2kp2gLueyY8g5OdcI4EeFgVoY7D60QqDSgMoD252B1gianUFRFEVRFOXpRRUHirJPqdXr&#10;SOdKqDxk+kOX272mW4DNRr8RuijQGmCncIpw6lj1lpv6AtUZPFpohWC7M9AaoTk7Q0sgAF8jQ4M6&#10;NSiKoiiKojz5qOJAUfYpVBzcSWRwI57BXLaE8kMoEJwbKA8283dnQMWdkuqpMDBWEMqexM7OcLCz&#10;Bcd62nGwvRXdLWGT5lHbTVEURVEU5clFFQeKss9J54u4M5/BrakEktkHS9NIkW9dy4NNBMKdFBhp&#10;uWDiJdiKCLUy2LO4pN1Dfi9iIb+JheBxOY0rQ0A+BzbICKIoiqIoiqLsP1RxoChPALWlOrKlEu7M&#10;JDA+l0CxXHkgI4DVAQ6Ny8BmigMnrQR2aCiRk2aKxRozPNRrqjfYLzRuEd4qAa/bWCQ8N9i9IlOD&#10;BllUFEVRFEXZv+hMTlGeMOYyOdycnMXE/AIW88UtC99rBh4UQXAzewJaHDjdOx80b2kLrhcPqrDg&#10;OXNbO57CcnE64dFRcUdYnalhoC2KnpYIWkMBy7Vh0ztLURRFURRF2SvoFFlRnkAqtTrm0lncnU1g&#10;NplBfQvmB2spDrbqhmAE8XViJOwKcjy6VjgpgG7zuA6XyygMuO3y30bhPuH2wuXxWK4bVCw0Co+p&#10;PBgmwGLIj+6WEAbbojjcGcMBzdSgKIqiKIqyb1DFgaI8wZRrNUwmUrg2OoP5TBa1DdI3Mt3hCrap&#10;DKCgTYHbWAHsgpDNXTpcThPI0c3j0EVClq8bm8GmcR32ti4qAhrbmp+bCqH6xFaEcF278Jhur9fs&#10;o7lY1gqydXNR1oWWCB6TqcG3nKmB7gyKoiiKoijK3kUVB4ryFFCsVjA2l8TIzDySi7n7rAvWtEfg&#10;OluwVGiGArTLvLlvCOdUIuwQDicFeBHW11ASGAF+jeXmfETo93h96267XbiP5mKut2GhYAoVE6o8&#10;2DLM1MBYCC1Bf2OJoiiKoiiKstdQxYGiPCUwY0G6UMRoPIkbE3NYzBcavwhL/PV+6quCJW4VKgwo&#10;RBvzf9sK4SGgGL6RMM5fVlse2C4JXMZAi7sNz88UKhTkuPKl8YuyGVQe9LdFVXmgKIqiKIqyR1HF&#10;gaI8ZdTqdeRKJdyciuPs8Jgpn94ex4XRaVwcm8XEwiKKlZqJi8AsC2sGTdwitsBvWSG4RaCmaf/u&#10;CdTmGI1i3vw3KRIeJTwuj6/Kg61jKw/otuBi/a0qzh20XlEURVEURVG2h87EFEVZhnYHiWwOd+YW&#10;MJlcxEI2j0ql0vj14bDexEvxeBoKhEZsgB3GdiF43NjKg91UlDxp2G4LQ+0t9xVmZVAURVEURVEe&#10;D6o4UBTlPiq1mlEaUHlwc3oe8VTmoSwPmqEYbSkQ6MpgKRE2Y2eO/OhRt4XtQ+VBJOC7r8RCfrTI&#10;X0VRFEVRFOXRo4oDRVHWhe4KpUoVY/MpXBubxkwyjXKltiOCPEVpW4ng8nqfWOGaygNmZFAent7W&#10;qMnKoCiKoiiKojxaVHGgKMqWKFSqmEykcWtqFlOJFPKlcuOXh4eioIkJ8ARBCw1T6nXUqtXG0scD&#10;3SVMoMh9HifA43aiJaABFBVFURRFUR41qjhQFGVbFCtVzCYXMTwVx43xWSTSi8Yy4WGxzPo3d1vY&#10;izD7xHKp1VGrVFCvVo3CgIXKg8eJ7TJhsly4pY4f8K29iUvxGBU8tDZg8ESHUTUpiqIoiqIojwpV&#10;HCiKsm0YRJFxELKlEu7Gkzh3exzXxmYxGV/AYr6IcqWKqgjQ21Un0G1hfdbfG9+o79bbdB51udgW&#10;BHLtpvA6y2WjJFguteqytYH8j7t4rJi6cVp1Q3Hbdp1g5gmH1PeWgjc26tfpdhnLELfXu5y9gr9Z&#10;e340REM+hPxeeORcPHRzkesxWRf0caYoiqIoirJr6ExLUZQdIV8uYSadxc2pOdyYmMPITByT80nM&#10;JDPIFUpG0N4MvrFfj42sGvxuCo8OEdpryykkTWn8vhWWtzGFlgM1Yy1Qr1ilVi4bSwJjQcDjsMh6&#10;ex6pl7WUA8w84XI10ldu4MbAbaksYErN5v3Y2StcHg8cPMYjUh4weOKRrhiOdrfhUGdsOesCUzn2&#10;tETQFQ0jFg4g7PM2tlAURVEURVEeFlUcKIqy45RrVWQKJcymFk08hNszcVyfmMW18VnMJjMP5Nqw&#10;XlA8twitbscSSsXSsrBvl7oI+p6alU6yWSlB5YDtWlCTc7UVAvdKrUkJYZX9CpUDG0FlwLIbg9e7&#10;bJ1A6DrCzBfNy9ZG2sY0z6NRHhCvnHPA61nOutAW9qO7JYSe1jAGYlEMdbTC79aglIqiKIqiKDuB&#10;Kg4URdlVqCKo1OomNkK+VMJEIoU7U3Moi3C+PdYWSp0OJ7K54krhnoqJhvVAoba07E7Avyx2DAKW&#10;JbpUNNZfUZ4QGHNhK7B2WRgDgVYExh2Brgzm161h6Xa2s8XOw6NTyeSWc3fTkuIxn4+iKIqiKMqT&#10;gCoOFEV55KQLJdyeiiObF4G/sYxEfGsH3ltP9KPAXykWUHly5Pwdp16nS8X2KmhLcQ/W4WG23Wn6&#10;2yPoagkbtwWP68nK2qEoiqIoivIoUcWBoiiPhXy5jDuzCRTyhcYSoOZYx7R8HVnUKA5UabAxUkd0&#10;u3hkGNeHvZEdw+92oTsaNG4Lh7va0NMSNoEUFUVRFEVRlO2hMyhFUR4bzMxwbSqORCZrgidmc7nG&#10;L1uDwfloUr+5D/7TjR0w8lHBbA0Nv4XHDi0g6Lbg97jQ3RLGswNdONLTjlgwAC+zQiiKoiiKoiib&#10;orNtRVEeO2PxJEbjC8g0WR9Q4Nuq6GllBmDUfx3S1qNe3b7LwsOwl2MLhL0eHOhowdGeNrQE/Y2l&#10;iqIoiqIoynroLFtRlMcOsywkswWMJTIYnl1ArlSx3lhvUfbkagzkx8wAqjxYG5NictsBKR8MOxvF&#10;XoepHZnGUZUHiqIoiqIoG6MzbEVR9gw1EThzpTJG51PIMHDiNl+QU4HgYlpBNxUIe/eN9+Niif8e&#10;gUD/SGMqPCRUHnRGQho8UVEURVEUZQNUcaAoyp6DsQ9SuYL5S+rbVSCIMMiUgrb7gl2cIhyyPLVK&#10;BRMocZcVB9T2PEKXiJ0g5POgPxY1ygOX3CceuW+8UoJejymxcAAdkRC6o2EEPBoXQVEURVGUpw9V&#10;HCiKsmex5c9qtYZEJodSpWot2CK2+8JyoWDopkXCOtkbngLoRrCbyoNHGUdhJ2kJ+nC0uw3Hetvl&#10;bwxHpBzqtMpALIq+1jB6pAy2t6jyQFEURVGUpw5VHCiKsuehKLpYKOLGxCymEymUKzWzbCvQtsAu&#10;FkwX+BRbHQj12vYUMNtjfyoOiNftgk8K/7IwGwOLk4E6G/dLwOtBd0tElqtrg6IoiqIoTw+qOFAU&#10;Zd9A14WpZAa3pmYxlUghXyo3ftkeAa8bTufTqzggtV1QHuxTY4NtQ+sEpnZUFEVRFEV5WlDFgaIo&#10;+45ipYrZ5CKGp+IYm0tu24XB61wyb5KfarYbOGJLPCWaA6Et5EdPLNr4piiKoiiK8mSjigNFUfYl&#10;zBBAC4R4ZhHj8QUUyxXju08fe4qvzaUZZhVIFWuo7v1sgbuKqZunxURgF6D7QieDJkZDTW4wiqIo&#10;iqIoTyaqOFAUZd+Tzhcxs5Axvvu1SgX1SnVFqVXlb61mlAYUlqvlklm216FfvZ0NYsdjMlBpoIqD&#10;h8JSHgQRDfgaSxRFURRFUZ5MVHGgKMoTwUI2j+lk1ny2FARNxWQSqKFWZama73sZppNkKkknU0o2&#10;skGYz7JsJ6nv8XrYDzCI4kB7C/xPcaYORVEURVGefFRxoCjKEwEdFBK5PFL54n3uCcvsxbfsxqqA&#10;mR6YJtINt9dr/jKVJG0MbDsD/uUy/u7gb7RAeFgrBFZH46Py4LidThzuiiEobeN06GNVURRFUZQn&#10;D53hKIryxFCr1zGbyaFQ3g9uCJYLglESGGsCp7E02AouWiPIdi7jwvDgwzitMXZWkbJ9RYalNLGu&#10;Y8fdMR4hHrcTQx0tGGiLojsaRkckhLDPi6DXA5cqExRFURRF2efobEZRlCcKBkm0XRb2GkY4prKA&#10;b6YbLggUlh9EXDbb0aXB7Me9ZaXDapZ2MLuCJfdv72ostwy6YlgKFJcU1hFLY4f7BrotxJhtoTWM&#10;PilDHa041BnDsd52DHW2qjuDoiiKoij7FlUcKIryxJEtFXE3nkb9EbslGGF+jULB3rggiHBsrAS4&#10;rrXJQ8P90FqBlgtG6G68uffIsqjXiRYpIa8LLlm2FgwouaM2B+scZy1M/TQUHnadcBnriMVNSwxa&#10;ZEgxlhXc9zb2/zjhdTDlJ4vP7UJrwI9jvW3ob2tBgAqSB1T0KIqiKIqiPA505qIoyhPJYrGIRLaA&#10;R5Vy0MQoaLwxX10o2D8KjNDtccPn86Er4kN7NIA2KV1RPzrDHnjWkbntzBPGdeFhkXNgDIYt4bQU&#10;KxvhpEWCFKN0oXKEigRaWOxD1wZmYegIB3C8tx2DbVHEggGzTFEURVEUZa+jigNFUZ5IaG0wm86i&#10;XHsEmQMoLIsQvBdwuz3oDLngdVvDezpbNH8DPlke9a+pPLAzT5isE0xh+ZDZFpxO15ZcJxirYTtQ&#10;UcBCRYzt6sG634+0BP0YaI/ieE8HWjSdo6IoiqIoexxVHCiK8sTCYIl351Ko7nLaQRFn98Tbb7fb&#10;jc6A/JVTqVYquPjxhzj765/i7vAtEwSxNeBBeyyCFr8bEe8ab+xlHSoR6tUqquUy6rW6cWPYzGaD&#10;e7GFeprmB30+RMMhRIM+4ypBl4lmVwl+csl6ltXAgz2GzDGdTsudYYUCgq4OTuOqwbIX2sXGJadi&#10;nxcLrQ18HhcOdsZwtLsdIZ9XXRgURVEURdmT6AxFUZQnmmK1gvH59K5mWnC6XY1Pjw8KyGGPCO4i&#10;nFJpcP3SRdQcbpx5+RVMjI0iFZ+VdYB2n5SIz7gwBAM+I3yvJ7wz/kFd9kVXBluJsBYup4NeB0Yw&#10;9smuugNLGAgCXSGPOQ5dJmJBj6UwkJNoD3nRHqDfv9uUFv+D1Z8VWLERP0IKL9Dn96GnJYiBWAB9&#10;UtrC/nXjO+wWPJrHsbRcjMJASmfYa86Lpbc1gIDvnsIj5PPgaHebnHNE1tdHs6IoiqIoewudnSiK&#10;8sSTKZYwEk8iXSg1luwcluD9aAXTtbln9UBFxqHjJ/DsmTOIdXbhtTffQntHO6qVKm7fGUF8IWMG&#10;/4BHhG6+sW/EDzCahVUwRoSxQmgoEVYrD2htwTfn3JLrZhcz5jhcL7GQwHwyY9ZzigDN3feK0BwJ&#10;eBDyexF2L5lCiwS6WGwHt9OBnqAL3UGHKX1hD/pb/eiim4bTOkteY9TnNMd8lARDIfTEgsulrzUg&#10;f6kouHeNVCZ0hn3G8qCZWNCPWPjRnq+iKIqiKMpmqOJAUZSngkqthrvxJEbm0vJ5/bfn24UR//cC&#10;FO4r1Zq5LiffWDs9uHXzGu7evoVwKGwCJqYzWXzywQcoFgpmG6MnkHW5vh3ccSPXARNokkWw3Qyo&#10;rLDDO9SkjlMLCZRKJVSrdYzcHsHsxF3rRyHiccDTWHlydARXL55HJrlgvrf76ia+Avd+b9+ri7Ut&#10;//aG3WAYB4c5p7o5h6jPjbDHiWy+iE8/eN8cg/CYdtaJFWU50KKldDHHoCKoucgy+Z/ZzzJmXdbz&#10;vWKfW1BOqkvkftMGUh9UqdB9I+x1m2sbu3MbF85+jFrdskQIrjK24H66WkIIeDV1o6IoiqIoe4f1&#10;Z4iKoihPIJliAXfiSSQWLeH5YbCFxb1CtlyDyOuGSimLiTt3UM5mRXC1ls0mEvB6vYhFQ+a7V54A&#10;rf57LgNtQa/lVhDybmjeT9eCZjcDCsCEARY9sn+Px416vYJKMYfOnn7zm0eE9NZI0HzO5/O4ee0a&#10;Rm7dQnIhaZZJbRpBnbEX7H2vLi1+D6I+l/lrMzk+jmuXr6CQy5vvfKgt1SpGObKYsawdaJ3QGvSg&#10;LeRbUbiMFhdUInh8frRFfOiIBlcULmsJSH0YJYPLxJFg/XRK6Qh5lkss7DfLgyHLWmBxMYMrF85h&#10;bm7OfCesn2Ihj6ycV7myvuuMR+qhPxaFh8EfFUVRFEVR9gCqOFAU5amjWK5gKpnB7bkkKg8RONGY&#10;8T+KrA0PQCFXQL1Wgz8cbiwBcpkUwtGoEZb9bieCbiy7C9glIjI5gyiuZd7Pt++dshFdC+z1Ay7L&#10;AoEwG4PbJQK204V6tQa6MERCfvMbszzwzTzftN8duYtSsWjSLJZKVtYHJ4V7CvN+14rzaS5R7xK6&#10;QwwAeU+pMTp8A7MTY7KDhpAtP7VGI3jpzTdx9NQzRmngdTlWnPO9/Tllf05EGTQy6Fp3nZhcc8Tv&#10;gdfnR2+U5+hGSL7T3cIurX4neiI+Wd86jXwmg+mJCZTyi+YceO10DTl8/CReeeudZbeF4jq3D2Me&#10;DLa1NL4piqIoiqI8XlRxoCjKU4mI/MgWS7g1ncBioWzSNz4Ixvd/F5QHPBu7bJVmC4hsdhGVSgXR&#10;lnvCZzqRMG/Ogx5LiOfa5UoZI6MTuHTuLG5fv4pcNmsUADTv728LGmUB4b7bw14Rfp2mrhaSKVy5&#10;dBE3r11BsZAzShS6KtB1w+FyoSbfaUFgUjPKgWwXhUIuh5nROzh07Bg6OjqwmCugKvXHoI4tjG8o&#10;61QqVYxNzKJQLCKVXMCNyxfNueWzOebZNOeey+dxd2TE7I/nm0gkTTuSzGIOc/E0fF4R9l0OFKp1&#10;VKs1zMs6PGdaAsxOTZrjyOWgN+g0CpDm62J93Lx50xyH59Tmd6IvROsFK/jk5PScWYeF9VcpV5YV&#10;IyM3r2NidMTUf25xEXOzM3KOS3IOVUxOTJp7xpxnqY5ybf0WpnKiIxoyx1cURVEURXmcqOJAUZSn&#10;GsY+uBNfwFQq+8CZFygI0gz9YbECEYoAK4K0yWTQyGhgYgtsAUdDSBcZFaWSJUSHWtrMX5GbkUwm&#10;EY62wu0WCV3WSafSuPDJx7h14RMRcmuIx+N492c/wcT4uNkH35SHGpkXAiLZR3zWW/2ZyQl8+v5v&#10;MDs+hqII1hnZT7lkBZ5005xf1meAwJfffBs+vx9uOSnuj4zeHaEWAgcOHUFLdy/y6QURxEtGOLbd&#10;I5Kyv0sf/gqXPv4QVz49K+eZwq0bN/DuL36OeMKKiTA9dhfjt28Z4dzncWPi9lUsVcuoiSA+cnsY&#10;w5c+ga/hQ1EsVXDp/Dlc/vh9OV4KeRHmed0Xz50zvxOPw4nxO7dx/oN3sRCfQ7m6JPu8hU8/eM8o&#10;L1gXAbfTKA2uXbwg5/cbo2QpFsu4dvYDo0AoForIZIuYmpzEwvy8sahIS53THWNJKqBUyOPS2Y+k&#10;viz3DNdSVa57/balxUZnOIgAM0YoiqIoiqI8RlRxoCiKIiQWc5hIZFCxgwRsE771flC4LQMD1qpW&#10;MYqIpXpDkVBHncsbb6k3IuS2Au5VK2VkMym0tbWhNegzvzGmA48TDvjgkpVK5TKuXLmESqGAt7/4&#10;ZTz/0st46fU3EQ6HMTU2avbBB4TXJQKu242OiOVykBbB+OLZTxCR9V595zM4/fwLaO/qWlZuuNZI&#10;TVmV32iBwG3Hhm+if/AAfIEAujq7jPDNa6bmoGGUgPjMpDlXWku8/NY7eOG1N/Ds82dMfIBUIm7W&#10;OXH8OA4eOWqE84FDh/DG2++gJRxCtWpdeyhkxXEgl89+jLmpCRx75hm88Pobphw/fRpzk2NIzVv7&#10;Gx8fxY0rl2WfR/CqHPPMSy/hhTfeQSFfwI3Ll8w6ZHY+icnxMbz4xpumvl545RUcOXkKs1NTmI/H&#10;0dUSwGuvv25cQmKxGF55820cPXZc6sWJuXTeWG6EIlGzr6rU8NIm9gReqc+DHa2Nb4qiKIqiKI8H&#10;VRwoiqI0yIuwfIdxDx5AeUCLAyMAbwLFawrZNOvn2+uqCPBUDFBBIP+zyiqMAqFm7X/999OWmT+L&#10;2b+sy0CIjZf4KGXm4fF4jMBPEukMErOzGDr1PEKyzC0CKtcfOPYsirmGMN+Awq5LpHq+dR+/IUK0&#10;7P/g0eOIRFus4ILMyEAXBa7n9qAo57pYrmM8U0GlcVlUBIxeuwCvz4fBgwfN23SPx1Iy0NqBeFxW&#10;toJquYSO7m4cPnEK/kDAnFewvddcV6VxXgzC6JDz4bJYz5DJGsHvdD8o5nIIt7Wb9RLzCSzMx9Eq&#10;Qnz/4JAck8Ebvejq6UWkJYa52TmU5PhXL12Gzx9A79AR+Gkl4XKiLdZi6msxkzWZGkhN7g2ej1/W&#10;5V/Wac+BIzh95gXZn9SHbOeT5aSlvV326UPAZ2XeKKTnjWKGdUTovsDz3wyP24mhzpipM0VRFEVR&#10;lMeBKg4URVGaKFYruDufQpm2/duEyoP1BEEqBiiM0/WgVqlgqSb734LQ2IxRTnBb+bsRVEjQt56u&#10;ADY092dWAH/jTfzs5IQR9FNzk+ZNu11mmtIn2tiCbr7MOAELIvwHEOvqMctsGIiRUIlA8vLVJwJv&#10;w1sAc9NTxoS/f3AQwXDELKOygUqLufi9zAMkGY+LwB00qRJtSvmMsS6g4oHaE5r+p1IZo4CxBXM2&#10;WaFSM+kg7WwOqYUFlMtlHDh20ny34Tm88ZnP4rAsp9VBpVxC38DActBCm5aWFjlGBaWclaGhNRIA&#10;a//i2Y9x6/o1JOZmEQl6ceDQ4eXrYvBN1n8oes9SgOfGNghI/bukHbiP8sbNuIKo34tYKACmd1QU&#10;RVEURXnUqOJAURRlFQURNJl1obqJgL4WzCawWnlgWSPIcqNY2P4+VyD7NgqIVQEZqQRgIELCt/sU&#10;nukKYDM/N2cEcY/fUhxkkknztjwrwiwFZ7sslQtobWszSobV8G0/A/x1dLabLAnN1BvXZbsqFGpO&#10;k0WA7gcMwDh21woWWC4WcfXcp6bcvHQJuVwO6dlp+F339rcoQncgGFjeFzHZCWgxERHhXPbJQIa0&#10;DKE7RtDvMcEXK3IOyUzOKApaRZgnRakH1kdX1726sAkHvCL0e0xdUQER6x1s/LISo7BoWBF0tbXi&#10;pTffQTAYxO3r13D2g/dNXAi6YdiUpK25z9bWmPlOpUFZzoFtwPpnO9DagAEVtwqtDXpbI8Z1QVEU&#10;RVEU5VGjigNFUZRVUOxPF0qYSKS3rTwwsQmoIDCfRchvxC6gwL+TMA6CsT5ofKeNvy17zyczRing&#10;FcGdlETAzovAzu+tYStWAYXpls4evPzO5/D6576wojCmAE3/zTWYtVfClIvNUJnAFam8sN+IO2oV&#10;RDzW1tlMBgvxOELhCBILC5idmzUlsZAw28zPz5v1SGIhA7dbzrMluuLd+qJs5xIBPuC30kTWKmXk&#10;MwvLAj1XpnBdyiQQjUbhk+sn9vnT1aKZak2E+6IV0HE9WEezs7NwuTwi8IdRlbYsyXFbW1tN4Mev&#10;/M7v4eSZl4zyY/z6ReNqQRZSi6b+6Yphuxcw2wKVCeFw0LgzmDPb5j3Baxjqipl6UBRFURRFeZTo&#10;7ENRFGUdqDyYFEGWgf22AxUHyy4JD2thsAFUTDDzAo/nFkE06LLOMzk9ZlwAQg2z+8XFrHnbb8c3&#10;IPw9PT+LSunem3JCIb/ciPFAo4Zs5d61e0SgdzqcWMwuLq9DGEiR50ITfJuI31IuFEoVXLt0ES3t&#10;HXjnS1/GF772jRXlxOlnjICeyltCfHJm3CgTnA33CBtmhHCKAO8NWhYTdCWpiCDe7I7BLAp0B/Aw&#10;3kHjXBhvgBYDeTlnGyoNbt+4jvPnrawKVJLw3JPT4+a7Dd0rSsUCBgb6jGXC6Pg4PvzgA+P+QCjI&#10;9/QPwOv1I5FImGWkmEmY+qUrBs+JRgKZZMooRMKhoFmHQRFrzpUKmK0QkJ31xSJwNdJkKoqiKIqi&#10;PAp05qEoirIBaRFo59I5Yxq/VShE76bCoBlj1SCCcHMwQwrUgWBwWZCvlgpGuRDr7DTfycDhIyjk&#10;87hx+aIxs6eAf/PKZXz83rtIzs2YdXjF3K5WtUzq6Z5AN4WkCMlTIkTzLXpchOvFdMr8TgHdxlZi&#10;jA/fMG4R/QODJqDhanw+S7CPz0yZ7zx3Ctx0BbDhuVFR4PF64GmY6lfk2OZvqWjOn+4AhO4AvlBU&#10;rt0Sytt7+uH1B3Dxk4+XlQdUGozcuolIe7f53trRaepr9M5tOY9ps2xmfMysR+uFZ597zizzhWMm&#10;e8Ltm9eM+wUtLSbv3EJZ6rd/aMisQ8qVChjzIb1YQKlmnef89Lhx//D4LIsPmkg4XU6jJNkusaAf&#10;sbBleaEoiqIoivIoUMWBoijKBizJv7lMFvFsYVvKg0eKUVTcO7dUOg1/uAVOEcBJWYRx87Y72oJK&#10;Q5BlRoGjzzyPuAja7/34u/jF975tBOcDB4fQ3ddn1qk2dsl925+HTj4PXyCI6xfO4kff+lMRom+a&#10;2APGTaERY8Emly9henraHKuzb8C4HhREwGe2Bf4lvmAYfhHaC5m0+Z5Mpcz+3Y1YDKSQzZi3+909&#10;9wIyujxuRFpbMX57GOfe/SXyJVo9WMqO1mjYCOnULfiDAZx+/nks5vL45Y9/hO//2Z9gTK7z0InT&#10;GBo6YPblc7vwwpufg1eEesYs4DoXz58z18V0kFRkcMftbVG8+MqrRnHys+9+Bz/+i2/h1vXr6Osf&#10;wLFTp82+eA7tvQeMW8Knv/k5Ru9awSZ57zBDBLMxkPmSpTAwsSS2qTxgXXe1hBDwrrTKUBRFURRF&#10;2S1c3uc+//uNz8pDsBRoRT3cydms8e11ZefhLFoTYWUP4fKi2nnUtBFxlPNw5eaXvyt7h73Wp7LG&#10;H96BoM+z7Le+l6BgHQ1YgmRrWzu6eroR9FtxCqoOF9o7uxASAZ5v7G0Bu6OjQ5Z3mr89fX04dPQY&#10;egctYTpfcyBZuJclorLkRMjjgN/rNkqA9o52I8j3HTmJbLAHJTctHGQdVNDtyMKLGgMxINYew+DQ&#10;EIIiwJO5vLXPMkTwl9N1ef1oa29HT1enSV0YbW1Fh+y32a3CXofWAzx/t9R/3eE019kaa0NPby86&#10;2mJGURCR720dnctKEy6LtrSgq28QbW0t5jqH5DoHBgeX25FeF4xH0H/wIFpiMXNdBw4flfVOwCfC&#10;eVl2UpTLoaY93BpDpxyvvZ111osDR45JObqshS/XlhCSa421taGzu0vObQA+2bfH60N7dy8CkRbT&#10;VtmqXIPUj8FYT1j1vFVccu5+jweLxbJRSmwFfU4B7dEwEplc49seRZ5T9XAHlryW1Y0+p/Yu2qf2&#10;Cdqn9g272af2xfi/x3GE/sZ/ub3ZyjZYkkZnwzezJJ3XLF8H3iSOWrnxTTDf937HrsWGUOk5ZQYl&#10;DkiemWtwJUcbv+5tnqZ2WvKGUDz1NWkja+BwyoDkmb2+/H2vo33q8fYpBv6jf3lH5J4Z/WqqDjdq&#10;Iqg3Yy1b35/dtVSFW4qNa6m24vtWYFy+zrB3RTpBW7+xWq6cz9fQEVx5js1YSoPaPcFW4L5a/S6E&#10;PSsN1XLw4lK9B3FYFgJtSzn0lyZxMHhvWxset9CIjcC35gORe3USbOyXpv10gSDJihMxz/0uH2lZ&#10;3tK0nOcWaGR5yFfuLedbfb+zdt85kzJckCkJ4vmqOXZICpexrGZB6oJ12OWX48j+bDyoWQoSgRYZ&#10;C8UltPkcaE44sdZ1kYnFqontYGXhuP8at8pioYw7cSvmwmbs1+fUdsa9FePdGmPd8YFu3JyYbXzb&#10;m/A5Vek+aQQdsl+eU0/T88nmaehTNvu5rbRPaZ8iuzn+Py1t5fD9+/+/pfsu1Lny4nnR91346mWb&#10;VM5OYSq0uZIFa9m9irYaYlXFc1m9sWzV+mT1Poi1n6016HZudFNPq+rqvptLPq9V5/dtt9222k/t&#10;RFZtQ9bez9baabuKA1NXq+pr07ZaaxvtUwZrP3ukT621zRbayeXxwemxfPWpDKBSYLehEoHKhWbc&#10;S7U1ltXhgyxraAr4Vt5N4bZu1TljHjiXrGCKlLYDHhdCzqoIv/cE15Ss6qyWzHY2zYoMt9uDDttN&#10;X8gseXGx3oOUw1IctNSzGCxPIrAkInhTgEP6/JeXHPcpVZbcfmMRYVOFc/k7t2H91tkuDWitQEG7&#10;LsvpfkGoAKDAT+HdVpJwH9yXhXVcrrfbsF18jpVKE5fUpbNJCWMURfVq41qsEzbtybZrsJbyyNpu&#10;5X5YZjM5JLP5DfsT2at9asV+dmHcs8Yiqw/wGUCal9lYy1bWH5fdV6dctotj33aEHFNXq+rrQdqJ&#10;NLcV17+vHVYv20/PKLJqG7L2frbWTuRp7VNrYdWl9qlmtE9tr53IVvuUqadGXW21fXpCbsxkCsvb&#10;2WifsrD2s3FbOZx//8K9VyAPgNkhT0wmhMaBldRksiOTomXks8N8b6zA71yHyCKrwWRCt3wm8sHp&#10;tpYvL7SWyYzd+kzWathHiFXpjQpuuonWW/44sc5JivXN/Ge+L09CHdYNxnay29JuJ35mlcvfJdMG&#10;tqAkC7ncxbZqLDPfpS15zWYb+Z+02V5rp+WHhXzfk22lfWpFe+y1PmUEOBHsiFVzDrPMufzm2EHx&#10;V5ZxHauN+Pne70tGkKXiwbHcHnKJIuhTfLSbnVD4t9YjS0Yg3sh64VHAa3c3hFypCXNO/iUrKwK/&#10;r/7tcXFPGL9Xo04ua7QDuxiVLRTsuQ5leKf0Jae0ZTNsq7qMcybVpKzjkHHN7FmW2+3HI0gLm+Xm&#10;i/lurfM42S99atNxj2YljXGOH81K/Czb2T1oiQExOaaZhpTxzgTItD6bItcYqBdQoIbJLWO/rWWS&#10;5Xvi+le1x158TlnnKYVtYLeVWSZ9yLSL/GGbse3Md/kf24nL+J1VLn/NnIHtw+9mmfyPbbbHn1Fk&#10;vb6z3vLHxXJbWd/Mf+vO+8yPQqOPma9S5aYP8TrsviILV84DBf60x+Z9RPsU22F/9ymy/Jv2qT1x&#10;/Q73/+2nS1hO68QTk8/8LmXJPJ1ZMfxdivy21Pit8eTeO8jkz8FJOk1BOSmUzw7z1/woyzlRbEza&#10;ucysz+/yhdfKxpbfl6+PDSrFIWWJAb+kyCdrW/6PDc9G5vc1GvTezcX6s5aZTs+byyyS/8lnh5Ql&#10;J1fgzSa/8Zwa9ctzMvXMc+Ex2Ab8zaaxHlez2ooT1sY63J7n3bz+XsDUa6Pu7Taxv/MSzV8ub2A+&#10;sx3416oTM1Fnu9jXatq10VacpJu24iL5P9vItIu1DT8zgnu9lJffpN29IautTCdvwgzSHAjkeKxa&#10;tpXcU3afWD5/absl0y5sBPsc5PNyvfMcGucpRftUo44etE+tKVis0adMG2zUTk3nZe9rRXvwO/dh&#10;96m92Z+sHmFdj5PXZa7SagNeAuua3/mX8P+mZRrrsp74iUMQr1vWNMutfUr1cmteM7dndchyCsNm&#10;WQNbOG5WHFiCuI3sX+4ditRmJ4LswShRmvsTz6txZKuY4xFreeOj+czjW+sJsg+ed102sK6H52zt&#10;Y69gXaWckVynOUNT/7zmRluZ6m1ckbkofr+3rvmFdWW3G2tLvtv1w/aUOx95EYj5j/+Z//GeZR+y&#10;v8tn7VObINeyPJY1PaPkf6aerbHQ/q1xoWZ9VrIs43XJdbP9luvD/GZtv/yM4iK2CYs99tnIZ7bT&#10;SiFH2omwvnlc+7nFNuFyttNazyi7rrmW6ejmwGadZezzNEVWsT832nfJPMPYVk3b7AVMvTc/o9gm&#10;rAd+5++N5Tbms2zD9Rt1wv9zvXvXbDY066z5nNI+tX0a7aB9Sor2KautzDpmB+b7mn2K3+3zsc/F&#10;tAk/y4/m2PxrVjT/mWMT/mlUrWmnRj0HvW7kS9LOjXaxkM/ap+R3/mZtv1Gf2pLFgSUENzRBgvW9&#10;0eEEfjfLmuEyDp42q7Yh9jbNg665eZq/C9bb03vLuP7qbVZ8J3tAM/U4eJxttWk7kTWXPfq2sh8e&#10;ttnqo+ZxthPRPrU11munoJcKKIcxG6elQTObmZzb6zdbDawVF8G8029aZtwi+ABrwixbvZ1Z1jRh&#10;ekTYioOiw2f+PkqaLSCIaQNONhpYv9/7Tla3k7VNVeYl99Zb0VbyoKXScc06b2qrakOR0gzbdvUy&#10;a71H306Pk9X9idh9yobfzTIbfm8e98ga25Dl8Yl/OYY1jXP2GNfqXkImX1ixbAWrlz3Gce9xPqdW&#10;t9Wm7US4bBeeUVtqJ6LzPsNOtNWDtBPZ622lfcpattfb6XGzG231IO1E9lpbOYL/5n+9UnHAC2+6&#10;0CcFU5lNFXqfPwyR7yuWrdqGrNug/CsDkb09/XI4QD3IzUXMNk3LrP2snHBpWzUtW73NBh2P0Vqb&#10;tc6mndheq+uS9avttC470U7kUfSpnW6nw11tiPi9jW97m9VKCev7SoGVConlZSIgM6ZArfltjbBa&#10;kdEsIJec0vaNJwn3QyWCr868CVsQ1tdYp1nRYr43rbOW7/9OUasw7gA19GvjaqSd3AkYZ4JKCjvG&#10;wVrKo03bSmjejrti9g8Gt6TpI9/9ODwyxrm9YAYJuluUnf7N+xS/N/cnwt+b1lndp8iKfmU+r9rH&#10;HuBhg2PZY9NqNvWxJau23eg5ZQk2jU61288p833lNk8Ca7XVTjynmtvJbLtHn1P7CVN/dp0KOz6f&#10;4GftUw/N6nYij6JPOQuplfXJ+t1iX2pum0M9HRiZmTeflzG/N+3rCcHUn12nwk71qV3NqvA0sZ0A&#10;Ocrjg4PRfs6q8DSxl/tUeziAgbaWxrcnEwrITpcLDppUbkDR6cOYpw9pp5U+kcERD1Sm4K9bFgj7&#10;BQryterGCgmnCN5O186ZLPLhu1SjAmHnFCHM3LBYKsPvlraTNmTaRlrHUHEQ93Zh3D+Assv/1D6n&#10;NKuCspPo3G9/oH1q/7CbfWo/jP97nT3mtKEoirL3yZdWviV/EuGbcArS1lv4J1+/vJUr3EkBn9B2&#10;gYoIKiR2CpfTgdaAD36PGz63C27u33HPSmKnLCYURVEURXm6UMWBoijKNqnWn3zFgQ1N92uVilEi&#10;8K18cwrBp5HduPadVh5sBcb0UhRFURRF2SqqOFAURdkmlVoNherTozwgtik/S91YIlRQr9XN8q29&#10;r38y2C2lCZUHLq93U9eQncItxwl4H62yQlEURVGU/YsqDhRFUR6AbCMy+1NHw+KAhab7VCJYygOb&#10;/alEYKyBrbDUlHVhp6ERgMvNdEeP4NHscKAjEsLpgS4MxKJoCQTgMW4NOi1QFEVRFOV+dIagKIry&#10;ADxlBgebwzfxVCgwV/MKRcL+wOl2wQSD3CwGgPy+26oRp5tBGB+NNYDH6UR7JIihjigOdcYw0BZF&#10;ZyRkYiQ0spkriqIoiqKo4kBRFOVBWCzur6wBjw5aItT2XVBFO4uE0+OBSbu4xlt/LjMWAY3vuwX3&#10;b1wXTPrHR/OY5vUHvB7EQn70toZxuDOG470d6IlFG2soiqIoivI0o4oDRVGUB6Bar6OkZgdrY1wZ&#10;moIqNhbvByi0mzSGbrcR3Pn2n99tpcGjxCgzaAnRsEAw5yFF/meVXYLH8Mhx/R4XYgEfvI84cKOi&#10;KIqiKHsPVRwoiqI8APX6EgqlSuObsh4mqGK5bCkQlvaXC4MR3KkwaCgQHgf2OdgWCKZQqUGFxhpW&#10;ETuNS47h97oa3xRFURRFeVpRxYGiKMoDUBMhOJkrGMsDZXOsrAz7z4XBZvfe728f2/LgUSgPnE4H&#10;/B5P45uiKIqiKE8rqjhQFEV5QDLFEpK5YuObsimrXBhqtZpRKOw/NcLeYbeVB1SYMFCiZltQFEVR&#10;lKcbnQkoiqI8BPFMDjl1Wdg2RmHAIIrVKuqVqvWXioQlWb4PLRIeJyYOwy4qDxjrwKWzBUVRFEV5&#10;qtnyVIDmil5HCcHSFCJzH8Bz7l+g/Bf/DXL/8r8ypfjn/09UfvE/o/rpd1CbuIKlfJpOwI2tFUVR&#10;nkwqIuxOJjOo6Hj3wBhlgdSfycZQraFOa4RKRb5by5WNoVXAbloe0OKAsQ4URVEURXl62dJMIOit&#10;wjtzDs6L38bCd/8JUh/8ClF/Gae+dAov/Y1X8cLfeAXHvn4CHYMeYOYqir/5U5R+9YcoX/o56osL&#10;jb0oiqI8mRTLVaSyRX1TvhMYdwar1GuWJYKJi9D4WVmf3VIeMJ5CyOtrfFMURVEU5Wlk0xlGxFcB&#10;Ln4PyV99D9k7d/DFv/01/Kc//6/wn33nv8bf+Uf/V/zr/+Dfw1//B/97/PV/+HfwN//8/4y/9qt/&#10;H6/+p1+Eq5pG5dp7KL37x6gvTDX2piiK8uQhYi7ii1nkRcBVdh5aJNCdQdmc3XJbiIX9CHg0LaOi&#10;KIqiPK2sO7twOhyIegso/PwfIn3jKs587SX8N5/8z/g//n/+Exx49Sjy/RUstKaRCmeQlJJqXUSh&#10;t4y253vwxb/3r+BvXf+/4dS//jJc1QUUfvIHqM2O0Km1sXdFUZQni0qtjplkrvFN2WlMUMWqKg82&#10;w3ZbsNM2Qp7lO0HI58Ghzhh6WiJyjL2UY0JRFEVRlEfBmooDmiV6K3Es/uIPUVpI46//Z38L/+k/&#10;/7toP9WNScwgjUWUUUUFtcbfqvyzImOXZElK/nl6/fjSf/+v4jN//3fgi3hQeu9PUJu6ZcxQFUVR&#10;nkSypSLimWzjm7LTGBcGjXmwJUzKRqcTbo8Hbq93R6wQPG4XultCONbXgZZAwLxgUBRFURTl6WDN&#10;mYSrXgBu/AK5sSn8q3/338Jf+Y/+JvKhIlJYNCqCKmpGWVAx/6+ZUjeKg8Y/mdyV5F/BX8Kpf/t1&#10;fP4P/iqWijmUz/0IS/lM4yiKoihPHtVa44Oy85i4B1YKR2V77KQLQ8DtwoGOKPpjEYT968c+8Ljc&#10;jVSOqmBQFEVRlP3OfbMIZk/oXBpB8so1/P/Z+w/wyLLrvhf9V53KVagEFHJsAJ3jdPf0zPTkwBmS&#10;YhBlkRQlX4nWla8/fpZsP/tZvHqWr54/WqLutZ799KxwbUtUoER5KJEchiGHk0N3z/T0dM90zgE5&#10;VM653l77nEIDaIQCUEAXGutX2Kg6+Zx90l5rr/DUb3wSv/wbv4aQRbUwKIhPVhZVZUC/U5k0zv3V&#10;cRRFa7msOKAmHdkVkDIhbkhg22cP4NAffgLIRJA5+WPOtsAwzD0LuSwwqwcppgusPFgyJLrr9fqq&#10;ORmQMsDrsKGrwYVNPi+MigKLwYh6hxUdDW70N9ejr8kjpnnkMMMwDMMw65s7FAf1rixufOc76L6/&#10;H//kq1/BMEanLAtUlwTVNYHG0ff5v3oPx776IkaP3VLVBtIV4bb1Af0FS0Hs+qWH0PJsLwpDl5Af&#10;vqRujGEY5h6jKJ+BzKrCyoPlU+XOf4NejzqrCdvbfNjSWo92rwtemwU2kxEmgyLdG9xWMzY11cNm&#10;NGlLMQzDMAyz3rhDcZD+6C3oFR2e+OKzUBpN0uWAHBFuKwxul9CtSZz6z28hNR7H5b8+iWwiA7I3&#10;mFIaaN/UkM65C9j6pQMwOs3IXzwmWtdsz8swzL1HMptFOJFmBcJqI+pXui1og8zc6PWK9msm5D1A&#10;rgsUC2EtqDMb0V7vhHMe1wayWKDCMAzDMExtMkNx4PHoELp8Cc4mDw58/CFk9GlNaVCOaUDuCep3&#10;ppDDxW9+gMjVAErFEq49fxrBs2OyEae6KqgKA1WNINZRKsL3TCdsHU4U4yEUQ2NymwzDMPcSOSHM&#10;DgWjuDwWwHAwjhz3iq8aZOFWzOXY8mAODEaTLDKzwjyQ64KehPVqKg/EunS6uWMpWE0GdDS44LLO&#10;VB64bBZsavSir8mLDq8TNtP8cRMYhmEYhrk7zHy7J4LQ5XPo2NEF1yaPVBJQtgRVaaAqD5KxOEZP&#10;D+LS86dw6W9PiUabajmQjaRx4rdfwfArVxG57EdBjL9tdQAUSgUYvVa0PL0JyGdRjAXkcgzDMPca&#10;hVIRmVwe/ngc54cmcHMyhHAqjWy+wJYIVaYc80C6LmjjNiJqFgUFRiF0U5HDFSgEyOpAUZSK5l0I&#10;Wl6vGGQWB72B1je38oBcGzob3Gh0OqQbAykKusWwxahI1waKm9Df7EFvcz08NqsYZ+D0jwzDMAxT&#10;A8x4s+fCIRSzWex4Yh8MimnKusA/OIHXfvcF/M2n/hDfOPj7+O4n/2+8+ZXvIHxxQltSZeS1a3jj&#10;S8/jpY/9Bb6/90/w1i/8Pa795YfIJ7Oa+gBoeKQDpaJo4GWScphhGOZeJ5LK4NZkGFfHAxgMRhFK&#10;qEoEpkqUxBumUEAxl0chn99wFghS+DeYYFjAumAh5PIk8AvBf6mQgoCW08vl1SaFVCIsoDygwIqN&#10;Lru0MCBFwVw4TEZ0NrjQ1+xFm8epKhGWsX8MwzAMw1SHGW/1TCiCQi6Hhk2NUMMgqooDk8+K4KAf&#10;1146j+ClCcSHIsiEU9JFYTqlQglpfxKJgQgiFyYx+sp1FMU8OhP5LZLrQhHWLpf4KRp1hby6EMMw&#10;zAaBMi6EEynpynB1PIibkxEE46xErRYl8W4hpQEpD+hdtlQFQlHMrwb4XT+QkK4oRvGtjVgBJPhX&#10;rDyg7RpIYSCKWG725qXyQEzTzRO3QBHTTRXENDDq9aivs8r4CL1NHrTVu2AV62UYhmEYZm2ZoTgo&#10;yoCFJRgcZpSzJtD/kkWHx//gs9j9lYegmCt7YRvsRuz5D4+h60s7qIUgYx1Qeka9jYMfMQyzsSEl&#10;KsVCiKRS0gLh/PAkJmNJZHIFFIpl+yxmJUgXBqlAyM+pDKAxsmiuDvlcDkVN4UDLFQv01lLnqWl0&#10;FOBQ+10FSAmgmExS8KciV14uhPguuyTI4Irq2DmhadINQsw3tfwyISsFcmVosFuxuaUBm1t92hSG&#10;YRiGYdaCOe0Is7kM1JgG5SIaXjY9Dv7OM9j6y/uh08wR50OxGnDgD5/Dpv91n7Q2IIUBNc7oU8xr&#10;PUDrrFeHYRhmtSAlwkiIAir6MRAIIxBLIZHOosDPyRVDVghlZQBZINC7iLIxSLeGrKhjskwQw9Pf&#10;STRfsZCXgRdpvrISoRZZrnvCQkiBX8YqMEirgnIhhYH6vXAbYDZy+SrEUZiOQV+9dTEMwzAMszgz&#10;3v4mu12mbgoOByCaVFJhUI5zQMXotuDgf3wOzh6PtsTc9H55L7q+uBM6g55UBVJhoPah6ZAejctv&#10;0YqQ8zIMwzAqFDgxmspIJcLNQBg3JsIYj9Azk1kpUy4M0pqgIBUKiyEV3mK+shJhOe4Pq4nBYNR+&#10;zU9eHO9yKVsdlIt0SVim8E9WB9XM4EBuPwzDMAzDrB0zFQdeLxSzGdePX0IKaaksoA8pDygtIwn/&#10;OpL3F3nx6xQdSmKWsrqA/snfYlz41DjZQkJntMh5GYZhmJnQ8zIvBKNEJoOxSBynB8YxFIwhmc3J&#10;oIpzmd4zFbLMulOVCKr7Q54sFciCgcZp09caKcDPE3ywjGplUTtBOGUQxiopD1LpLAyKXmZmoELZ&#10;FyxGtViNRnhsNlla3Q40OOxQFqkrhmEYhmEWZsabVHF7APHCvXr0AsL+kHQxUJUHaporKomxGArp&#10;nJx/PtITSRQyOdn4pYYVrYcaCrlcFsMvXIJOvOB1Nqc2N8MwDLMQ9CwNxBO4MhbAjckQxqNJxFIZ&#10;bSpzN5AWDNKVYe2tEEhpoCjiPTqH/C33q1BQLStqSGlQpqw8WK7lQhmn3YLuerfMzCBLsxdbWhpk&#10;2dxSj84Gpyw+pwPNHgcMBlYcMAzDMMxKmPEmjaXNMLg9iI2GceOtSxDNDsjgiOKjNl1LSE3GUciI&#10;xoh45xsdJrh3NaHvy/tQ1+uFXmZPAFITCeTLigP5oQaCDtHjk0jcCENncUDvbZXzMgzDMJWTzuUx&#10;EYnjViAiMzOEU2np4sDcHaQVAsVIWFN0asBBDcoGQcEdqRTIrYJKDSoNyki3BZm+0TDjOCqF0jya&#10;xPIOm0VmZqBC2RfmgzI4WCpw62AYhmEYZn5mvGlz6RIannwG6XAK7z3/JnRRSFuDqU+piNREHHqz&#10;gu7P7cADf/QzePa1L+OB//YpPPHiL2Dv7z2Jxse6kItlkE+Lhos046RPEYasghvfPo2sPwVD5w7o&#10;zHPnbmYYhmEWhp6qBSEsJjJZ3JoM48qoqkBgN4a7BFnWraHPPQUbJIuCXDYjSyGfk+9ntayP80/d&#10;CTKDAwVONFI6SdEcmcsKQYwj6wQKykzBGg0mk5hfDbZIy1qMejiUkhheWAFRZ2HFAcMwDMOshDve&#10;tKF0E5oe3oNrL5zFmdfeh1t8yNVAjXAAuHf48Mz3fwkP/ffPoOcXd8PkNYu16ODo82Lzb9yPh771&#10;s9j7n56G0SnGS5VBCVbFhsCZEdz6y9OAyQHDlgflthiGYZiVkxaCIykQro4HMBqOI5xIc0aGNUb2&#10;8q+R8iCfy9a0RcFSka4XpAwgJYIoZIUgXRq0YVIskGuGfpZVgU60LwxaPZhFa2Mu9we9Tg+jroQG&#10;hwVGiq/AMAzDMMyyuENxkM+VkO98HDqzGT/+xW9i8Nx1WEpW2YtBH+dWHzx7mmBym7UAiJp6gHo6&#10;xLCp0Yb6w21Q6oxiLGDUG5Eci+LoF/4ehYR4uT/wGeiMJrkthmEYpnpQpPnJWAJDwShnZLgLkPJA&#10;xj0orp+e/1pCWhZMUxhIBcIcyoAyxuLteEuUw8kgWyQCsYxR0cOmlGDRF2EWLR27QYftzR44bRyY&#10;mWEYhmGWw5y2fVm9G+6nPwWdeA3/4PN/jokTAzDpSBGg2h3Qq1n1qVWHVJcEQg5N/Vf0ChIXw3jn&#10;888jNZSGcdthKL4uOSfDMAyzOhRKtzMynB2akAqEdK7AsRDWAFIYFPOqAuFuZ164VyFVgqmYhX7W&#10;9WzWl6TbgoOUBSjIBg4pFMo4TApa66xoqnPAbDRAv4BSgmEYhmGYmcypOCDLv4y1D01f+BzCFybx&#10;6r/4NvKjWSg6g1QeFMm6oPzRGkX0XyoW5LAYI17ISkiHU7/1MoJHR2DcdB+MWx8k50x1IwzDMMyq&#10;Q7EQSIFwfSKIkXAcqezy8/ozS2N65oViYWPEnyALAQp6uJSylACJJOqTpcFspUGlUHKFvgY7drTU&#10;o83rQr3DBquR2yUMwzAMsxjzvq0LBT3C6T40f+Fn4D8xihe/8lcwp4xiAdLfq8oC1QLhtoUBvcdp&#10;PBWbzoYP/8vrGH3hKvStW2Da/5x4Y3NwIoZhmLtBTgiuAXJjCESRy69t+sCNjrRCEPVf3ADBK+n4&#10;ZMwCCl5YcaHgiJX2/pegL638+rUqQLvTgg5vHTrqXaw8YBiGYZhFWFTNH8cOWLdvx+ALl3Hk6z+C&#10;saQK/1JVMKUoKP9XFQhGvQnXXziNS797DPr6Fpj3f1wuwzAMw9xdkrksrk+EWHlwF6BYQFJ5oA3f&#10;q1CWB8r2IC0QKzhYVWdQqeKAQiLOPy8pIEqFJFLBGxg/91Oc++Ef4+3/+lW8+n/9K1m+/e//KY7/&#10;zf+JCy/9DSYunoA+EYRBrK5yxQXDMAzDbEwWVRyU9GZY9z8Jo8eFC396HKOvXxcvWEVtEGiKAvmR&#10;SgTqaQDSwzGc++03oVPMMG55ADprnbY2hmEY5m5DWRhuTobZbeEuIJUHOTX2wb0OZX8oFHKiLJ4B&#10;Qq9UlvGAaq2gn3tevT6D8Ytv49Irf41j3/hD8f0SFH0S/U9swZ4vHsCuL+5H9zN9sDUBE1dP4sx3&#10;v4EPn/9jjB79ETLhgLYWhmEYhmHmYnHHQvGWTqVc8H78aaQnEzjzjaMwJPRTCgNVXVBWIAAKjLj2&#10;F6cQuxSEvrELhq5d5e4EhmEYpkYgywN2W7g7TFkebADlAcV5oGwTeS3bxHzMTrU4H2QZoDNaUJql&#10;PFD0KVx55e9w5gffxviFS3jiV5/FV1//PfzWD38fX/mL/x3/+I9/HV/843+GL/75V/Cl7/1LfP6t&#10;38CBrz6JTCqA4fdeRuLt/4licERbG8MwDMMws6nsTS1IGXbAed9WDL1wGUPHr8KiFy/u8kezPqC1&#10;ZUcTGHj+vHi7m2Da96y2NMMwDFNrkPJgOBRBfgGBjlkdNorbQhk6XnJhIEXCfCzmLkDTDZTOWa9H&#10;VjFPjdOXojj+N3+AwdMfYvfH7sMfnPgf+Od/9G/RebAPybYcgu4Iwo4oQqKE3TGkWrLw7m7Gk7/7&#10;c/iVi/8OW//xfuhzAaRe+QYK4zdI2yHXzTAMwzDMbSpWHBSy4l/3o6KhU8LJf/+KeFmri6qpGNUP&#10;BUS89ePziJ8PwLj1AejrvHIehmEYpjaJpDIYCkSQFUIss7bUotuCXq/MyHhQbfL5nPbrTpRFAihP&#10;n24wGFBQFKSjwzjx/J8g4Q/hi7/1K/jq330N9duaMIwxRBBDFnnkUNC+8+JD9pFARowJi4+xxYKn&#10;/vQLeOTrn4a5zojM0X9AYeQKnRx1QwzDMAzDSCpWHEhsPtTt3w3/kSEMHLkMo86kqQxI669HOpvG&#10;5a+9C5jsULp3q8swDMMwNU00lcFIKMqWB3eBsuXB3cQgBHLqyaeiCIF8esYDGkfKhLsN7cNsi4Ri&#10;KY8b7/4QgRuD+MLX/gk+96+/hKQ9jTBiUkWQR0EqC3Lyf0EWUdtau0V8SiVkxCdlyWDbrx3C49/4&#10;eZTSCWRP/RSlZFTbCsMwDMMwxJIUB4WCESVXN/RWEy58/SjyBQqsRRGOSzDoDBj68SUkB6JQ2jaL&#10;eTggIsMwzHqAlL9lywNWHlSZsrBL39OK9NWnotfDYrfDaDKL33cKx9WnvH6dVBKo29VP7c9saBzN&#10;V619W2gdNG26lQN1SFChfaR9mA6tJjN5CkMnT+OpX/8kfvk3fg0hi2phUBCfrCyqyoB+pzJpnPur&#10;45p7iPqhK52ufVImxA0JbPvsARz6w0+IFUeQOfljMYHvBYZhGIYpszSLg1IJho5+6G0OhD4aQ+JK&#10;WLy91Umk07/+X09CZzBBaewim0J1AsMwDLMuIOXBLX8EwXhSuqExy0cVghW1B1+W6b8N0NO30Qiz&#10;1aYtoZrfK+IdOuUqUKWe/vL6SEGwXKbv20oUCIu5I+g15QHNZxD1Q2UuTKYI3vvzv0D3/f34J1/9&#10;CoYxOmVZoLokqK4JNI6+z//Vezj21RcxeuyWqjaQ1/dt6wP6C5aC2PVLD6Hl2V4Uhi4hP3xJ3RjD&#10;MAzDMEtUHAgyUTPsO/qQ9acw9tZNesvLF27qShTxK0HorA4oTT3a3AzDMMx6Ip7OYDgUw4A/ihTH&#10;PVgWJPgazBapICAhW+3Rv92rXy5zQaOnXAVIwbAC5QEtK90PtPVVmrlgPqb2zWDSxlQfqqtK9vX6&#10;a98X9azDE198FkqjSbockCPCbYXB7RK6NYlT//ktpMbjuPzXJ5FNZESzZZrSQPsmZVnOXcDWLx2A&#10;0WlG/uIxoMj3AMMwDMMQy2pFWPcdQiGVx+TJIShpsQoDEHhvGNlAGnpPC3TspsAwDLNuIQEqkkrh&#10;yogfQ8EY0jkhkrEFwqKQhYHRbIbZapU99GrcAPO8SoLFkKkMVyK4LqCgWAm0StV9wCh+V96MWKm1&#10;QhmLLYvhj07D2eTBgY8/hIw+rSkNyjENyD1B/c4Ucrj4zQ8QuRoQ9VnCtedPI3h2TKoLVFcFVWGg&#10;qhHEOkpF+J7phK3DiWI8hGJoTG6TYRiGYTY6y1IcJIIeWNo8iJ2dRCGShS6nwP/hCArJHAxdO7W5&#10;GIZhmPUMiVKBeALXJ4IYCceRylJcG2Y2OlIYCEHaZLZIZcF0SE5WhMBMQvNcRcyhzjiLYlEIsQtk&#10;IKgFyCqAXAkqsYqQx1slJUYqNI5iLoOOHV1wbfJIJQFlS1CVBqryIBmLY/T0IC49fwqX/vaUmF9V&#10;wGQjaZz47Vcw/MpVRC77URDj6TpXr3agUCrA6LWi5elNQD6LYiwgl2MYhmGYjc6yFAfFvA51h3Yi&#10;dt6PcDAIQ1yHxKWQWJsBSkuvNtf6w2OzYktLw1Tp8LqnSpvHhQaH/Y7CMAxzr5MrFBCIJXBjMoSx&#10;cEwby5QxmcwwmEzzxhAom9/PVeaSpUlpUKhxpcF0yKWCFCazrQlUiwstWwMd6yLuB5WSnJxEIZPB&#10;jif2waCYpqwL/IMTeO13X8DffOoP8Y2Dv4/vfvL/xptf+Q7CFye0JVVGXruGN770PF762F/g+3v/&#10;BG/9wt/j2l9+iHwyq6kPgIZHOlAqFlDKJOUwwzAMw2x0lv8W93QjF8kiejmAXDSD+IUAlPo20YJY&#10;OPDRWkBNF5NopBgV0Vibp6FiENPMorHT7KpDV70bezqb0dnggsVomCpeh2WqNNRZ0eatu6PQclQ6&#10;6l0wGdReF/qmYRq/udmH/qaGqdLudc0oXrt1xjanF9p/hmGYWoEUCOPRBM4OTcgAijmOgTAVv6Ba&#10;kHtC1ZQGa+heQkoDUhCQ5UW50LhyqSaJQAj5TBYNmxqhhkFUFQcmnxXBQT+uvXQewUsTiA9FkAmn&#10;pIvCdEqFEtL+JBIDEUQuTGL0lesoinl0JnqHk+tCEdYuF50MiJOhLsQwDMMwG5xlt3YyUScUmwmp&#10;gSgSyThSg9GaCIpoMxnR7Hait8mLHp8HXUKA9wjhXC8adlRcVgsanQ50N3jQ31yPJpcdbrtFW7r6&#10;WEVDxGY2TJV6h3VGIQXDdCuH6YX2n/aXYRimligI4XYwGJUWCIF4akOncJRm+lUSjKvtnkDxEdTs&#10;AcuHFi8UClOFFBt3G6onEvANDjPKWRPof8miw+N/8Fns/spDUMT7thIMdiP2/IfH0PWlHYCik7EO&#10;KD2j3qZ2BLACn2EYhmFUlv1GLOnMMLXWI3Uzguh4EKW8WJmvU5u6OpArwUKQkN3V4Eaj0yZ7/a0m&#10;I+qsZrR7ndjcXC8LCerNbgfsZiMUyghRw9D+0/521LvntZxgGIa5W6RyeUxEE4ins1J5sHb92zWC&#10;Tge9eNdUQ2+wGu4JpNRYSm+/VFzkhBg+rRTIz7+Qv11qKEhmNpeBGtOgXPIo2fQ4+DvPYOsv74du&#10;EaFfsRpw4A+fw6b/dZ+0NiCFASla6FPMF6X1YqPDArd14bYHwzAMw2wEli2N6oRQq7icSN6MInR0&#10;RAxboLM6tamVUakwbDebsLW9CZtafehrrJcKBHI1IMiKwGw0SHeDbp97yl1gOhSQyWxUZCFlQdXU&#10;BVXqZVoI2l+v3YKd7Y3SrcKoKFPHzjAMUwuQmbdMZVcoIJrMIJnJIZtfeW93rUNvk5WkSyxTVfeE&#10;aVQaU4BOU3kfSiUSnqeXmeeQlAd3+7xaHA4ZbDE4HEA5k0I5zgEVo9uCg//xOTh7PNoSc9P75b3o&#10;+uJO6Ax6aWegqgzo2HRIj8blO95oNGJHsxPNTjsr8BmGYZgNjb7J6RCCqU0bXAIUIdlml64KoSMj&#10;0Fns4uVbWXwDEvbJfYDcCBrF9slSgMbNhuIUNLmd2NzaCJvFLBo1edgtRrR5ndLVgBQILW6HtCRY&#10;TXeDuVBEY8JIEbQpINYc+74akCUFuS9013tA5212ofNIdUKlTtSXw6yWueqWYRhmNSDLg1uBiHRj&#10;GI8mkb6H4yCQYE6ZBVZCtd0TytB7qZJ9UxUGQuxehX1YLeyNDTBYLLh+/BJSSEtlAX1IeUBpGUn4&#10;15E+ZxHlvk7RoSRmKasL6J/8LcaFT42L80vpNVVrg556B7pE24OVBwzDMMxGRf/wzj48trsfzc7F&#10;rQUoi0CzyymzDPQ1+WA3O5G8Gkb8jB86s02sbWbPy/TsA2U3A/omQZ/cB8iNgNwGyByfxtF8FKOA&#10;MBkM6G/1oa3BLVarR6kgGgOigUNQLzy5GrTXO2WcgGqleKoUapAZTRaZp5sCQJmtNhlVerUhk1Or&#10;ySCVJ1RvswsFa6Q6odIp6q2rwSUL1e3s+AmbfN6pjBF0TsvnqVz/DMMwKyFNbgyROK6PB3FVlERm&#10;/QimlaLMYeG2FFbDPaGMUoEinwwHCsuwIFitfa4Um68RitmMq0cvIOwPSRcDVXlAqRWl/I/EWAyF&#10;9ML7mZ5IoiCuS6ksEHVA6yFlQy6XxfALl6AYTTA7VasFUhc4rbXv4sgwDMMwq4XeKF6CDosZ92/r&#10;klkGKJo/DZNffV9TA7a2NuK+3g7c19eJdp8QMoWASlkGLKJRYtAbZWaF9EgCLpcbOztbpCsBuQ0c&#10;3tGPjx/cMVU+cXA7nt7RjS6fS7oMlIV9+k8vYhpHgi8FLNzS7MOu7lZYzCY5Xb7QReNmNrSOakdr&#10;rgRF1NH0zerE/pPiYPq+0E85vIb7R/VRLgaxT+TSILNHiLqdnbGhzmqayhjR5LJNZYmg+i9niiiX&#10;XR1NU1kh6PxSNghyHyEXEVr/2h0hwzDrCRLIyH0hkcni6ngAl0YCCKcyMhvD3TZ3XzH0nBWC5XTo&#10;mO4oRSHUZsUxz1FWSwCnd4/4W5Tluh2ox6YN3AWKcMLW0IDYaBg33rqEvFQcqAoA9aorITUZRyFT&#10;EJUBGB0muHc1oe/L+1DX64VeZk8AUhMJ5MuKA/mhStMhenwSiRthmO1OOJtvx26yG/QwssUBwzAM&#10;s0HRjw3dgs1shNtmkULjzq42HNrSg83tzehqbkCL2wYzRRrOiZeraACSaSaZ5xtMZiHwi0aTeM9S&#10;qiOzGOcWwqjLacemZi+2tdbL9epLBRjEPHVi/S0NXiFsqrmebULwdFsMMwpp9wm7zSy/CWqgFGvI&#10;1FVHaR7FsS8EHR8dC7kylN0ZqCgKKRfWX6ODFBHlrBBk7UBWHn1NXmnJQG4TlMWCLEnItYRhGGY+&#10;0kJQHpgM4/pkCKPhOBLpLAp3UwJdAcq0551qOZBHPpe9s9yF3vlKrA1WCrk3lK0AVxNZt1pGh3LJ&#10;porY9rM/h3Q4hfeefxO6qNifaeI/xWZITcShNyvo/twOPPBHP4NnX/syHvhvn8ITL/4C9v7ek2h8&#10;rAu5WAb5tBrwUf0UYcgquPHt08j6U2javh8mm0PbExVyA2QYhmGYjYjSed8jv9PS1oZ8gYz0dOht&#10;8cEnhH+PEA5lqbOhweWA2WQRjbwM+toa0d7gRpO7DvHAAEbOnZGNh+7te3DfI0+ipaEBjWIa+QFm&#10;Mxm8d/QdRCMRtLS2wqAY4RXrdgohk1wQGoTAWT+9OB2iEQlkpikKSGlAjYBagIR+k8UqFQOzieus&#10;COvsyOsUGEQTxosknLqs9DElhQEVvWjMkVnoXe2qqSJUDxSMktxGyO2ElE/1DhssRnGc1Msmrqma&#10;QzEh7+uDrqA25nXZJJSEf2qYqR1KVjeKDh+Z+Mjzo8T90Kcj2lSmZhD3VNHRgJJJjZVTyT1FcRCS&#10;2Ryi4p0SS+VgNBpgXqHZ/1pjMlukIr3sbrCcnvvVgII16udR4s5+T7kKMdiLSW3q0qFjpjgAc7wS&#10;V0Q+TxkcCrJu1ZSS5UCNt4ve6EZJN4Jbr5yBc38Durb2i7duUgj/Yr9oJfoSej6/E5v+8R7UH2yF&#10;QukVxY4avRZ4729Fy8d74dnfAlunE3qzOI9iKatig//UED76N6/AaHBi6+d+7Q4Lg6JoB1AK0lVl&#10;GfcUc3fg99Q6ge+pdcNq3lMkZwaiCW2IWQ7aG5HcFazob22AzUyNgJJsCOWyaTFFCIdCEGz2OnBo&#10;aw/q62yyZ5n6Mxwu8cI1qaswWWyyV73FbZdB+ujFTr0tiXgMyURcNgQobjH1Tm9qrhcvZQMZK4h5&#10;cqKBIBoBovFBFgrdjV6461QNPzUcaD21ArkorDQQFllt3IuQVQIpEcgNoqFOXEviHG9u9slMEDSO&#10;YlZwUCmGYaZDCutEJoPr4wFcGQshGE9KN4ZaSvk3H9kquxuUBV5pZUfvPjl2GVRbil8A2td8LiO+&#10;tRErpOzWUZqmLJgPau+3HfgcFKsVP/7Fb2Lw3HVYSla5T/RxbvXBs6cJJrdZC4BIRVM8iGFTow31&#10;h9ug1BnFWMCoNyI5FsXRL/w9SikdNn/6y9AJISMvxk+nwWrArvZGeGwWKOvQgpBhGIZhlot861EP&#10;cZ1VfTn6Jydw8uQHeOfN1/DGKz/F8WNHMDIyAvE+h91ili4G4+NjOPHee8iIl69itgqB2owxfxCn&#10;Tp1CNJURwrUOp8U63n/vGMKhIIYHb+Hdd97C5NiIjGdAioLBgVt47+gRuQ3aFm0zGI7CaDDKjAnU&#10;g70WZpBLgVwyVtJAutsBpdYaq0lBk8sugzH2NXplFg0KwMimngzDzCYpBMbBYFRmYxgJxxFP104v&#10;/mzUbAorF9ClMCuOUfau5/KyFMgtsAbefUup+ZW6LdCy5IKwVLcOg7UR2z//S6JdYcQPPv/nmDgx&#10;AJOOFAFkP0AfaEoodUh1SSDk0NR/Ra8gcTGMdz7/PDLDGXQ89HG4OvvlnHmd/g7lgdOoQ5/PiU0N&#10;qpseKxAYhmGYjYCeeomtWiR9Uhq888ZruHb+DBp8jejbvBUT46M48ubrGJ30k2GCDIgXD4dw+eI5&#10;jNxIYO9nv4Ln/vXX4e3dgYunT+HNN16V66JggUajSWYeMAtB0WCgaMTqy/XasFinmG9yYkxuw2a3&#10;4dKZD3H0jVekdYJR7JPXQVYLS2m6rD5kMrkSzUGxhqwn1hqjQS+VQa0eh8z4UM7s0Oic6T/KMMzG&#10;JiWE50AsgVsB8Z4ZC0grhFqBFAYKxauRwXCXJyxKRQEJymRtJwrFRihb15V72OW7b5nvGrW3XhtY&#10;AUWxX5WuhvaX3PDIgnCp0L7SsnMFQF6Uog7Opr3Y87/9CsIXJvHqv/g28qNZIcgbpPKA3rmqykB8&#10;xIboeOi/VCzIYTFGp4MS0uHUb72M4NERtOx7FG0PfAx6w+3Al6Q8mI1Jr0Ojw4zNPie66h1T7RuG&#10;YRiGuVfRU+OH+k3IZPTypSuIR6N48MmPY/e++9C3ZQue+fjPSFeFE2+/IueZ3sfS1bsZDz36OLZu&#10;34Enn/skXG4PxkZGEIqn8NjDD2P//Q/B6XKjqbkNhx95DJs29crlLp87DbPFgqfFMrSNBw4/is3b&#10;dyKVTGJ8bETMIbazhuaWlUK9IguZTi4ENY6oIbbRofNKGR/KmR1a3A6ZuUFN0emS442KMuM6Yxhm&#10;40HvG0rpSFYI54cnMRlLIjstGwP1HlOh+ShmwmpBzyw9uVqJ96BUGGjjK0EKqiSglnvUs1lVYUBC&#10;OY2nY6EyB2ThthzUda6sPsr7TAqNSlGPR3VRnOeQZiB3U/xTXR2Wd6xEqaTAatuPXb/2RQQ+GMOL&#10;X/krmFNG6KVzJH2oRUEKBFWJIP/TtmlZUWw6Gz78L69j9PtX4e3fi95nf0FaUc4mo5jF/HeefYOe&#10;0jRSsGh+azEMwzD3NnryTScZPZNOwz8+gtaOTnS2N2uTIV7Idmzq34JIKIwbA4PaWMBIcQ8afVPm&#10;mtJKoKFe9qRkqeEgx86EXtipXAGZjBo7IRCOSn9WYufeA3j0iafR2NImhuZaujagRtFyWKm1wr0O&#10;Wb1QtgZSIPT41EwNNs0ShmGYjQ2ldBwJ3XZjGBNlSAxTueUPixKRioX0tMC6K0Eq1Mm6QFMYUGyb&#10;SpTZUhgVz3kSuKUlgeZ6QL+XEt9Gbl9Zfg82mfxPz0JQLvR+vv1+nf99NJXJaBnKCzr+QoHcTLQR&#10;c0DTaJ7lvk/nwll/GI3792Hwhcs48vUfwVhS3x9SVSC2R7ujqhFUdQK1R4x6E66/cBqXfvcY6lq6&#10;0ffcL8pl5oKWzCkG8X3ndaCn81XB9cEwDMMw65mplkkum0U4GEBre4ccTmXyiKdyUqlQX18vUxBG&#10;xfRFoUYT+SnSW3YW9PLOiO3s2bdfNmyOvvYyfvzCd3Dy/fcQTyTR1NICu02NeJpJxOR3rUGNr+Ww&#10;kh6VjQQ1vqwmAxqdNqlAoCwNDMMwBFkg+GMJjEfj0rKNSjyTRTydwWgohuvjQVwVJZxKS2uE5aI3&#10;KKp1QYXm59KiYLbrgRi3LAs18QzUG1RLwJVApv+zC+3TYkzf72Vb2FF95CkV5Z1WdjRuNVI5KkYL&#10;Nj39WdgavLjwp8cx+vp1UZWKfPeWFQXyIy4L+qa2TXo4hnO//aZY1oq2Q8/AXOfW1jY3RbJimENB&#10;YFHE9rXfDMMwDHOvckeryKAY5HcxT+aD1em9KVN+3db7fPiZf/QlHHjgIbhcLly7egU/+e7f4bWf&#10;/hiplJrmyOpwyu+aQ7Q6KOrzUqBGZD6zMnPMjYhB0aPdS/6jbum+wDAMMx8kDJJlQiKTxa3JMK6M&#10;BjEaikr3hqUqEZZiok9QwF8poEqpdAXPeSGUKuSqNYdP/Vox+9hVK4WlI+ujWJDvy+lFjcGwCu/C&#10;kqg7NKH/C59BejKBM984CkNCTbNIH/UKKSsQSNA34tpfnELsUhDurs1o3HlI1v9iZGcFSiRoKavp&#10;dkwEhmEYhrkXmWqdKAYFNocDfv+4HLZYbXBYLfJ3LBqRFgIUxHDZiIYQBQ8ilwaKg1DMptC3uR+P&#10;PvUxPPupz6F3+26MDg+Jaao7BKVmrFUKucV7bqhdRNYJ5NOaTafFcHV7VzYSbrtFWh947FZpEsow&#10;DLMYafHOmoglcXU8IOMkhBJpqUSoBLXXvXLhdiVuBWVU1wilYiuH1WCu415v7y637yE0PbgLQy9c&#10;xtDxq7DoLZrKQHxImSE+1PLJjiYw8Px5KIoZm575orb08jFW4RpgGIZhmFpGL9MTifeo2WyRmRQG&#10;b92SbgoU6IeU75lMBkMDAzCaTOjrVYMbLhcKh2AT63njlZdw7sxpFEQjjrbhdNjQu6lHmnhSgMTa&#10;p3RHD5baS6OOo8YJBXzKpVNqD8siDa+yLy0zP+S+QNYHjU67NoZhGGZxcoUiwokUhoJR6cZwczKC&#10;VAUKhCk//1VGPv9XmKmhWsxpXbDMII13i1Jeh44Dn0GpUMLJf//KVJ3Kto72oYCIt358HvHzAZlB&#10;weptlPOsBJeN0wwzDMMw9zZ6EmqpWWAyGdHT2y9NLl/+0XcxMjSIkbEJvPvOWxgdHcaDDz8mAyIu&#10;pQkhI+gbTLh54xpuDQ9jPBCSioJtO3bh2pVLuHDuDMLBkNzWe0fegtlihd1RJ5ddrnnkWkCKAVII&#10;ZFIppOIxWSgN1XRdAkXEnqvHSkboVgwwms0wiuO1iuO12Owwid9m8U0NSA6yNDcUyLPJZce2Vh9M&#10;nHmBYZglQKn5yJUhIp7bl0cmcXnUD38itYArQ+VvOwqeuBTke0ALvLjUTA2rheyNn+O9S7VQ7XgE&#10;q43V3YbWw/fDf2QIA0cuw6gzieOgD9W9HulsGpe/9i6MNicadz2gLrRCGqwGNDvt4lzym4lhGIa5&#10;N9GbrHaksmru5faubjzw8KNwOl04+vabOPr6T5HNZHH/4cfQ3tEp56FGlsVmQ2NzC0xC+J2Ow1UP&#10;X1OzWKtBCtE0ffOu3TIzw/G3XsX4yLCc7/6D92Pbjt0YGRrCKy/9SG6Ltknbpn0gxiK1bXlAEbIp&#10;2NRSoAaL0WyB2WqFwWiCYZaVATU+TSZVoSAVCHfRZLWWMRkU9DZ5Ue9waGMYhmGWRiqXx3Aggmvj&#10;IQwFogjEUkiksyhoSgQSpEmRXimLWQvQ9LJ12VIyNawV81pYyHqg990qxSZYBXQwwdm6DYrNjAtf&#10;P4q8fFfrpOrAoDNg6MeXkByIon7znkUDIi6FTo9dpmZkGIZhmHsR5bkv//rvUNPIoFeQLxbg9njQ&#10;1t6JTb196N+8FT19/WhsbIRe0YMCJOfyOdiFwNbe0SW+7TMaPl5vvVQwmMxCKFYU2btT56hDV3c3&#10;evu3oLGpCWYpMCtw1jego0uMF+uX2+ntl+kcqVc5HAxiYDIi1rg+GilEUrEjanShIBolhlIBznwU&#10;9kJCm6o2Gk0WS0UuCdSg1OvFegyicSnqkVw4mJlQvAyHxSgaaRYZaZ3MkStCMSHv64OuoCrLdNkk&#10;lIR/apipHUpWN4oOnzhnRnl+lLgf+jQ9F5iaQtxTRUcDSiY1Bs56u6cKpaJ8hsTSWUTTGRkLIRBP&#10;Ip0tiJJFsUhp+3SLWhXI/uy5BGvxTpNWBeK9d7eVBQm9DRGlDnl6T6EAVyEOezEpLQpkyuAFkEoD&#10;UeizWF3Mphw7Ya6yWvVhbfZg4sPjSPnDaP/EFigNmtWBroiPfv0VZIbTaNn/pEzDuFToHT8X1H6x&#10;GI0IJTPzWLFUyDq/pzYS/J5aJ/A9tW5YzXuq3ulAIHpbNmOWjnz7Z0Sj6czV6xj0R6XJPTVyrHaH&#10;LBTbgIL8BaNJfHBtANFUWr58KYgTuRMEY0mcH/IjK9ahF40rGl8o5HFtzI/xUFQ0DAoy0CJZHeRE&#10;A2yUcnCH4mpjTKxb3U6dWM4stp1HIBjG1fGIWG59mUYuhGppYJZKgEqhtpRO1CfVJTM31Eizm40y&#10;9oHNVLvBNBmGqX3ovZYvFOX7kBQJgUQCI+EYrop32Yc3R3D6xjCuj0zg5tgkJsJRmb2B5iUrvKyW&#10;hnE2OvHMNwhBkiwNase24DZSkBbv8UrTDEthX9QRHSstM2cR0ygo8PRC44rzlSVYdSwFXdqBhn3b&#10;kPWnMPbWTXph0AEjdSWK+JUgTA4X3D1btbmrA51jl1lBu9suldsMwzAMcy+h1O99/HeGhSAfSWYQ&#10;S6YQE42leCaHcDwpSyiWhF80kkYDYdk4isYTiEZjCEbUMhaOI53OyHkjkejU+AkxPiLmTWUyct3l&#10;9Q2J9YwGgkik0ohl8uq0REpsJ47xQACjkZTsAVpvzGdxQA1Hil9AKbaWQy6XpdaaNsTMBaVqdFos&#10;sucqJxrxZVPjOWGLg3UD9+SsEzZITw71IJNCIZXNI5pMwx+NIxQX7y7xnguLb3J9SIl3ZyYnnkHU&#10;g09CtpAkyfquVlwSplscKPSeykVgzcW0qUuAnrELlSVRku/J1aghR389Bn7yGoytNnQ8swVFUxHj&#10;L97A0N9fhKtjG5r3Pize10VQ0ka92A8qxUVcToj5LA7K1JmN4p2vRzSVI9WMNnYJcO/ouoHfU+sE&#10;vqfWDWxxUNvow+k8slkhnAqoNyEqhidC0akyGaY0ViTMqy+/tGgU0TLlUiioJojJTHbmeDGOCvmN&#10;Tl9fOp0WjSraTk5MS8jG12Q4JqZF5LbvKUsD0RiibBVLNeucDsVSYBbHaNCj2eVAZ4NbKhIYhmFW&#10;m1xBtU5IZnMIxpMYF++zYfGeuxWI4MZkCFdG/bg4OI7BiSDGAmGpnCcrhbuJ9iqX0Lv7blO2YlgN&#10;DJlW2Nq9iJ2dRCGShS6nwP/hCArJHFq23QdTMQeDLPmpIsdVoR3S6LDCIwrDMAzD3CusuS0dZRQo&#10;m24S1GxZbxGbK4F6mExmy4oCHObJ2oCpGOrUI9eF7W0+9DXWw2u3wkSByNhklGGYNYJ6mMnigOKu&#10;kAVUMpvFhKZQoGwOZ2+N4NzNUVwYGMfwZFC6PSTTGamAoPkpNlAtCPRriYyBoP2uKgU9Wh4/gNh5&#10;v4ydZIjrkLgUEu0QI3w9W6GfQ0FA40iZQFYI060gKLRiuVSCIhbu9NjYjY5hGIa5Z1hTiUpGlVbm&#10;2uS910iieAYrsTQgCvNFuWYWxW4xoqPehb5GL7rEd4PDjjoLR7tmGObuk87nkMxmMBaJY9AfxoWh&#10;cVwcGMPVkQlcH5nEwEQQI4EIYkmKKVRdasNpYibS0nCVOhBcbVuQi2QRvRxALppB/EIArtZuKEaT&#10;NsfcmAo5UbLSLYGKWfwul0oxifaOxcAWcAzDMMy9gV5G+V8j/8u53BDIRHF274oMJEU+j1pZj5Bl&#10;xUqgYFKlRaJcM4tDLgx1VjNaPaobw6ZGjxxPgRUZhmFqBYrtQy4P8UwW/lgCo6EIro/7MewPzRuh&#10;3yRN6yt3faC4BrX65KPAiquBkmuEwW5CaiCKRDKO1GAU3q7N2tSFIeuCsgvDcgjGM4ik2HKQYRiG&#10;uTfQy7zSJKCvkSBFUZSnU6SsAWLbtH09mZUbjTKrA+1TuRhMphUL4mvNcquT2odkaZDLZDacuepq&#10;QteXQa+DWev9MYjr3iSuLYfFBLfNCrNRXHMVBMViGIZZKyjLw3g4hgu3xmQ8IHJ/KL8VqBdcrxVL&#10;IVNRmW6aX3MKBPG+W40MCwbFCltHI1I3I4iOByGqC56OPm3q6pEXhzKZyEiFEMMwDMPcC0hJSSoP&#10;hMC+FsK5zBetNQ4onSNtUyoKaPtkaTCPxK1X9OtKebDUBpCqMMgjl0khm06KYW5srAUmg4IWtx2b&#10;m+tlWsdmVx3cdiuMc7rUMAzDrD3k2jAwEcK1kUlMhmIyaO5c/vlLgd605IdfS5CVXbXV5YrZCKvX&#10;jeTNKEJHR2C22mGuc2tTV4/JRArRVEYbYhiGYZj1zwzpaK2Fc1IU0DYrtXageaVrxTqgkM8im0lL&#10;hcB85HM55LIZZFJJURLIiflJecCsPeS64LZb0OSyo8PrRF9TPbp8bnhsFs7SwDDMXYeCLiYyGZnS&#10;+OLwBIbCSeRXKGUbdCUYa0h5sBoZFsyilWNyOKSrQujICCwO56LxDVZKqqjDrWCcrQ0YhmGYewoh&#10;L81sNayK8oC2IYq0bJBuB8vvzaV1UODBWkdaEORyqkIgm5GWFvSdTiWRTiSQisekoiCfzaJIUbQp&#10;qvRCWgZmzSAlAlkiuK0WGRehv6UeDosZ4grW5mAYhrk7kAKBYiEMBiN47+Y4Tg6FcGY0jAsTUQzE&#10;MhhN5BDPFpCld4q2zHzQE03Rq66CtUI1MyzQUYkWAwx6G5JXw4if8cNsr1vVNgSpCm5MRmRmDYZh&#10;GIa5l9Dr9He+QCnzAWVAqAZlVwS92E411kkNilJx/QjY1Agi5UA6mZDfZGLKbgi1ATWWKeq102qE&#10;22aC1WSgkdrU2xj1evQ2etDirmMXhjWmfDZIuHHazGhyOmDgc8AwU6RyWUTTGQQTKZmh4fpEEB8N&#10;+3FhPIrhaAqpRWIOGoSoa9IV5fu5Wu/9FSFu+mqoMSidImVFQEkHXUmRmRXSIwmYbHbRxlk9y8VA&#10;MiPPB8MwDMPca+hVgX7ma5qG9AbRgFhhLwQpDZbiilApLHjfW1Bj1eOwos1lmbeYLFZ1XiHEb+5o&#10;wd6+Tll2drfAaV64EUiC/+YWr5x/W1erHEfCp9GgwGm3obulEf0dzdguptmtFjl9LhrqrNKFwant&#10;S62ypaVh3rKp0QuHef5jrDVIYUBYjEZsbmvEwzt7sbe3W45jGGZ+4kJ4HQzGcG40gMFICskFXADI&#10;XcGqL8piU0ozikVRn9FrRTXaC7QGYyEvvkui0IcOQu10UAymVTueXLGIMVHXbG3AMAzD3Ivoi5Ty&#10;b46XKL1YKaOB+KGNWRplpcFsVtokILN+5t5ia7MLW4XQ3tneNm/Z19OK7jYh3He3od5pg5UCXolS&#10;JwT/HiEQk+XAfPQ1uVDv9UwtQxgNhqkGKsWVKBZKMBkN6G/1ye+5kBYKBgU9jS40Ou011/NNLhYH&#10;Nvdg/5buecsD2zfh0w/uxKP7dqLOalnx/bjaGI3q+SJ0pRLM4rxtbvXCa69t5Q3D1AKUxjGTy2Mg&#10;GMXZ4SAmkzkhSs9tsacX49VCv28Xgxhn1gsBvAoC/WI4SFmBvMwAoQr9d5bFoL00a8tLxJfBYoNe&#10;y6hDFgfVdFUgFUGuWEI6X8SEqF+2NmAYhmHuVfTUe6/MY7ZXTtW4VEjpQO4OZcq++zqt93BFrCM3&#10;BaYy3F6v/PZPTmBsZGRGCQYCyGRyEJciuhtc6Kh3oyiugYEbN3Dl4nm5nM0uhPgFgmaW1z9w8wZu&#10;XLsmf0vE5ZjP53Hy/ffw3vH3kM1mpbtCT6NbKr4WotnlQFe9B06LWRtz97EYDWjzOOQ9koiGEZoY&#10;m1HCon4zWqO23WXBQ9u64VjAwqKWyOdzGLxxBclkUhvDMMxSyBUKCCdSyGqWB4UlxNQhdwYKMriW&#10;lgfmQnbOQmkoFyrSPWE6RR2Mdht0RnXfTVbxewWKg5yotniuiMl4BoPhBK4FErg0EcGZkRBuToa1&#10;uRiGYRjm3kPpevTTv0PKA4PBKNMj3gH1MkhhvcJGhphfMcx0f5CKAzFIWRRWSrFQm1kHkoodUaML&#10;BZ1BNl6c+SjshYQ2lVmIjkZVsH/z1Zdx6fxZ3Lx+barcuHYF165chMViRUNDg+xxLggh8tjRI7h1&#10;8zp27NorltQjlMyJq1lR+6SKBdnAtdhsMBhNaPE4xTw6vP3aKxgen0S8Y79oBKvXusdYQqe9hIsn&#10;jsJW54S3vh5mkwmpbA6pTFaswy7XQaXJYZDxEKjYzEaZp7ve40KDywWvzYR6h01mYaBl84uYqrrE&#10;fJ31Lvjq7Gios8liFoJ/OpeXvYTUo241GWUhhUBB3IOzx5P1QyZ/2wKHsj/0tjRAryvh3Ecf4uKZ&#10;DzF068btIurr1o2rUExiPz0ecQwm2MUxD4xNin23y3SU0/cnLwQNWr9FPBucVvPUdilgZHker8Mq&#10;alaPdPb2fUnz9zZ5p+ahYjMZkMiIcyQeBaRssYttUx22uJ3SeqM8XyydRb3dgnZRN4rDi7TVi2xJ&#10;D30+g+LoFXQ1OMS1YMHVkUmkRF0xNYBiQtHRgJK4rghdNgkl4YeuIM43U1OUrG4UHD5xzowo5bNI&#10;h8aEoJ2E1Sje2do880HWCIp4rxekHUKF7YElYqqgiUBpKBcqcx1HthRB4PIlsds6dO0+BGtDmzZl&#10;cUhREMsWMRZNykwWI5EEJmIpBBMZhFMZ8VzLyudkVTMo8D21bqB7qqjdU3R+lLgf+nREm8rUDHxP&#10;rRtW856qdzoQiLJsthJ0j/72ny3aAiDBvyhejJXEFiCFgTLNvJgghQS9zMmCYbnQTlKaplpVHEya&#10;GjFk7UBGb4a5mEF7ahC+7IQ2lVmIB3f0yu/vffvvkEmlcejhR+Goc6AgrrnhoQHcvH4dyXgMDz36&#10;OPbv3Sevx+u3bglhuoCtveqy4aTqV5pMJHBtLIjO5ka47Ko1AAnFxMDIKK5PRvCK9QCcCrnoAO3G&#10;LB6si2Pg8nmEx4dx8MGHYDYL4T+dQkZc7m7b3CbxpKCg7Rk0K5qcuDazsvEo7hUh5H90fRCXR/x3&#10;+LqScL+7pxX9rY3Qz7bAERf5eDiCbFGHjnpSdqhQgM0rQ2PivWdFb7NHGwsh2BfxwdUhXB+dFIuW&#10;hHBuxDP7tsJk0OODY0cwcvMaHnj6k9rcovEc9eOWqMtgMIDd+/ahd8deKQjcnAiird59x/5Qx+S1&#10;iRBaXTY4rPNbVpSP97qo996WRuzsbp7TjSMkKvTK9Vu4r7cVBtOd6yNXC0U8I6hnlLiSseNU2oVY&#10;0QBTNg7b1bfx1I52uN0u/OT9czIYHHP3KZnsyDVtlY0yQi9e8sbxi6Jhxi/nWqPg6UKueZtsPFPD&#10;2Th2AUroFlzi/m71OFFn1Mln2qwn0wzy0MtnY9WzAIn736EpdFcK7VlePJfoGTmZzss4N3VGvXj+&#10;6tDW6IU/ML9lQE7sQiCVQ0S8U+Ji2XR+7QULvqfWD/PdU0xtwffU+mE176nN7U24PDSuDTHLQV/J&#10;y5+UAWX/wMWg9ZGgM5vlKg2k0kIIEsVcrmaVBkz1oAwcDT6fKI1oamnBfQcP4fFnPwmT2YzBgUFk&#10;suS7KgR6jwe+xma5TDKTQywWR04I7uS2QPESSGlAvfSJRALRlGqeb69zi2Ua5W9xSU9BQr/P14D+&#10;7TvktUbY7Q601nvpwkUqnRHbzaMgpo1PjCMai8Jpt8LtsMt7gywTgoFJxMV4ggTwPZs6sKOzeUYW&#10;BosQ7O/rbccW8eCiefLiWMpuBJS2kw6s0+fFgZ4W0dDVIRlPiPEpee/0d7SqSgNxTOXxJJxvanTD&#10;bJz/3mxtbZ4q3Vt34r7Dj8JiteLqlSti+zl4HTZ0+Dwz9iccCCAv6pJ2fb/Yl2avU9ZLOBxR70X6&#10;LeaheWmZ8vE+snMTdnc1yv2aPg+dG3rMeMx6PL1/G6xWm1yOxpPSIRrwIxr0w24xo93rlvudEucs&#10;GY+K6RzThGFWm4i43y6N+nFxIoKR6MKBFMltYXqsAQoISD3uMbEOKllx788uFbUzFlRXLA5tgTJI&#10;TMQzuBVKyGP5cDgwI9PE+bGwdC8YjaYRTOWQFc+f2ZDS4JqY3x9P3RWlAcMwDMPUKkr3Y5/5He33&#10;gpCAJF/+FTQAaD7yISw3A6a7LSyFQiEvrQzmUkTUGhvVVUH6vK6svTflqnDx/FlpndK3ZatUFJSx&#10;CoHyxvVrQhjNY3P/FpClweuvv4pr165gx7ZtOH/hAt58/RXYPY3wuOpkrzUxePMmjrzxGhpbWuB1&#10;OfGjH76AGwPDCDXtgk3I2nQlmwtp3Dr2U1w7cwI3r13FtSuXEY/F0NjaIc3zS/k83nrzNUQjQVw8&#10;ewbnz5yG3uzA5u4u6Y5w6dJ5vPXaq7h+5ZJY/grGBm+hqdEnhHMbXHV2RNI5RONJ2Sje1t6ELe3N&#10;sromxkdw4p23cOPqZelGMCCOL5tMoKm1HR6HA0qpiGPvvImRW9fR3tM3peiglJ5nPngX6UQM9U0t&#10;SKYzGJgMyX0puypQJoLRoUHEwiFs23OfuqCG2WLBLbFNii6+Z/cueJ1O6fc8LPbh5NG35TFIlwbx&#10;7axvgs/jhtduQygYwhs/fRH19fU4d/I4Lp8/I+r3BkYGB1Dncslj7mlqkA3xsfFJHHv1Jxi4dlnO&#10;MyiOjWITNPia4BR1QmbRJ987hsvnziASnMCF0x8iNDmBbVu2iHNtxckz53DyyOsYS5WQdLSiZLRI&#10;VwVTaACbGp3sqlBrsAnoumEhE1B6HpICIJLKIpTMIF/Sw242QDxO7oBM9/2xJMYjCUyK76AQssPJ&#10;tFRAhMQ3WQNNLyFRAuI5OL1ExDbi4vlI32pJIyS2HRf3NT03y4VclVKkMC3cLrkSpdJVVQ3kShAR&#10;+3MzEMNIJC7WLfaDlL3iWGa3VkhJXGez4tp4UGwrA7+YN50ryvSMilif+MOwOKbkNNeruwLfU+sG&#10;dlVYJ/A9tW5gV4XaRk+9qNJKQAzMfskuG7G+ohC4lgPtQ1G83ElAkkqDChQVzN2DesMNRqMMJrhc&#10;BdFiZLM5GdeAgnhSgE3qpSaXhGQiLqfXNzbLHvKBS2em9FoFce0MD49IK4DONjUFYyIWQzJ1O7ge&#10;Cc+TE+NIJaK478BBPPTUs1Jwv3T+HK5dPCsvRmo0p8QyH33wAWJi+c2bt6CjtVFsp4iLF87j6Ftv&#10;oamlVS5L60jEYzh+5G0YdCW0el14ensXnntgLz7+4D48uK1HCOJ1KKbjOHXkLVitVuw9/KQsTc2t&#10;MtjjrSsX5f2j1+mRzYhG7axggHSn0njqsW9w1aGnxYcnD+zGMw/ch6cP7kKbzyPHU+/9XFAASFLO&#10;GMR5ozgDdM5C/gmc/eA92O12uS9b9x2QXszvv/EygoGg3Be33SbqKY6jb7wqXTl2H3wQfdt3yfq9&#10;fOEC7IoiFRbhUEguR1cCrYfW19rZgZuXz+PyxQtyvNFgRE4cQyQYwNjQMNq7N2HH7j3ivW7G1cFh&#10;fHjkdZhNRrS2dcCkpY4kZRHDMKsPPWMo1spgMIKPhoK4KgRyfyqHgVgG58cjOD7gx4WRSYwJIT2e&#10;ySAr3vXkXkRuWVTI8mt2ofXNLrRsSDzfppfJeBJDofiMcmUsgEsj/hnl7NAEjt0YxxFRjt8cl/sT&#10;SqZkBolKYg3QMZIbA+3HqGhEnhPLnxr0y+MjSwOGYRiGYe5EX6IXfk4IZiRQkBJBmzAnS5DhyUqA&#10;0txNX4R+k1KgbO48ZxEvcnZJWB+Q0FnOnkGpN/VTCgR13HIg0/S4EL6p15/K2OgIjr7zDiKhMNo6&#10;OqXQOhtfvQdejwcTkxOIJVRBO5tOwT8+graefunfWmb6vlFGhXw2jfsPP4L+LdvQ0dKMQ+K3x+vF&#10;2PAQckI4J1cFvdEi3Sc+8TOfxuFHHsPWTb1IpdI4f+Ec3A3qMrQsrePRp55BJByWcQScZrPs0fdR&#10;4ESLAocQ1GkcNa57+vqw98FHptwIdu4/KF0hQpGwnF4JtC5aJ63bZ9HDYRRFDNeZTDBoh0nuBeVC&#10;SoDzJ99HKplAa1cPnHVqHIUPjr0Nh8uFfYcfk/vS09uPAw8/imwmhYnRoRnKu21778Mesd9tXd3Y&#10;vGMXOvu2IBkJIp9TI5nnxDL1za1yeVoPrW/rzr0y6GRobFDOU8ZkMmPfQ49i14FDOCDWaxPH8/6R&#10;N6RVxO6DD6ChpQ0GzUVK0S8/CjrDMMuDTPXHo0lcGgtKk3+yJijHILnXoOOi42MYhmEYZm5mSnjF&#10;RTQDc9ksLsAdrg3iNwmGcyoMtFJJAEamNtAJYW76FUG/VQWCQcYqEFK6OmEJpFMpvPXqy/jJD16Q&#10;5Y2XX8Ktqxexa99+bN+xXQbzmw31nnf0b0c2nUZgfESOC8cTsvd/566dcpisFFTV1W1I2DWarXA6&#10;XdoYCl6oR9/2HfD7/chkbufjJsWB0WpDOTNIOp3C+MgIdmzfPCOOgUsI4KR4GBkPSAuFl378Q5x4&#10;53WcePslvPrit/DqC3+Ko//zv+DEt/6/+NZv/i/4xq//I/zV/+MX8L3/9G9QGLmAyatnEJocE/fC&#10;4sozauieOXcO77/9Ok6+/YYsl6anmxSQy0C5vPvaT3Hz6mV0b92FgwcPyunjE2OIhsPwNDRKQb6M&#10;2+tDXV0dQiGKd3B7XxqbVeuNMma7U1UQavd5Q1Mz7nvgQbjE8pFoDCMjY/AHAjKta25afRJ6cY1Y&#10;7A7YxPUSFdOCkbCsM3JT8TY0aXOprJY1C8MwDMMwDMMwizNTcbAIZJ2wdFSBgv5TZoYZigTmTkhA&#10;0ors0S8P1xgUw4KUBHNBe7tcFwZKC7qpfzN27tmHrTt2yUB+3b192HPfQZg1wZZ8YctkKCeioLu7&#10;S37LAIXiErt58xasNhvsWlYE1YR15rVHPfzpZAIvfu87+Oaf//epcuLIO6AI/7OhMSkh0AeEcHtr&#10;aEAKzG+//vqMZf/hW3+DoBCUaXGK0ZFIBDF5/QQGP/gJjv/Pb+Cdbz+PdCaA3kf7sfvz+7HzC/vR&#10;87F+WIWcnAoO4OprL+Bvf/838eY//CWy8UV8ukpFpMQ8wWAQwZBaAmOq4qTMrj17pkqpmIevtQPb&#10;duyESZybtNj/Kzeuy/kunz2N73/rL/H9v9WK+E2BJencqY5MC5Mg6wwNCmL5+g/+Ae+89AN8dOxN&#10;nH7vHfgn5s8wQsEV/ZEYhiZD0qzZ66mfUlJSCkqGYRiGYRiGYe4uFSsOSAhaMqLRT37kkiLFK2Br&#10;gjJkMq+XwvftQr30U4XGiW8SwNUQUOuT2S4MiykRqLd56/ad2LpjB7bv2oXunj7cun4NN25c1eYQ&#10;85Tt8AWprGoiT6kIezdvxvDgIKLxBIauXkB7V7cMUkhXoLj65HzToX2xWC3Ys+8+HHrw8Iyy/9CD&#10;ctn5KChqytGtu/bcsezhRx7Fjv5eWK2AEryO4eNHEb45iCd+9Tl89fXfw2/98Pfxlb/43/GP//jX&#10;8cU//mf44p9/BV/63r/E59/6DRz46lMIh0Zw7If/E4Pv/hTpsF9uZy4oVsD9hx7Cs5/5OTz96c/J&#10;8tDhR7SpKu19W6fKrgP3Izg+goBfXSdZaihGq7Si6Ojuwd6DD9xRuvu2yNgSi2HXlDojQ4M4+/4R&#10;uHwtOPT403jwqedw/+Mfg2+WpULFLHK9MAzDMAzDMAyz+lSkOJBmyIu5McxD2YSZencZFak0MBpm&#10;KA2oyJSVmrKF3DaoR/tecN8g0a/swiCPU5RKIIG2u5cEcBvOnDyBhBa/wGpUhXaJqK9yr/TmrTsQ&#10;i8dwY2BQmte3tLTJdZCbAlkczEbuixBM2zq70L9t+4xCVg4Gsb/z4bQ75Le3wXfHsn1btqHOVsSf&#10;/Pb/hgvHjmLXM/vwByf+B/75H/1bdB7sQ7Ith6A7grAjipAoYXcMqZYsvLub8eTv/hx+5eK/w5Zf&#10;2i/OfxRDR36E4YsfSRefSqHa0AwxZkCBH11uN04efRNJUR+kOGhp65D3qK3OJeMVdPbPLM3NLVNZ&#10;KhaDLIr8I6Lus1nsOXC/TKnpdrvgdNZBZ5h2zmaR0iKYW80meb7C4ZAM/khUtmWGYRiGYRiGYVaT&#10;CtvllRgrzw0FSbwj1sEGR7UiUKFaofohJQEJXKqyQPMZv8fqjI6Zjl1aU1TQi024PR70bN6MeDSK&#10;Wzevq/UyrReaImhncmo6HYvFDKPBgPMfHJPWAt7GFjmeYgHMdQUrihGpJKUivI5MNqeeB1H3g8Mj&#10;uH71shDWZ0rfNJ0yfRCUEcEnhOrT77+LyVBYzksKjGQygRPvvoJvfO3fIDLmxxd/61fw1b/7Guq3&#10;NWEYY4gghizyyKGgfYvzrtlDZMSYsPgYWyx46k+/gEe+/mmYnCa89j/+LwycPoGc2Meo2FYkFJL7&#10;cH3CjzM3h/Htd07hb984ge8d/QiXhsZxczKARHpmPAHCLOpk09Yd4hrL4fKZD8XxFNHd1ICW1lZZ&#10;B+FgQN6vpCTMZzK4eOGijPVQMeLc6k0WqYyJhwPIifNCJRoIIDR+24XCIs7RdFeQsguJWdRpc1sb&#10;Eok4hgdvqc8OOYUMlljxyDAMwzAMwzB3i4oUB5QJYSVCrIxtwEgoCwGVqewSlNFCFCmwbSCkBcIi&#10;yoNURu2JpvgG5MJw8cI5JGalJyTyZKEhrk9SFpB7QlYIvS1t7bCa1fVnp11/0603TCYD7A4HPjx1&#10;Cm+//SY+OPE+3jt2FMfffh2RWFwIq3de85T2kRQIFosFu3bvkULyOy//GCeOvyvKcbzx2k9x7s3v&#10;YvzqTXzha/8En/vXX0LSnkYYMakiyKMglQVCpJa/qYgrQSo25EesOyM+KUsG237tEB7/xs8jHYvg&#10;7b/5Y7z3+ks4cfTNGYqTSommVJcOX0s73B4vLpw/h1Et7sAjjz4utqzHiSNv4OzJ93Duw/fl7+Er&#10;51DIVJ6ajGIVdHR0yKwIJ468jQ+OHZGlvM+p1PzrKtf1pm27ZYDJ86c+wMCNq2pmC4ZhGIZhGIZh&#10;7ipKx8M/8zvabykEScFWGyaoOa/2si5fcbCyZdcHScWOqNGFgs4AQ6kAZz4KeyGhTb0N1a3sSaWy&#10;AmXM3YYsB8oZBpaLTgiaVA/tPo8czmSy8Hjr0dzaLtPw3ZiMwGk1wSh+O72NKOTyqPc1wm6zI5kr&#10;wFrnRktzE7LiN9UsCa5kCUABFjfv3AOL2YRIIiOWV/eT1m/z+DDs6IFFISEdaHaasaOpDpHxIYQm&#10;J6RCYNuuPejfvBkOsS6aJ5aIwV3fAI/bg2QqiWQ2D6vJCKcQcDu7NyGZB4ITo4iHg3A7orjy2jt4&#10;6tc/iV//P/4Nxgx+aVlACoKM+J9FTg7T71QmjfN/+z68O5qkCo8UB+qdRt8lZPRZdGzrRaleh8EX&#10;zyEfDePgx38WdqcHZoeavSGZzmBgMoS8qEejoqC3pQEmUV+6Uh51DocMhkicuDyAzkaPqBsDdEYz&#10;bCYFVrsd9WIdNqsd1nof9KUiJoaHhbCehdPpxM6DD6G1uUW6EETTKWTF/vooReI0VxFdKQeTxYbG&#10;1lbYLGYU9AY4PR4U81nEQkHp7rFj736ZbcFiNqKjswsWkwnBZFacRzMaGpvl+i4Nj8PrsEurkYbm&#10;VmklEswqSLnaUVBMMIv6aTOk0OUR51fMf3VkEqk53E+Yu4A4P0VHA0omNSaILpuEkvBDV1AtgZja&#10;oWR1i3PlE+fMKM+PEvdDn14kCOs9Rr3TgUD0zndzTcH31LqB76l1At9T64bVvKfWxfO/xplSHJDf&#10;vVEITUbRKKdgaFT0QghQ0ydyA30xKlUc3CtUQ3FAUJyBZpdDrqu5pUWazZPSgHqgRwIR2BQIgdMM&#10;l6sOPT2b4HXWSUVAQ4MPvsYGuQ5SHPhjSdiFgGuz2dDa3iGVBmTEcWMyDK8QUMvrdzW24FTCBpNO&#10;tTxwGUrY4bNg++Y+bNm+UyoC3G63dKdQ9EJwFQJwgxCqSWlAJNNpXB2ehNFklMoDs9i39rZW9G/Z&#10;ip6tTfje7/4uug/24V///34bEUdcuh9MtzJQFQeq8uDsN47h3X/3EzQ+0AlHl0tTJN22PqC/lPi0&#10;bu7C2JlBTLx/BZ3b96FvzwGpNKDpkXgSg/4ICuJgKWZBZ2M9rBaTEN7rp5QGZCVxZmAEBvEQ9tos&#10;cHncYlo7DELgz4ttUgyDnPiub2pB9+Zt6OztR2Nbp7TyIEVDRgjxsXRWro+EdjLayObVGAk2R51U&#10;CuQKRXGU5BZShNlmR1N7l1xXe3cv7HVOOEX90fJWixlmUl6IdXs0pUFeLHPyygAyYp1ehxWUSaO5&#10;tQ26hk5MwoFsSQ+ruA76vBY0Wkpy/ivDE2J+tmSqCbhBtm5gIYcVB0x14XtqncD31LqBFQe1zZTi&#10;QKHAdUJQIgGL5JeywoBEGTUwovzFzAMrDpZPNpOCSQiTZDiQyxdlGQlGhVCckJYF1ENdENdgWvwm&#10;twPq8U9mM8ikEkgLgXYkksBYICyu2yKUUh7ZbFaWQCwJfzgq5knJ/S2IZeJi2bNZt5yPhG2bEOFb&#10;DBkYhMBO26CSEwJsOJYQAnlYzCe2mROCvijJTAaDgTjS2RwiYt3UK67oxH0h7hta7tgL38DE9Wv4&#10;7L/6Ivqf2IGkLgmKX0BKA1IU3FYa5BC8NYk3/vl3Eb8VllY+LU9ugs6opj6USgPtW6oRrIBJb8bQ&#10;y5cRGhmFd9sBpDJiH+JJGdMgklLN+cnqIJrKoc5skJYIVBKpNK6M+jEeiiEkHpYmg04qEsrTJyMx&#10;nLs1KvcfdA6KOmRJMSAK1cEFIaAHxXeejl9bZkzU6UdiGZPYb4oNUR5PVgDDgQgMiqhNvWFqPXGx&#10;f/FEUs4TEvVG6TSD0bjYN3W584MT4nxH5HZymaxUXhbFC8OfN2KiYBG1pRf3VB51uSgM4uVB84+G&#10;ovKYmRqAG2TrBhZyWHHAVBe+p9YJfE+tG1hxUJuQVTNlsNPt/H/9bYlMxtWo/qQ4EEIQ3Uiy95PE&#10;Fy1GgTbMzE3Q5IXf5ENeZ4C5mIEvMyGVB/cqUnEgBMdqQb3e5CpThoTg8jVHPf9zufWTooDcF2Rw&#10;PfFH8yjTZqS4ByQPE+TGQHubFgL4ZWuvOEdpuYy9lERLPgCD7C9XoZ5/snig5Q1iuTK0GSlgl9G2&#10;R/Vgt2Vx6j//JiymPL728h/C3l+HlGZvQP8zQvxNy+8sUoUM3v/6Kzj+/34ZxVwBJpcFH3/pV9Bw&#10;f7tmb6AGWiz/Jj+GQiiDHz/2Z4jeyMD23D+D0tgjxpdkD/+0PZKYxL18m9JUDAiCrASmByakLVAP&#10;voEsLMjFQRtPUCaUvCh6ygIyq15V1whya7o9Xp4zAT1cpl8bFDhyKi0rQYtMG1SDV6rQJFIi0fJZ&#10;exPSrjaU9Eboc0mYwoMwJAIz5mdqANEQy3u6RIPMKgf1qQiU0IC4gLhBVmsUnS0oeMW5ogYZNZyD&#10;t6AXjeeNRIfPg8FJNcBszcL31LqB76l1At9T64bVvKfWxfO/xqD2v9NqRp3FLGUinf7rH3EbnNlw&#10;mAtp+Z1RLPJ7pTSkziHyR7+Bbff34N9+/2tIKmmpLCgrDeg7Foti4sY4xs8N4/2vvYLQ+XFtaaDt&#10;mT7s+n8+DFunC/Yel5DwVesDUguQoG4UwvP7/+pFXPyTM9D97L+Dbt8ntSUZpjbQZVUtfslkl98M&#10;w6wMvqcYprrwPcUwK0PX9B9eLkn3BNlbSJqE6X2OKus9kN/aIepuqjd1dn2pdTu9V306VL9qr+w6&#10;qWfqaRfXTS2giDqjnvdKKZkd0vWA3BXIraQamIePYPxb/wn/6N//Ij7zb34BfgRBLgkTg2N4/6/f&#10;ws1jVxC4Mo5sIoNcPItsND2jF16n6GD2WKHYjDDYTXDvakTrc73o+Plt0FkNMOlNuPGdM3jn89+D&#10;8vgvQ7//09qS9zjydtFuqnVya2xUSnrV0kXHqTNrmw1+TzntVkQTlWeLuZvwPbVO4PfUuoHvqXWC&#10;uJ1Kikk08I1VvadcxuK6ef7XChQ/zmy8bcnMFgfMhqTaFgfWk3+H9Pf+AP/8W/8Whz73mFQckKVB&#10;Ip3AD/7V3+DUnx2RbgmVYvJase//fBrd/3gXaUZg0BkxcXIIL9//Deie/efQPf6r2pwMUxtwTw7D&#10;VBe+pximuvA9xTArQ8Y40H7P67cufb4LQujZyCoGHVkMUEBAqVrW6uS2H37U4MSkuREZvVkGcmvI&#10;TsKbDcppsnee/MHnsTYoM3udtQ4F1FwqdGTFfF6ry+pZLFDvPQX0XOwazesVXLZvnVIcmEtZ+LIT&#10;YlgNMLhcYmd+iqGffBP/8gf/B3Z/bD/8CE25KcSTcbz6W9/FmT89hkJm8QwlBrsR+37/KfT8k73Q&#10;mRSKeACDzoDgxXG8tPO/w3DgUzDs/Zg2971L0d6g+rmZbGqAHPJzi45qU5maQTGi4OlE0eqSg7ps&#10;CobQLSCblMNM7cD31DrxceV7at3A99Q6ge+pdcNq3lMc42DpdNa7ZsRO0z30m38yJWpRgEQqsyGB&#10;tiCEvfUi0K4GitF4h+AvBf18QXwXMWlqxJC1QyoOKDhie2pQCqSU5lJPQecWURqUmb7OWsdgMmm/&#10;KoNcXkgBRcdIyhSF0vJVWC+VQOuX1+kC0Pk55do/pThwFqLyXNE5Wwn+c2/i2k//Hl/5zlex55OH&#10;pikOsjIoYiwcxdHf/BHO/9n7KC3gVqFYDTj4Xz+Orl/cSZEMpdKA6sugNyBwdgwv7/0zmHY9AeOO&#10;R7Ql7l0Kni7kmrepLw/xcjeOXYBCL3qmpqCem1zTVhmxmtDH/TCOX5zq2WFqB76ngM3tTbg8dDu+&#10;TC3C99T6ge+p9QHfU+uH1byn1sPzv9bY0tIAy7SO4oq6fEm4q554t/6g3vG5BFwapxeVScqB+ViK&#10;0oCQ884RZ2K9I4X6stJAjiDriir7mMnzdHfiLlgcdiiKguBwAHkUUE7BSN9UjG4LDv7H5+Ds8WhL&#10;zE3vl/ei64s7oTPoIWpIFPUjrgykR+PyW2xIzsswDMMwDMMwDLMamIQcO52KpKyNa2egKg2oZ3w+&#10;SMQnk/25gkrqlaX3qMvUddUWqO8yZaUBKQumU4mFwFKgmiZFjah0dcQaYvM1wGCx4PrxS0ghLZUF&#10;9CHlQUFTAOjo3ltk3yhIYknMUlYX0D/5W4wLnxqniwo6Y3XiMjAMwzAMwzAMw8zF9HTsxAzFAQly&#10;s5UENK6Yy93uKd5ASIuCBZQG09FrkVrLyAwKc8SLWAiqYarv9UIl14S8fuZQGpSR19w9cG1Z6xug&#10;N5lx9egFhP0h6WKgKg8K6nkVJTEWQyG9cM7g9EQShYy43+gj6oXWQ8qGXC6L4RcuQTGaoNjd2twM&#10;wzAMwzAMwzCrz0zFAQlwmhBHvws5IfZMNy/fYOiod1f7XQnTlTIU+G8pyxLk+76eFAdqLIaFr41K&#10;rp9K1lPr5AsOWL1exEbDuPHWJeSl4kBVAJDagD6pyTgKmYK4UACjg1IuNqHvy/tQ1+uF3qQqnlIT&#10;CeTLigP5oatIh+jxSSRuhGGyO9HU2SfGLPXqYhiGYRiGYRiGWR53dIkXcjkp7E0F6NugSgNirgwT&#10;laAqEJYm2Enxch0pDQi6PuR1og0TqpisFrqWKrl+5HrI8kAbXo8UssCWT38G6XAK7z3/JnRRMU4c&#10;0dRHHGNqIg69WUH353bggT/6GTz72pfxwH/7FJ548Rew9/eeRONjXcjFMsin8yiKelM/RRiyCm58&#10;+zSy/hQatu1HS3MjfHV2Vh4wDMMwDMMwDFN1rMY7g+DPKRmTj/16iOq/2pAwu2ZIk/31V+dS6M8J&#10;QVdcMxSvQP6WZWnuLXTN0XLr2vLA0I2uJw7g2gtncea19+EWH3I1IJUIHZV7hw/PfP+X8NB//wx6&#10;fnE3TF6zuAN1cPR5sfk37sdD3/pZ7P1PT8PoFOOlyqAEq2JD4MwIbv3laRhtLrQefEpuqsXjQLOr&#10;DspdCgbJMAzDMAzDMMzGgaWOGkEGD1ynSOUBKZs05Ydalq4AkOvJk3tM9QImriWloh5tBz8HxWrF&#10;j3/xmxg8dx2WklXWBX2cW33w7GmCyW3WAiBq6gGqLzFsarSh/nAblDqjGAsY9UYkx6I4+oW/Ryml&#10;Q9/H/xcoptuBEX1OKxqdDrY8YBiGYRiGYRhmVWHFwQKsVXaDIuX1X8897VVECtmiPsh6YT3WiMHa&#10;iO2f/yUoQuj/wef/HBMnBmDSkSKgKJUHdEzkhkAqA/qoLgmEHJr6r+gVJC6G8c7nn0dmOIO2Qx+D&#10;s6NPzlmGgnc2umyod9i1MQzDMAzDMAzDMCvDqsVfmw4rDhaAhFgp1K8iUoQsVkdBodPpp9JHqqkg&#10;1+/pJeuFQja76vVfTWSMiqIOzqa92P1PfxnhC5N49V98G/nRLBSdQSoPimRdUP5oSgP6LxULcliM&#10;0emghHQ49VsvI3h0BE27D0sXBb3BKLdjMSpw20xTZXOrGy4bp2hkGIZhGIZhGGZ1YMXBIhQL5L+/&#10;esIrmeaTwLgiSNAkZYHRIL9JeUCBHWl4PSsPCKp/CrK42oEjTaKuOnxu9LU1oa/9dml22WQKxEpR&#10;3TUUWKz3Ycev/jwCH4zixa/8Fcwpo7jZ9FIxQGdbtUBQlQjyvxipKhEAm86GD//L6xj9/lV4enej&#10;5+nPi3NJcQ8Aozi/vW2N6O9onirbu1rx4LZNrDxgGIZhGIZhGGbFGBWD9us2rDiogNVSHkhz/OUK&#10;xDqd+NNJywKD0SiVBbM93WlYKSsTxLzrFVKsyLSOq6A8oPgAbV479vd3ot3nhc9lh895u/S0NWPf&#10;pla46uyyzhejrAIiNxeH+wH47tuLwRcu48jXfwRjSbUYkKqCKUVB+b+qQDDqTbj+wmlc+t1jcDR3&#10;YtMzX5DLEHQO+5qccNqs0OsV5ClrhbguDeJ3u9eB/ia3uMnvNCtiGIZhGIZhGIapBL2QOTz2Ozsk&#10;WXFQIdVUHkhBeJlKA1VZoGgWBsaKUkZK9wU5752ao3WDqDMZgFEbrAo6wGY2wufxyMFsNouJ8VFc&#10;uXAe169ewdiEHzlxzo2ijvtbfainQISLKA9koEPtt2KwoPuJT8Pa4MWFPz2O0devi+UVef7LigL5&#10;EQvQN606PRzDud9+U5wvC1oPPAWTw62tDah318HtUoevXb2Kt19/FcPDg3JZwm42oc3jlL8ZhmEY&#10;hmEYhmGWis1kgqLcKfOw4mAJLEd5QMoBSutIpZBTze6XbWmgKQ2okAC7eP/3TEjJoIgLgRQJ6xEp&#10;cFfR8kOv08NmMUEv6sMfCuPVn7yI13/6Et47dgRH334Tb/z0Rfz0xR8iGI5K5UFPsxcesjwQWKSQ&#10;bp1RaByKpAVQRXlFMaLe3oV9v/RZpCcTOPONozAk9FMKA1VdUFYgiPlhxLW/OIXYpSB8PVvh2/WA&#10;POcEuUu01bvkb9qf0ydPSG1ga1uHmEWPfAGIZ4tw2cxoZuUBwzAMwzAMwzBLhCRMkieUOeRFVhws&#10;EelzXxDCv9b7bTWbYTBoPfk0gr7Ed7GYRz6blUoCimOgxjIQIqLsXtZmXAKkKCi7JKwEEkPV4Il6&#10;uc4lax/uMlT/C1EkCbqS+hXHbSBrDVEHkXgSb7/yE4TDYWw/8CB+9he/jGf/0S9i9/5DiAT9OPbO&#10;20ik0jK+QEu9Gzt62rGvrwOdra0zCo1rqvfAaDSgWXzfv6ULWztbcOjAz6Pnsf0YeuEyho5fhUVv&#10;kaoC+ZFKBrG/YleyowkMPH8eJpMVn/zVf4ltHS2wWczyPDW77LAYTSiWdBgeuAlvfT0eevJZGMX1&#10;R8dwdTyEvLjGiKY6m7Q84DSNDMMwDMMwDMNUQr3Dit2dTWgQssRcUgQrDpZBqSBEvUIBxVwe+lwa&#10;yGelBcF0cbVUvY5xaWFArgbVhNwW9EIQlkoEPSkR1s+lUJwnC4U8BxVWPPXWl90OLp75EIlEAvc9&#10;+DB2btsKu8UIn9OG7du34sADhzE5MoDB4WEpiFNvvsdulbqJaDyJkeERjIyOIZXJyXV1N3qwtbUR&#10;XT7V/aEg9inoj2HLwZ+R183Jf//KVF2rqRjVDwVEvPXj84ifD2D745+Cu6kVLrsZ27ta0NVUjzaf&#10;W5wnWqqExtYObN62A9n87WPtEdNJyVCGbnj3HL5JDMMwDMMwDMMws3HZrNqvuVkzaVEnzevvLT0F&#10;CamRdA7pbF66IqwGUsAXdbcaSHcHcU6kAkELorgekO4Kc1gVkBVI5ahKg5wQvgN+P6xWGzq7ukR9&#10;ANFkBpFERk7v6OrB5t33oaiYYTObpsx2Pnj/fbz0g+/gzVdfwlsv/wSv//RH8AfDcrrP5ZCuDTT8&#10;8os/xKs/+j7OnrsEz65++I8MYeDIZRh1Jk1lQOdBL66hNC5/7V3oDGaMxTI4/u4xsW8FGQhxU4tP&#10;rpeUE2+88hLeeOmHeOvVl8V6v4srV66Iaw+wW03wedwz7rFWdllgGIZhGIZhGGYRKMC62bCwzLkm&#10;kryOgitQ72o1u+FXC5InSXosl7uMfi13oRqWB2tQZ2pwyYLqLiJ77cmFYW5lwmLkMmnkc1n4Ghth&#10;pRgFAqfNLHv7CavVjIcefADbN3VIywxSEJ14/zjOnz6Jlo4ePPTsZ3HgieeQz+bwo7//FrK5nKgC&#10;HSwmI95+5cdIp5LYdfBBPPDEz6K+bRsUixEXvn4UeelyoZOqA4POgKEfX0JyIIqOXQdR563HpXNn&#10;cPbMaWmVYBA3co7W/53nEQ6FcN9Dj+HwJz4Hl8uFY2+8ilsDA3JffU4rzMbbN7xBXDxbW3wylgPD&#10;MAzDMAzDMMxckNKALLLnRIyXnc3a4OpSFOLRKvXIVxOqEOp1n15Wq7e/UgrzmOWvBvJSWYbcT9eY&#10;zNyg1dlaIONFFAoy2GSRyiKxD6pFWmwrIy7lzbv348GHHkRXkwe97c3o37YdirhWbg2PyPmiqTQi&#10;Qshv7+rBts19cr7HP/fzMNXVIfTRGBJXwlN1nUcO1//rSRgtVhlj4bnP/Bxcbg8Gb15HJpOWyorL&#10;F88jGY/h8ONPon9TFzp9Ljz06BOob27FlQtn5HqMc9zwRoNeui2w8oBhGIZhGIZhmLkwGoUccUeP&#10;tU7IeGo2P7JOXxNpYhkdwWuO1KKICqFv1YRfLTK+wN3MREA96mtoqUHHvBTUejPKC4rqiJafKwrn&#10;aiIDTlaRTDqDt157Fd/79t9NFXJNIKziWjh4YD8O3LdPCPQlDAdiGPRHUNCLOpiW7rLOosYXoECG&#10;gVBY/naUvOh9+ACy/hTG3rqpmpOIXU9diSJ+JQi7y4PO7XulAqBj2x6E/ZPIZzLI5HIYnZhAncuF&#10;pqYmuS7CbDajvsGH8ZFhbcydkCKhyWWXCgSGYRiGYRiGYZjpCKkXNgrCP0sOVEwk46nZ/AiWJkjQ&#10;FUIVaVHmE5lpvGp9oGUiWENIJi5NC4K32kgFSYXHSHWhp4tpVs3pNCXCumCOY6V9d3i88NY3oM7p&#10;QjQcRiqdVqeJ+cnC4fiJD/DCt7+FIz95Ae++/EOcO/Eucrks0lFVSaCIa+Xjn/uCdF34yff+Hn/9&#10;Z/8Nr732GtoPP4xCKo/Jk0NQ0qKODEDgvWFkA2k0dffD6FCDKvY0+6SlAZ3/Qj6HVCyKeCyGb4r1&#10;lMvffuO/4+r5M/Net2VIebC1pWHNFToMwzAMwzAMw9Q2ZGlgFvJwWaagGHsG6jjXhgmSj8R8ql/7&#10;neV2rzuVexE6TqlF0VdmXl/ORKDWmTZyDZCZ/tfK1UNqKirrwZdKg3kqguIBrAeMRpNMc5lMJmUG&#10;BMJkMuK+ffvw6JNP49CDh2G12WCyq4EGqff/6JG3cevSOezYcx+e+uRn8fSnPof9Dz4Ko8kMg/l2&#10;NNLGhno8K6Y9+Ohj2LlnH/KZFE6++CFs7R7Ezk6iEMlCl1Pg/3AEhWQOWw49DgPFAxHkprle0Lkn&#10;5UFTaxsOHX5kzlIJHCyRYRiGYRiGYZjpkBE0xVSTv2Vg/jvlOJKb9WSeL30W7ijGGUWaKtD39EJm&#10;/NMKZU5YL8hKEcdJlbAUSFCW9UNm6WukPVBl+bWJdVBpdgjpmrBA3Umt1BwXXa1BbgFujxeRYBD+&#10;iQlt7Pz4QxGMjYwIIb4VW7dtR73bAW+dFVazqnwymNWgitfHArhw4SJKOgW9ff3Yd+AgHnviabS2&#10;dMG9rxex836ExTYNcR0Sl0KiPk3o3n1gyipgaHRCKizkvSWmWR1u5DIZ9G/dNmchKAsDBVOcD7fN&#10;jHqHTRtiGIZhGIZhGGajQ/KHheRivTKn/FYqUmD6/G1XBRKBFy4zLRBk0ZQFUmFAQvRa9YpXAel2&#10;oP1eDiQYU0/1WgnHxUIJ+VxO9j5X26e/jFxrBasma4JKXBHWUrmyVKYEbLF7nf3bZBDKD0+fQSQa&#10;Q14I4DSZBPFEIi6VKWULCjL7p0OimycaTyBL8yRTuH71KjLplJrdQZBOxPDBsbcwePXiVJpIWW9i&#10;WaOjEblIFtHLAeSiGcQvBNDQsQmKwSy3S9u8efE0XN4GacVgMZvQ3tqCwOQETp+7IDMsELSfVy5d&#10;xsCQGuNA3NMLnj7ad4/DKh8MDMMwDMMwDMMwdpNJym1kiT8dmckul5eWz1Lu1cavCBJWilpqvI2G&#10;WsmkoVkDAZlOnhBYKZMAncSi+C0DJ1ar3qVSYmHlDykMKIZBpUhLlFrUHVBdakJ+e7MPhw4/hujk&#10;GN58+Sc4cvQYPnj/PRw5chRvvPJTGEwWtLS0ynkb6z1o7+7F6NAg3nnjVbzzzhG89fprGBsekIqB&#10;iH9UztfX1Q5vYysunD2N944dw6kT7+Odt97AyOAgvOZNMNpNSA1EkUjGkRqMIq034cT778rtvvzi&#10;D5FIJNDTvwVmi1mut29zP9q6enD63bflemh97x59Bx+eeBeTY+o2K8FuMqK93qUNMQzDMAzDMAyz&#10;kamzCXljmtJAKgw0mbMsG1IQ+OooDoQAthGVBmXUYBErs2BYKnQSqSe8kC+oJ7YK6QgXMnMnSDki&#10;lSTacCWoLgvk2lGhG4tYuU4ha5bpFi2rU7N5UX+ZnGoNsKm3F0994lPo6N+OyOSIEPBviRmy2Lzn&#10;IJ589hNo9dXL+SgOwoGDB7Hr8JPSzSEeGIO33osDj30Mfdt3w2RSsymYRD3d/8ij2LbnPoT8Exi8&#10;dQMlvYKHP/ZJ3HffIbh7WpG6GUF0PIhSvoRdj3wMyXhCbtft9eHpT34GfZs2IZ3NyfNssdrx8KOP&#10;4/BTz8kgjLQ+Ubk4cPgx7Nm7T24zJeYtK0MWgpQH3T63NsQwDMMwDMMwzEbFU+eYku9kBzV1Tgv5&#10;Yzomqw26R3/7z1Ym8YuV5sXK1xuqMFs9N4MJQwMGTC1I68wwFzNoTw3Cl13cZ75aVON48tms9utO&#10;VKWBURtaPqRgokIX55Q6QF/hfmvLktKEfG3kKG18pWT0Zpxy7Ye5oGZJcJXieNybRYuNcpfKUXNC&#10;904gnoTNZIDdYtLGqtA0EtqLtF9i2GEW14DRIOZPqDPMwmRI48W/+TpSrgic+xtx7T+cxBf+3f8H&#10;Ld192hwqdFjhRAqj4QQ2N3tgmGU+NJ1EKovLwxNIZzLamIXJi/q75Q8jnq5s/rtBwdOFXPM2lEzi&#10;QZVNwjh2AUroljaVqRVKJjtyTVtRdDTIYX3cD+P4RXHO5r7+mbsH31PA5vYmXB4a14ZqE76n1g98&#10;T60P+J5aP6zmPbUenv9rjU58On0eNLgcahwD6oieS64id+em1pVZHNBqyTd8PVIUFUPuFauBFIrX&#10;0D5f7dVfmdJgQYsRcSykmKgGVC/SOoOk9HKpFLFs2YJBBuc0iO9KLRnmgbRp10f9uDURQDCWQiqT&#10;l1YI5ULDk9Ekbo0HcG1kAtfFNw1PnyenuekkMzn4owlcHBrDSycv4uZ4EOF4Wgj1uakSTmRwaTQI&#10;vc0uXRVCR0agUCYGnWHGOmm7I4EIro1OIhqNinVOYjKSmDEPlXgqi4lgeElKA8KgFw8Au0VmCGEY&#10;hmEYhmEYZmNhM5vgcti0sAPzKA0EFN+AULoe+8zvyF/LQLoozDJjWE+ownJJFWJXSEJvQ0SpQ14I&#10;gAYUZE+2PZ8UUxYQyKsA7TsJ0CtFBrsU9TGXAoF8WqpRR1WH9lkU1fqgsnouiPMzZmmFoaRayZhL&#10;GdRlQ8ikkgjFkwhEY0JAFyVcLlEEI3HEkmmxiSKyuTwi8YSYLz5tHrWExfJhMe3yiB+jQpgfDUUx&#10;6A/hxlgA18f8stwcD8Afi8OSGMXkqYvIhzPQl+zof/ApFA0mvHfxBj64NiTWMYFUJgu9dlzZXE5s&#10;l/bvzu0GY0nklmH1E0vnEE+rlhe1SMnqRtHhExegEbpCDkrcD306ok1lagbFJHtxqHeAoB4CJeGX&#10;54ypLfieAuqdDvEcrfFeRr6n1g18T60T+J5aN6zmPbUunv9rCGVSaPW6YLeaRcWXFuxQN5ktMIqy&#10;QmlwdYXitYCi4MvAD9pwtSDTDwoysZqWB+WYA9WCgh6SNcB0qHdft0aZI5ZLNeqZFCaU/YAUA5ls&#10;bqrQMMU1mLrW5XzFGfNQIcGdllfEfvicNqnBo3nzmQwK+Swy6SQS4ndSlHyhBF1JkZkV0iMJOOsb&#10;YbTa5D7EUxlEkimpxLg8OolIKi3dCgjaj7m2u1hsirnIiWMIi+2s/zuYYRiGYRiGYZilQLKKp84u&#10;LeXLWeHmRZMPVyQRlv3M1zsksBVJeVBl6wlpli+FWm1EFZDr1JG5viLWXf20eqQ8KGeIkNuocaUB&#10;QXWyJlktKoSCD/Y1edHtULCj3oL9HT70mPNwGNR9JMVDNi9+iz+6h+x1dTJ+QSyVRSIzM87Ezcmw&#10;Fotg/vgTyyEm1kdxGRiGYRiGYRiG2TgYhYzX1eidklFLC4QeIDnLbFGtdZYtFd5rPZVSebAKMQ90&#10;JOQbhTC+DLmWhGHKKkB+/NKnXwikesqhKdZHQj1ZNVQbWiMFQVSDLa4sfsBaIi0jakh5oE9F0eSw&#10;4KH7D+K+ndtw+IFDaNGnYSgVkMuXEMgUodOCHaZLetwcC+Kdc9cQn6U4ICiA4a1AGGOR6plXJTKs&#10;NGAYhmEYhmGYjYbPaZeB3InFDAH0eiGvaCLWCruTazC+AR0YSemylIdpwsLInnyqmFVArFlaB9A2&#10;ZkC7KMapheZRrQgMVEwmKcCT0kCmJKR55GdtWA+WBrPRVyHrQ9UoFuBp64bNaoHFZESd04XG1g55&#10;bikdaslshs6g1vFkqoATN0aRXCCrRb5QxHgkhgsjfmTzFIxRm7AMyPUhOE/GB4ZhGIZhGIZh7k0c&#10;FhN87jptSO08XwhVhlVlluVLh2IjKxFeqgnJ41Lw1gIFzlVUs3utiPnI3J+WkYWGySpgFYXlsmKg&#10;vJ+0H3K/aP/ImoCsCPTqvol/2lLMUiClSi1ZSaRiYRnUkEomm0EyFpnyIdI7HNCZrdCZLNDZXepF&#10;XAHZfB5Xx4MYjcSRWKarwUgoqv1iGIZhGIZhGGYjoBfyhsdum8pKJy3uF3FTMFmEvKLJputWQpXC&#10;vpaWT280qYK3EMJVZcDtXvxymaE4IIFdzC+XoW9abg368mk/yvtJ+1HeV6Z6yAu7Buq0ZHUiPDmG&#10;s5ev4cpoAGfOnMVEIoOcdp0VjL2wfPxfwfZzvwlj/0E5rlIo/eNkNI6bkyEMBCJTwRMrgZQNsXTl&#10;aRsZhmEYhmEYhln/1FnM8DpsUhoh6aFAWdkWsASgTm2TxaINrURxcDfSMGrKAMolqVoRaEoCbfJy&#10;YLH93kIGuKwBU5iSuNEKVjeC/kmM3riCeLaAktUlI5hajIY5i0lc00uB3BdCiRTODY1jNBxHOpeX&#10;2RIWggI3mpe4HYZhGIZhGIZh1i+UfrHJUyet26XSgFykF5GZrA4n9cpqQ4B+uSLWWqsNSEGgBgkU&#10;Qg/30jPzUEuZPkh5ULR7ZNHbXfDVWWW2hS0tDXOWHp9bW3LpTETjuDTqx43JkPidlHEQ5qNFPDQY&#10;hmEYhmEYhtkYtLodsJIcLSjkFnd3VowmGK1WbUhFX1qkh3J+1k51ICP8G41T/hUMMxekMihR5MF1&#10;CmkCraaVBXikFItj4aiMg0CKhGAirU25DVkduGwzHwQMwzAbgcWCQDEMwzD3Jhv5+U8KA3JTIAsD&#10;mUWwgrqw1bm0X7fRyxDvy6BUWP3Kp/R6lF1AuiRo4xhmXtb5A0Fa1VRBOUa1QHEQyHVhMBDG5bHA&#10;HekXW1wOGSCUYRhmI8FxhRiGYTYmG/X5r4j2fqPTAaOWBl6VFBbGaLbIsACz0VOgvlqDzqu0Mqil&#10;9HpMzVNcwDx/PWDQ66Q1QLUhK4Sr4wH4Y0ltjHggGPRw2czaEMMwDMMwDMMw9xoyLfwS2vykYDFa&#10;LHNa+i+vy3GZgRFJIbBYykOZAYEyJbCVAbNE1rObwlowEopNKQ8oHYvLZqmKhQPDMAzDMAzDMLVH&#10;k8sBZQnWFtKlYx5Zf1lSgzRwWKJUT9oLsm5QFIPqfiB+k5JAahO06YpBTVe4FqkRmXuL4t3I8rEM&#10;6DqXplLadT8deZ9qv1eDkvgEEymkcqplhstqhsPMVj0Mw2wcOMYBwzDMxmSjPf9Jnm6ss6HOsvS2&#10;fioeR56yLsxiWYoDMl2gDAdzyD5zIq0IyooCDUoFQUoC8p+QqRUNYn16ThPHLI9aVTXRNa+je0Ur&#10;0pqGCt0P08ZTCSfTCAvBfjUhtwWKe5AQ30S3z7PigIwMwzDrBam4ZRiGYTYcG+35TyngfU6HNrQ0&#10;yIo7GQ2jkJupPFi2nbJOL4QgpcLUiHqtl3UOZA+sXghX05QKDLNUauVRQNfzlHJAFoO4T+heUUsZ&#10;Od/08aUShkNRGdRwtSHlwVAgMqU8aPM45TfDMAzDMAzDMOsbsjZw28xQFgkRsBCFfA7JWEQbEqJK&#10;sbh8xQFx2/JgEbGNfc+Z1eYu+urL+8BkkoWUBVIZppVKGQ3HUVhDdwvKuDAcjEq3BbPRAAelaGEY&#10;hmEYhmEYZl1jMRlkLLOVdqzmczmEJ8cRGh9BeGJ0ZYoDgoQm6jFdSEgqFdmnkLk3ke4HhpW52KQz&#10;OQRjCW1o7Si7LWTyeXjsFk7PyDDMPQ/HOGAYhtmYbJTnv1HIJm2eOvFdhXa9qLNSIS+/iapIClJ5&#10;oPW0zss6CV7HMJVA17p0RSA3gxViMhrQ396ELS0N6Kh3r2mmg7LbglExyBSNDMMw9zJLsQRjGIZh&#10;7h02yvPf57TDbjZpQ9VlXkmBtDKlQuXCPp0KRQhSNeNszmw4dMraXHxlpUG1HkB6vQ4WowF2uw0+&#10;jxO7N7VjR3sTWj0ueeOTKwEpE1br6MhtIZJMLTuACsMwDMMwDMMwdxeSJyhr2mqxYBcjGSVQIIRK&#10;IWXDfMJNgeMcMKvO6isOZIYQUpAtQLFQWFYpU8rlYNDr4Kuzoq/Ji83N9ehq8KDZ7ZTCPZkgVZtA&#10;PIlUJssZFhiGYRiGYRhmnaHX6eB1WKvjojAP869Zi0tALg2V+oQU84WyC8SdFItiGisPmNVkDSwO&#10;hEC/EEUh9JcK4j5YRqFl5fKzbiJ6EFAO1kanDS0uh1QmmFYYV2EuSHmQFfcwwzAMwzAMwzDrB7JO&#10;dlotq+qSMafigMSW6aJLJcENSSlQmrHUTEgWKuZpHoZZHUj4Xk2ki8I8vf1kMVDIZu8Q+peCdA9a&#10;ZHl6FpgMCra1NqyK8mAtMzswDMMwDMMwDLNyXFYrzEJGWE0qsmXQVWDyUKR4CIsIPaRcKOby2hBz&#10;L0NXAl0TdL4LopBgLZVLdI2sQLiej5UI7BWjn19psNpKi7nobfSsitsCwzAMwzAMwzDrA5IHGl02&#10;bWj1WFQjQJbZixk8UBDFSmMhSOGRezVrFyGA0/mR52h6WQKqwiAnvvMoSmWBGKYe+Xz+dhHTCzR9&#10;GeufC3KTWW308yjQ7obSgKCHRIu7bk2zMDAMwzAMwzAMUzs4zIZVjW1QZu4tlLMpkMagAqGkWFqa&#10;4FTufWZqDxLky8J9fnrJZmeUQp4E/3IR85NiQHznc1mpMJjTAoBGkWKiXEjBMG39tE55bSxLkbB6&#10;Fgc6xQDFNH9ak7uV3oU267Fb0OpxsvKAYRiGYRiGYTYYOvFx2lff2oCYU9ogEYyEEn0FwggJi5XE&#10;QJgOCY3StYGpKaRcX6HQTue8VCiXoux1l+k7VyC/0zpJcSAtFXKkfFh4X9TrSLVkmFNRsUJ0iiKV&#10;BvNZGpTRrUKsgaXgtVvQ5nGy2wLDMAzDMAzDbCBsZhMca5QVbW6JSCf+KlAaSGFtiUqDMiSgsvKg&#10;tpAKgFUQwJeKelmp1ghkhTDDlUG7bsjVgaYv30JhYUhpQIEQF1Ma1Apum4XdFhiGYRiGYRhmA2E3&#10;G6Gskbxy51aEEFb5pkvys1yoZ5mpHUq4O77680EKBLJCIFcG6RKRU90ayq4Qq2JloNNJpdl82RPm&#10;Qi6jGCpyWSivn1wfqOjJBaKC5RaDVsFuCwzDMAzDMAyzMTAoejgtpkXjEVaLOyUMkkAqFDyki8IK&#10;ZTfqUa6++McsB72udk3dpUvEKsfF0On00BuN0C/D9YAsE2hZ6d4g1nMHpDAgC4ZZ66cbnYZpWjUg&#10;twVSHjAMwzAMwzAMs/pQnAGL0QCTsrbuy2aDERbz2rgpEHMrDiqkGj2+qq88uyzUAtQTPqfQu1Gg&#10;FCIrRLo3iAfHdOsDUgxIhcE8ygGaVy5XpVgJbpsZ9Y61CZLCMAzDMAzDMBsVl9WMTp9btr0Laxz8&#10;v8nlgLIE2X2lLFtKlCqDKpkKlIp5sSpWHtQCegMpD7QBZtmQoqDsjiAVMtr4hSi7MND3StCLE9ju&#10;dcoHGcMwDMMwDMMw1YMCkjc4HNje1ohunwc2owHBeBKFVYi7Nh/kmlxnWTtrA2L5Eor0Ma9O5ZDh&#10;QiVR9JnVR1ocrFBwXa/oi4WKMomsNtVyXaAHmXWNoqwyDMMwDMMwzL2OxWiUbew2rwNGRY9coYiR&#10;cAwpIcuuJb66tbcuXr6UtMxsCvMhlQf5AisPagCFAv1VwWx/vaFHCUZ9bcR5UF0ejDNcHpYDpWlk&#10;GIZhGIZhGGZlkKVBR70LVpPqXkxKg1v+MCLJtBxeK2g/XDarNrRGkGu19nPJFFfBtYBiJlCKPXJb&#10;ILXEfIVZffSGjddTnSvpUFxDE6PFkLEPysqDZSoQDHo99Bs5bgXDMAzDMAzDrAAKfkjCek+TFzaT&#10;Qbogk9waiqeRzOTUmdYQh9UEk2GN2/fieFdgcbA6AlbZbWHBUqittIH3InRDLCUl4b1CIZPSftUO&#10;UnmwTBcKRa+Dhd0VGIZhGIZhGGbJkNLAbbNgU6MXVsNt2SiUTGEiGkfpLnRrFwpFKTOvNcuSRmQw&#10;w1XcWVo3uSzMV0hxcBfqasNBioOVmsqvN3I1emEt91xQ4BT7GqZpYRiGYRiGYZh7BafFjDavExbj&#10;baVBKl/ASCi+5lkUysTTWcQyWW1obZBp67XfFVMqFqSW465zN9QsGxBpdbCBdAf3mqKEDqfV7eAM&#10;CwzDMAzDMAxTIZSlrNFpQ3ejW1rwlqEgiDfGg2uaQWE2RSEHj4diyK9lFgejcWmKg5LYuSIpDWpB&#10;ZmfFwZogUwRuIMsDnUENdnKvQdFfKb8swzAMwzAMwzDzQ0qDhjobmlx12hiVQlEI7OE4cjXgNp/O&#10;5zEcjKAwh0wss+RVEVqfwbAExQEpDQrkIlAjAnut7MdGQKdXI/zrlXtTqF4v6MQ5WAmtnjpWHjAM&#10;wzAMwzDMAnQ0uNHkckgFwnQmIjFEUxlt6O4TS+UQS965P/ppsRiqAa2vUMhVpjhQLQ0KNdXLz4qD&#10;tYVuG72ih8Fk0iwQ1PH3Eroat6xY6Z7Rw6/d62S3BYZhGIZhGIaZBcUG6/J54BZt5elKA5I7R8NR&#10;TMSSU8EQFZ1eBiC3WaywWW8Xi9Fwh8JhtSCXBSGYocfnQn+TWxaf16O6mlcJsj4n+YjqYFHFAVWN&#10;DEZYY4I6KTOYu4S8eLTfzJpCyo2Vwm4LDMMwDMMwDHMbUhq0epxwWUzaGBWSgUPJDALxtDYGcNks&#10;2N/bjsd29OGpfVvx9L7tU+WRHb3Y3tUGm1lVPlD6xnIhpQJlaagWVrMRuzub4asXbXuvFw319djc&#10;1oBWX702x0rRQS/qpcyiioNiLldzSgPm7lK8B5U2pElbF+knq1T3ZH5l5TSNDMMwDMMwzAbGKNr/&#10;pDDob66Hx2a+w/o4VyhiMhqfCoZISoOHtnajv9Un4yA4jXrUGTBVGp0O7OpswqOb27GjownP7N06&#10;VZ7c0QOv3SrXUw1o351if9LZPC6dP4OAf0KO91qq5V5eEqLHbT3AgoqDYoHSLtaw0oCtDtacUl5c&#10;E1zvd41q3Y9GRa+lluG4FQzDMAzDMMzGgNQC1A52Wa1o99RJhYGvzgaz4U6XZcpacGMihHQuL4ep&#10;0+1gXwe8DruUh0ZHR/D+u+/gzZd/JMvp948gHo/KaWQF8PCeLVKwp3XbxbIepxO7ezuldQNB39QW&#10;n14MYt8I2hOaToXGmQ0z5yNXiTIk3L975B0MDQzI4fIxlos6poxuxrRyKR87BUIsF7I2MOhKUFCC&#10;Ua+bX3FQKhXFQS9NSKHt6eWGpu/c6lFao+0wKiS03s3UI6uKfh1YG1QZeoC117vY8oBhGIZhGIa5&#10;56Ee+mZ3HXp8HnQ1OFFfZ5dC83yMBKMye0GZTgqa6HbK3xfOfYQPjr6JdCoNi80Je50LwWAYb7z0&#10;IwzduoE6m1m0tRUYDXqc/eikEOqvy+Ua7Ubs7WpBu68e+za14ZFtPVPl4a09ONjbKbM5dDU14GBf&#10;u1p6O3B4W/eMeclVwud2yHUaZwVDNAghf2ubTxayjHDX2aR8rojSJJahceXpVDaL4dZ6N8xmMzqa&#10;6tHV4pOlWxQ5vdmLflHmVxwUikvv3dTroTca1iQCfzlQA7OKiPMvA2OKUijkUZx249xrUODHjQgp&#10;DzrEg2K5ygMyx9rS0jBVaF1lLSrDMAzDMAzD1ALU87+p0SvarnbZ7q1EjiyWZs7jtqkBxif8AVw6&#10;8xGaWlpx8MHDuO/Qg9h38AE88NiTaG1txYWPTiKfy6i96kKOmhgegH9iXC5rMJqwrasFj+3qFQJ7&#10;IxrdzqnS5HFiU3M9ntm7BY/t2ITeZp8sm5ob0OJxzZiXhP8Dm9phErI3KSemQ5YCdrtdFqfDjj4x&#10;r8NuE+10B7qa6uW48nQqdWK43efG/i2dslOx2WWXhepqaj6bbW7FAUWLJIuDpVJWFlAVlyPwk4C/&#10;GpBlA7MySC2kFjrfohQKMuUmpdvIZ7Pigs+hkFcVBstSJK0XalQB5bRa0CweDNNLW2PDjNLgcYuH&#10;xcqUdFajsmS3Bbr/dnU24+n7toqHTPdUeWRXH/pbfNpcDMMwDMMwDHN3sZtNMquYRbR5l0LdPLEC&#10;MlG/FM4bW1phsVhlW1wRcjD97t+xV3a4TgQiuHLtFi6eP4dcJgN/wI8Lly4hnU7B466D12GRCQhC&#10;wQDOn/kQ506+C//4CHK5rBDSzagna4JCFlevXkU4OCnLxTMf4NyH72N4ZFjKaGaTES4h4NO2CRLV&#10;YrEYLl+6iPeOvCm/aXsGRcHeTW1ob20WsrkOyWRixjwTfr/Yl6I4XrPYtgnhSBjXr11FVuzL6Ogo&#10;Thw/ivffOzKPxYHMoqD9rhBpAaD9no4MOFdlwUxqiDZoD/GCkPBfUlNnSleTqaIpBrRpVAq5PIqy&#10;5GQpUKHlZLlHFQTzsNrWMcvBJB5AXT43On2uBUt/az3625vhdaqmSrOhNC2xdG7RQh4obnvlmRYa&#10;xPY2i+0SyXgc/rEx8aCKy2EyrWIYhmEYhmGYuwm5JvhEm7WvybugS8J8WM1zpzC3Oeqk+7Z/fBz5&#10;fE4bq2J3OPDUcx9Ha5MPwwM3MHjrBvJCvsqlUggO30Apn4HZoBfCexofnfoAR954Gf7JCUSTGbz7&#10;9hs4c/I4ctkc9ELAz2WSuPTR+/jgvWP48P13EQrFMDI8jBNvv4YzH56QsrfVoMBqVTNBjIwM4c3X&#10;Xsbg4BCi8QSOH30bb7/5BjLZLBw2s7ROGB+fwGs//QnOnf4QqWweVy5dwGs/+SEuX7kiZUWqs5GB&#10;m3hbrOf4u0dx6uQJpNMZcRwDcygOyCydpIilIAT5+U291T7tajKfkmIjUyoWpOZJWgiQYkD7PbOo&#10;SoOZigVSKGgrYWoGRdHJFCvEmY9O31EuXbuJVEZ9ULnsZmxqaZihPEiIB87V8SAujwVwyx+qqFDE&#10;2Eogpca2dh/M4uFDGtSzJ9/HxTOnYLVYtDkYhmEYhmEY5u5B7rSkMGhxzd25VgmzLRRSuYL89jY0&#10;S2uDwZvXceT1l4WgfQ35XFZOMxiNaO/sgs1uxQMPPog9hw7DaDKL+Vtw+Imn0dHRLoMZXr5wHrcu&#10;n8f2fYdw6PBjOHDoIRw8/KgQ0G9idHhIrquMYlBw/yNP4sCDh3H4safQ0b0JN65cwtjQDdmhbtFi&#10;HKTTaRy4/wE8/OijePTxp7Bp81YExscQCwdkakiyPvjwxHGx/QI+9omfwUMPP4onn3lWuldcPvcR&#10;UsmkXF85QCN1rj7+5FN44KFH8MgTT92pOCgKYXKpcj7lo6TIi8zaQqeJzErIrYCUAtKVoHzu6Huq&#10;0HitMDMh6xV9bauhPnj3HXx08jgunDstyhlZTh15A9/91l/h/ePvIZvNyaAoTV4XDEKoJ7Mlr8Mm&#10;U8Ds6WrB/k1t6GmqlxpEjxjf6fPIsrWtUU4rF5qHosTu6GjG/X0dMwr5hZUfIm7xu00sT9q7GwND&#10;GB8dRs/O/eJBaUBBXI+jgaCcj2EYhmEYhmHWCmrRu2xW7GhvQovbAZNoH1NTf7mQsG013o4DNhKI&#10;IJ1JyU7sQw8/jp6+fiTjMbz3ztv40Xefx4fvvY1oJIx4PCGVA0axrMNmE+1zRboTWG12+TuZSmFg&#10;aBi+5mZs6umRQQlpXpenHi6XB0O31ECKZXp7+2ATy9I8ZO1A2zWbTLezKGgH2bNpE3y+JjmN1rll&#10;2w7pNpFNp+T0ZDKFyYkx7N5/P+x2UT9ifVarDVt27kU0HEYskZTzlbnvwCHYxHSSLzwez0zFgeyB&#10;XmImBWLBwHJScFV/MtWBFATScoDcDMTFwNz7NHdswuOf+Cye/tTnZHn0mefETb4Hl8+dwUcfnkQm&#10;V5CBXprr3egTD8vZ5f4tXXhsVz8e29GLB7f1yLKnt33GPE/u3ox/dHjvHeOpfHz/dmwX301OB+7r&#10;a9f2CjAhj/2Hn0BLU6McjiXTuDoakL8ZhmEYhmEYZi2Q7WC3E61uh8wqUC3sFvNU6kMy9S+U1N9G&#10;owl7DjyIhx5/Cjv3HUBHZ5d0I6CsCmfOnkc0loQiZGSbWL4M7Rd5hAf8IYT949JV/MLpU1Pl6sXz&#10;yIpxISHEz0XZqsHqcMlkBKHg0jrrbg2NSe+C8eFBfHjy/akycO2KtJQIRhLanCoWUafTmak4KKq+&#10;8EuBIqgvFABxqetbFHEdUFCHjUo5u4HqbsAamRVB19JK1JBriN5ggNthhbdOLa0tzdi+aw8aO3pw&#10;8cxH8EcTcFhMaKhT4xRQvIEbVy7j1rVrUy4NzeJB2lrvkqlYAtGUHB+JZ+R8pIQiqwK7WAeNHx2b&#10;wI1LFzEyMoaCeC7Qg29PTzueO7B9yiWClqVnBvl2lRVYTrsNB/q75G+GYRiGYRiGWU1IFqWsXpRi&#10;sdFpk1YG1aTZbUd3owcOsxkPbu2RioTpuDwN6N+2E3sOPojHPvYJuL31uHT6AwSEUE9yhjJLbs0V&#10;Skhnc8im04jF45gYH5kqgckxmM1GNNTXa3PPJFxU47JZxL4sJ4sZxT2gLIjj42MYHhqcKhOT43C6&#10;3TKI4kIsfYvToGiSOiHQMKsLqQfKLgn3dHaDu8L6UkJR+JGEFsyQYiA0uJ0yfgVlObCYTFLIv3zl&#10;Go69+mNc/Ogkzp16H2/96DtyHB0rzRNNZvHOD5/HR8fexNGffBeXznyIeHBSPtyC4iH3nlj2gzd/&#10;ikvnz+DU26/izR99F9lUCt46m0z/Ii5AXDl3Bm//6Nu4ePYjnPvgPfzwf/41blxTzarafS7s6lAD&#10;JzIMwzAMwzDMakBxt3a2N8Jrtywr+GElUIebQ7S5e5s8aHDaZYyvqxc+wqWzp5DJqC4ABLki2B1O&#10;7L7vfmREuzkeCc8pZZAegVwETBYLerbuwmPPfPKOcuiRx7W5Z9JgVo+RtkvuwSSLL4UGl0MqHR5/&#10;6mP45Kc/d0fp39SpzTk3M7e2BIGUdpR6QReFhdwVI7MfsEvCKrG+rk96PtgtRvlNEVfDmilTW70Q&#10;6AU3b1zHxfffQWdPHx586jk88MTH0NDUgvPvvYVQ0C/ncYuHKykbYtEYNu/cjUeeeBqtHZ1IpDN4&#10;+aUfo1DS4b6HHsPDz30aBx55QgZGee/t15FIqg/H8cEBXL90XrpKHBYPN9pOa2c3zp98FwH/hJyn&#10;u8UnYyowDMMwDMMwTLWhdmZvo0cbWjsorlgoGMalC+cRCNzpnktWBITBZIJhmmBPqQ2pg8+s6NHc&#10;VI96XyPGBm5MuR+USSXj0oVhOsnk7dgD1NEXDoWQzWbQ1NKija0Mb70XmUxGyAs3tTEqlFkvFI0K&#10;sX3hBAmzFAfa9yKQaURFSgOC9QYrptb6xMX1Cp2yvnrq50Rcm+vVeoPcCSi2wfCtG+jduU+aTZHg&#10;f/3CGVhtDvRv3wW3xy0fED1bd8JkseLW1Uva0uIeFvfvps1b0LtlO/p6uuFyOHDp0kXEY1Fs270X&#10;re0dcFjNaGptxaYdexESD8axETXC6/vH3oa7qQ09m7fD6XTA7XZh36GHpMlVcHxEzkPBZCinLcMw&#10;DMMwDMNUE5JFWzx1K+qk0umXv+ze+x+QMsSZE+/h5q1byKQSiMUTGLxxBWc+OA6b3Q63yyXnpVgI&#10;ZBkcCgQxIUoilYVVtNt7+3oRj4bx7pG35LIErevoG6/g/KWrcrjMtcuXMXjzKkrFIiKhAK6cPyO3&#10;T514RL7CdzgOzAAAlUBJREFUjIg+IRe0d3Xj7IcncPr0R0ilUtJt4uxHH+D1l36EhKb0mI+ZioMK&#10;YPeEu8BqxXSQGoAlrFvMS9kzFIMRimKUETYp3sRSVsEsj6Er5/H8X/4Zvvln/02Wf/jmN3D14gW0&#10;dvXg8cMPynn8QrgnjWSd24lEIoZoOCSLQdHJNC7+8TE5H0GnzGgU97G8BHQyv+zIwA15bh0uNWNC&#10;vqA+hDq7OvHLv/pPsW3bdgz7Q8hmMjLtSzIRndpGKpWUvlGxZEaaTjEMwzAMwzDMakCuAx6bZW4Z&#10;RMorogiZVfb6a4XauNTxfXtYkVa1SxFkLowEUBIfj9OJj3/m5+BwOHD+xFH85IV/wGs//Ad89MH7&#10;0g3hwOHHZLuYuiepvd25aRNymTRe/f4/4Pq1q3KbvZu3YvP2nYgEA3j9xe/ihb/7K5w9fgRWex22&#10;9G1SN6jhEQL/eSHo/+DbfyODL8ajUew99Ai82jaSmTwsViuM4hinQ3K7WYwvie3JLA/iuHffdwgN&#10;za24cOYjfOfvvonv/t1f48qVq+jbsk1mbiBIxqP1zUbpeuwzv6P9FiukBv/8PbAVuydMY7F1Lhlx&#10;4FJ5UeFJpi2XtECC5VIWlqpJQm9DRKlDXicuSBTgKsRhL85MabFcpva7ylCvs14RN41Wn/Sh+p2r&#10;aujmU28wRc6jjqRzoajKA9o9+a+2KYjzM2ZphaGkun6YS1m4inExrOZlrRVkekUt7+yH4iHU0NKG&#10;nbv3oKOrW+aGpUJWBf1bt8uAhMStm9dx6zrlkc1h6Ma1GUVcQHCIh9y27TuQSGdl5Nbm9g64vPWw&#10;mU0Yj8Rw7sOT4n7RoXvLDvHQU3BjPCimmWUaRkpFQxYE1wcGMXD1MuKxCEYHbs7YBt3rrvpGNDY3&#10;S6XD9bEAcuLeWy4lqxtFh09cqEboCjkocT/06Yg2lakZFJM4Tw0omdTrUJdNQkn45Tljagu+p4B6&#10;pwOB6Myo0TUH31PrBr6n1gl8T60bKrmnKHtCb5NXG7oTklWkjCNkl+nU2azSOnc6UoYpz1eBrEUB&#10;wc2iTUxxxmwWKzp7elDf1ARvQyNaRLu6p38ztuzYBbcQ6KndnM0XZOdcg68ZTrcHvqYW6UJMmRb0&#10;YttOT4MYbhPjG9Hc2obO3n6xjq2oq7NLWcDvD+Dm9evoE+vdunM3mkQbmywGdu29D50dnaLVLlru&#10;Yj2ZTBYNDQ3wNbfAZJqWxcFgRGNjk2jv+6QygOqEAiB2dm+Cr61dTGtE16Y+bN65R67PZrWgKOpB&#10;L5ZraW2Fo051hSZoO1M1ulhVLck9QWP1xMjKhX4KJihTF04v4iSSqcd6gU7UEg65IshyQFw94lu9&#10;YaQCwSguKFmM4n4VhS4wuvmkVs6gLjMHNF4up1Cp8o4yEmudG5s2b0X/1m1ThTIr0IOLiKfTKIkX&#10;IwVm6dm8DY987JN3lP0PPSbnnQ+nxy3uiwIKOfWh2l7vgskw85ybrHXyWti6a++c29i6Y/uyorwy&#10;DMMwDMMwzEKQ0oAyKFQTkoWknFOB6wJZ1d4Y82N8Uo1tYDKa4KlvREdPnywNjS0wiHHUFr4xEcbp&#10;K7eQTCSlEqCru1vOQ64LgXAMgUBEWgF4RPu7rUOd1tTcKoMXkvwaCMWQzakdnSSr2YUs0C2E/E29&#10;/XC5RR2UiojEEvAHwjLLWVNLOxyOOjk/pXPMCXlXdkQ2k6LCgkw2j7M3x6fGt/h86Ovfgu7uHjS4&#10;XXKfJ0NRxBIpWKx2uT6C3BkSqbQQRacpDqS4N4/MJ3ukl6g0IGh1eiF4zNWDvVbMFVSQeu8pOFxB&#10;nIza7yMn6FRVtxKlhk37PR0aJ8s0hUKlW1bnJzeGpZn9MJVDD5hALInJSFyWAfFQujmh5nC1Wq3y&#10;HISDfmleZHM4poqRtKNWVdM+m7L21Wyxifsih1Q0pA6bDFIbOhmM4O0jRzDiD6HZq2oeM+k0rDb7&#10;jG2YzBaxHbO8gMjXKpmZqdVlGIZhGIZhmOVAkovXboXVOL+AT/KLtI5eBlOuC4tAyoOb/ihOXh3A&#10;qD+Ia6EUrkwrF0b8OHVjBOOBIGLpLM4OBzAaiiEYSyGeTOBWJIV3LlzHt989i2MXbsxY9lIggQ9v&#10;juL4lcEpl+EylGaSZFhKwT4ZjmNobBxnbo7gzKAfN0fGMDSqljMD47g0GsSVwZGpcVQ+uj6McX8A&#10;H4p9o/2h9ZTLZDiGS0NjOHV1CB/dvL0MrZf2n7ZDwzO6BsmigASP6ZDSYKmWBtMp92xXCymOViiU&#10;FhbJRECRI9WMBWtrfSCVFRWYw5Shm6CqcQ6kUqCK65uFTiG3BlYerAYkkI8Eo7g2PIGrQ+MYngxI&#10;RQLhdHvha2nD2MiwjH8QT6RBhjWTExP44Ng7U1kV5mPT1p1QxMP2xtVLiMYSctlwOIIbZ09i+OY1&#10;mPRFeOvs2LprjwzKSJkVKEhjLldAYHISJ949KrfNMAzDMAzDMNWEsoI11M3dCVYt9EKGqUR5QJA1&#10;wMXhSbx/9gKOnzmPD85exKVrN0QbOoYSyaCarFfIZXFrbBJXh8dxcyKMsbExhBIZ2Rl4fTIoly2X&#10;E+cu4tzACFLptFyWXDYaGhuhN1pFG10v2+W0HiqDQTWQIa1/LJLEUFgtiYTqjhdN56bGUSmvkzoJ&#10;y/tTLtdGJxES8gTJxrR8eRlaL62foOEZEj2JeSTwKUYyS1+ee8JcUA90tQRVMiOpaE10ssQJWQyp&#10;PBAnlywQ1ooiWTuULR6KlfmAy178KkH1N5/bQbWQZj/GmQE6mNUhGotLAZ7MjvYePISWtg5c/OgD&#10;vPPSD2SgluNvvoJkLAK7Zr40G9I6EnV1Dtz/6BMySMuRn/5ILnvs1Z9gZOAm9jz0BJyan9P2nbth&#10;c3pw9tQJvPXjF/D6j76H9954RVzPadim+UIxDMMwDMMwzEpx2axo9SzexiR365UiO2wrhOIXkLhJ&#10;2R26Gz3oqHfCbjZpU+eGptN8/S312NLSIF0vysVrt8hiMqnrcLo8uO/QwzL+QTVcgUmhkQuOypKP&#10;TGpjK2fOPSChkiJPVjN7AgVZWDHiRJImqBIo4mXlffpi/mIR+WxW+pSsFrQ/pOWhbakBD0lpUfle&#10;VkN5IAX6ZZrwLBW67Sg+Ap03Zvnsf+BhbO7vg2Ee36uCuJ5uTJKfVBEmsxn3HX4MBx5/Fi1trfA1&#10;NWPXwYfw6HOflsFS1CCbJTHuQXgaW+Xy0UQag+NBqWurb2zGQ898Elt374W3wScDpnzy57+E5qYG&#10;xNNZhGIJFMTz4ZGnn8H+Bx+Fr7ERDY0+bN6+C4ef/BjcrjppWnVlTHWfYBiGYRiGYZjlQkG6W90O&#10;0Q5eXJ5YqcShiG1QPLxKIbHR57Bhe5tPZnpQKpR5aD6zQYHFaJhSFlApKxBoOgUYp5gOFgspEowI&#10;x5O4GUrK4IXLgZQGhfAYOtpasHvnDlgNOuRjITFhCbLo9KwKM6iysEdrI98UEpaXixqgr7L9kid9&#10;GRVL+0fCFW1mKRqnxbIqkLJAWjXM2ifyIZ/tHjIfZLUhBb9lHBchYxCIi7TS7VUDed7L21vmfleT&#10;O7IqFDPyXNE5qyUo36vLZtGCmjTB6ayT12Qyk8NkNHmHhUw2m0WupJMZEqziIWRz2NHc3ikLBVAh&#10;hRs9aNJZ8dAoluCur4dZ04heGp7ElZEJ2MVDyeWwyvEeMb2lowu+llZ535E51bmhCZwfGEeDU430&#10;6vR45DxUvI2Ncl20fx/eGMXV4dupH5cLR6teJ3C06nUD31OcVYGpLnxPrRP4nlo3zL6nDIkA2q1F&#10;OCwL9+ITOkXNFDcfdaJdHU9pLgBzYBDL1pkUZMgivEKZxWhU5L4tRWasCLF9ynhGGcouiPb3tfEA&#10;Lou2ejCWlB15ZGmcyRWQyZP8Qp3RqqE9KT7mIx8eR0d7G/bv3Q2P24nm5maMDA2goBf7X0FgSGJ+&#10;xcEqIAVfIUAvB7KC0JHQqw0vBJ1qcgdYNlT7otBFUOmFsJDigGIozBWkkSCheimCPO1OpRfzdMhf&#10;h4J+VP3CrgDapgywKfZ7OfteTe5Mx5hBXS4Mo/7u7tdsyIqAhHzKyxpJZqbKcDCCbFa1WplNOiPm&#10;SYiXoTjXZqMBkXgGiXROPFzyGA+EcfbWGAYngmK9WQRFw5nK1dEAboz7xYMnj7FwTDxQM/IGyhVK&#10;cjkq4UQGH10fwvXRSQRicYwGo6DnFJ3X8jxUhgIRnLkxjGF/WNujlcENsnUCN8jWDXxPseKAqS58&#10;T60T+J5aN0y/p6it3qqk0aBkK5JfaI6FAiMupjggWSmZyoo2eOWdiXqxX6shW6VEQ/vamBrHLC7a&#10;9/F0RsoF6Zxocws5IJHJysCLVCLimILJNEKJNKJCViDFQla063Mkf4o2vVGz1i+m4ujq7ESds052&#10;JlKQR38giEyJZNHKFAe6R3/7z9ZWYhICD/mDSOF8Caip/ioTsCkoYrVcDqT2SpTFLokJQwMGTC1I&#10;68ywCGG0MzuKxrx/QaUBQeteavTPUpFiJFR2fKrQLva/wrpbbUhxINNhQuz/XZDVM3ozTrn2w1xQ&#10;HxzOQhTtqUFxzrJV8YtabUhhsBSl2FgkgWA8Ke+5u1DdK6Lg6UKueZt80dNL3jh2AUroljaVqRVK&#10;JjtyTVtlo4zQi4azcfyiOGc1LpxtQPieAja3N+Hy0Lg2VJvwPbV+4HtqfcD31PqB7qm8uKeK4p4i&#10;q2Bqo/uyE9rUxZFyj2jPzyW3tdS7MBKIzDmNlsvVQDYwkpPCyTSGQzHZiVgNyOKfXCIalTTqbSbs&#10;3bcfBoOCcDiEs2fOweBpEnJiZe7way9N6vXSx34pyhk6mUsSfKtU0URJCFyUeWGpLhY0P5mTL6Q0&#10;oCt3OUEjdTqqv8XrQ7omiAulVpQGBJ1LCr6pXgNLP/bVgoTqlVhDSIUIXStaWQ2kEmqJljTNLjv6&#10;mrxodjuln5S5mEOTGbLQb4ZhGIZhGIapGVYgHsj2OMlt2vB0ZBtdTKP29PTpNJzLqJkD7iZkIeCP&#10;pTAarp7SgKCof6lcDiM5EyYTeXz04UlcOH9eKg0UZ33FSgPirkiUqnl+5b3sFWdSEKiBB7WBKiGD&#10;GAqBbbH0jlOI7cv9WPSk01Et4+4QAjfFKlgIirwpY0Ks5O5bReickkawUiuSVUdcNIufr7kpipuR&#10;rg9SMpWLHEdFPASqgXzIVXr9zYLyvjY6bdhEEVzdJmzp6pCFfpuXobhiGIZhGIZhmFpEym2iDV6Y&#10;VUrFcmD6/FQbXS1qnIC7CSkNbvnDUmlAv1cDCrY4ktXjbDCH40NhjMOGgrJ47IgpSP7Ufq45UnlQ&#10;YY9zpSkLidXq7SVlBLk/UFaEgtiGWui3WopFskrQ5tXmXwwS6pfb6y6tMEQdzqbco1/NjBirBR25&#10;6oJSedDL1UQK/ZUoD2hfRaFrrUCZOOTFMfOE0zhZxMOJ5qEH1HKQ1xIpoZapNJiOORPBts2bcWjn&#10;FlnodwfYF5NhGIZhmOpBZtEUrNluNk8Vq8lUlXRyS4W2Sftj0CxdqdBvs3FpbsKEw2KWaQGpOG0W&#10;Ge1/tSAZwWYyzqhDKnQsFED7XqbSzAQLMdUOn16mKQdoWCoQZPu6AqFthVBMASrkOpzNq4XiEwQT&#10;afjjSdyYCMq4BdP3cTUoiH3IlHSyBCh2Wigqx1WEmG9FwRFJa0NCDaWBo1O8oPAnNlaiG1YblDfv&#10;EoIllm/2hSjvy6oiJTnxT5byMAVHtCNqdMnge4ZSAc58FPbC/L5TdCj6JWSJmAvp5kBRL6ahkF/P&#10;Onug0HFQLAm6OuRvukq0803Vs5I6ms1cwRHpXNE5I+gaWizmhNFoknEaluQ2QMeyBGUZIR9qZMlQ&#10;pWvaUMyjpa0TDqtZDqcLOsQTSYwkatNlgYNOrRM46NS6ge8pDo7IVBe+p2ZCuew3tzViV3cr+lob&#10;0d/qQ29LgyztDW647BYZ2C0tylrgoTR5nc3oaWtB1upFVm+W+9hsU7C73gCHUY+UENayQphbjPZ6&#10;Nx7Z2YcdXS3yGPvEMVH7PxBPSIFwMWxC6DeKdj8VUjhQ6ur5qBf7vbWjCTtFPdK2ynVIpcXrEusy&#10;IpRIrb7Mcxege0rnbERBX5k8tRRkcMTkzOCIZSE+ns4hmsrI80KyCGVYWA5kLZAX54Wuq6QMcq6u&#10;NyxKRJRALCFKGkFx/gLxpJiWRoy2e5fOJWWQoLSQ5M5cCUuvFVIAiIOTZh8kPGm9tOTPr5qBzDpw&#10;bX5K54ZZN4nMlFDhialEeCJBq1aQAvACMuJKlQYECdjTXT6WKpjWErTX5LYgg0VSDATSqMpilGUt&#10;FSKLKQRyZHWSW6IvVFkJoA1Wgrzmq3hNF/NZxMIBJNMZWeh32L/ytIkMwzAMw2xsTKJde6i/E/t6&#10;O9DodsJtt8JuMU+V+jq7FIIPbe6GzbQE8+hlQtugbdE23XabDAZHEfCp0G9PnQN7e9txnyi07wtB&#10;gvz+vg5pRVFGEe3v7V3NM8bNx56eNjyzb8tUeXxXv1znXND4B7f1YFtHCzwO+4w6pNLorpMKhQe3&#10;dGlL3HustiwTF8L8aCiGAX8EVyeCuDEZwlAwirFITH5fGw/i8mhAzkPzzgVlPaBpk9E4hgJR3JyM&#10;4NKoH1fFsrT8LTGO1kU9+uNiHgpUHk6kpDIhW6CMB6tjIb8cRsJxeTyVUJHFgRRdSPARB1lWFMwH&#10;WSHQ+S4LebTsDNlH9ijfhtL0SYF/UQFJLCcEywUvJbHhu6U8SCozLQ48pQTqdBn5gBISvZhDTe9I&#10;+0gC/lIzKcyFtPiYduHJmAa0jXsEOpKpIutN/Frh+V3M4oCQ21vg/CzX7YCg81XJuafruLQUi4ZK&#10;MJgRDYwjnC5gIhjG8OAt3MhaULg7t8yicE/OOoF7R9cNfE+xxQFTXfieUiF3gAf6O9HV3CDba9Fo&#10;GNevXcOFk8dx/fJ5jA0Pwmqzw2iyyl7fFo8TA0JYoyadyajIdHHUC09FEYXGk8k2tcdoWC/af5Sf&#10;nmI2leejUphldVuGUlI/tWczvHV25HIF+EMhXAmkkYQZ+XwO+lQUvlIMdRYTXHYbHCYjhoWQN9c2&#10;aAsOswndLQ0yYN3RI+/gyukPsGnLdiiifX9NCJhksUA91HcsKw6gV9TJ7p42uU9UT/RNygYKEj4a&#10;isywViBXiIe29sAj9pusCSb9AVy7dA7nT72Pm1cuIjA5KX3S6xw2uB12eOxWjAjhlual7c3ePlXg&#10;9PVTfZLFxVzHWJafyvVNhXqiy/Oo8trc54tWLJcR5768Hpq22P7MNQ/dU6U6X8UW3AtBvf8koE/G&#10;kgjEU2L7epwdGEMwkUSCLF8oUKK4hmif6EPQNw2TBQDNQ5YdsVQWyUwGE9Ek/OL9QcoASpMop6Wz&#10;MvAgpTWnZegakeubts5ah/ZVEeeGrvPZciQdAdVRVBwnpW3Xef7jO4sf1ZIPXgh5crvTN15efuYO&#10;SSpcv3owcyw/hViLXM1S9rU6ZPQWmeqPoAudUjIq04TRVWFGvVGdL1Q39wp0jpd/fulBlFDsU+kY&#10;6UI1F+fK6Tp/farbX/4+VGo5QYqhqiP2XSeK+oATD8cF76e7C6VPmmo4iwaZTJvEDefaQzSY6Vyh&#10;ULbCEfcOp7iqSfieInNhk2gA3v3o2QvC99S6ge8pFbqv6qwW+TubSSMejYgK0cFoUtvF5Eeey2Zh&#10;ttrhqKuT7SuZZz5fgFEIjtNbItS6ovEk1JFQSYJuGRLsp0NCIeW2n9176xICtcVoFAJcEfFYXLR5&#10;CijaPdJlU7bghHCnpMJiX5wwmdX9Ton9E3faHdsg03USBOkYaUoyEZfCodPlkvOSKToJVtRklJ2F&#10;06DlSFkgBWLxO5FIwGKxwmAwSGGfnkXk117GKerQKrZDpMR2aFvUKWgwqtvOU53lsrA5nLDZrHK+&#10;hMzZX5Cm5rP3nRQr5BpCdV1WWlCdzt5PErDJtJ6UA9NN1qevT+y+FIzpWKYvTfUprcrpW8w0fT0L&#10;7Q+dV6lAmTVPCiYkoO4DdfJRSkZF6+yrFLmvmsvA9OwE6+L5f5ega0LGz5h1zqn+qC7p3NFHp//6&#10;R+rZZpgNRFlxkFHUFwbDMCujLNhIgYdhmBXD9xTz/2/vv4MjyfI8T+wbWkuIgBaJ1FkpKnVlVpZW&#10;3dXqepc7O7PDmbklhzSuHY800oy2duTw5o+1uaXZnR1tbU+Q3LnZnZud6+me7unu6tJapapKnUhk&#10;IqFlAAitdfD9nkcgkUgAGQACyADq98l6FeHuz92fP/cX8N/v/QRTXaxqIYAKqSdWrP0A4gxTi1Q2&#10;9ckwDMMwDMMwDLNFobnURZPtDMOsgopcFdZjmv149wI6/mpMspczIaf2Kes3xMT7MZAJPLkq5MQn&#10;Qa4KhkI1zWHE9cn/lroPy5vVb2vEc7l0f6xMROuYtzigqK1rMYNaDxW5Kqzx2h5BHILSrJAZ2WKT&#10;rZqnZK5bFJ8E+fmyuW5tosyIlp5Xjf47a65b8/CY2jKmqjymtgg8pqTpOwVCJCLhsHhMM3A3eOQy&#10;ma3Tu0fZjSGVTEhTaIvFIt/YI7G4dGugbFUU/4niqJEpvsXmgN1mkebTsVgMYXFcna5kQq/WKKmu&#10;czmYLVZYrFZ5TIpMTy4OBLkqkAl8XOwbjUSkiwSsrnlpJFNUw6zKQpvPwGAwSPP7bDaLYDAo061r&#10;yDVAvDtlMmnoxXa7dGnQi/YV4Pf5xMgswONpkscK+P1IplLQUcBHsQ+lGM+K/ei7y10HvVgfDAak&#10;mwG1mVwPyJTfYrWJc+tlVHtyNyA3AotRL86ZRSjgl/Ucrjp5Dnp3o7bTfvS7kBX7SHcAg3j+xJqM&#10;WKbrpJTxaq3oJ3Fu+k4uDk6nU7qDkGsEZdKKx6JyX42oR+0pFPIwGE2win7UiTZQ4Hu6JnoHpX1I&#10;vjCaLXDabUil0wiHQvJa9HqDOI2oI+4FtYGW3W7XY9vjEu2h4JR50ZchUSeTSoo+08lYCbLfdEYU&#10;LW5koLiokDuxMSueG7GdoHtQpMDwokPEYZd0SVgOdlVYP6rn/uwvS3+ZloY2FsQDsB5hXEN5+ks3&#10;fDH0ACg5NCtEPChKEMCHj0fHUTIZqJDLbP5D4TN6MGFoQ0ptkEqDjsw0GnO+0ta1IweIGNQr+fXT&#10;NVPWgcdBPwDzvSZ/fJ4sdE3rVXjQj14lGTfKkHLnmuPYvOLAno+gLTkulQebhaaCaML5dT7DFNAl&#10;kc7JNEHSP0/00YoDvQbJuzqRbdonXsrM8mVM5+2DJjha2srUCvTSnPXslcHcCHXMB93M3e/cy/NW&#10;gMcUsLvNg/6JmdJSbcJjauvAYwrw2K149uBOqMS76qXPPhECYQYvfv8nUkD75Ea/jD/wwsHdcFkV&#10;5YLNbIBVlGg0in/4xd/D7nLj6ZNnZAYtCj79xQe/k4L+D374A5gtZvTeuoUvP/0UnpZWHD4l6mn1&#10;SCWT+PbSRUTnpvD7f/QnQji2S0F0yh+R52hy26SwTAqHX//iF4gUhNzw9A+QdLRJ3/omXRpHjRG4&#10;9AU0OK1yn48/+hQjA/dw8rmXYHfXQyXknvt3ekW5iWfOPYeDhw4hmUzgd79+S17jH/zRH8n93nv7&#10;bQwPDmL/4aPo6NklhGMdpmfmcP3rT+F2OfGPf+/3xH4pjExM4+JnH2Hn0ydxoKcbdodNKiwymRxm&#10;QjHYjDohnFswPDSCj957F81tbTh25nl5jqUw6zVwiPpZsf/nn32Ooft38fTpZ9HQ0ibe94oY67+L&#10;Ozeu4vS5F/D004cQicbws7/+DzC7PTh+6jQsVouQl7IYvHcHg323cea5F3DgqQPz1zg3M4WTr3wf&#10;nc0N4jw2Gdz7vXfexdT4KF798T+C0WQW799FDA4P4c7lr7Fj7358//tvVNyewUkfPv7132HPU4fR&#10;sXMvdDoNfD4fPu+fRXLnOWQNNtg1eTT6buOoI4vOLiWLxOjIKCamZtAXyUu/+5xoV6Xvt1vh97/W&#10;2RTpMU/aKDGgl2LVCgnxdBRyQghaSZBeRkmxkci0kuuTgeehKyNhOCd+QKUmb4VrFZK31NKuBO1N&#10;yhRKB0haQlnEsizZjLg/2VIRg5AGYLmQsCnOrfwrtYsOuEbk/uKYdC46t5LSU9FUrhWpRFoQyKPW&#10;oT+MGwUFpUln8xih9DJeP6aCYanJJi3sevqYYRiGYRhmNdD7I01ckALh2tC4fB9ZSL6gxtEXXsfx&#10;s89DZ1AmVOgdqc7TjHiEZrUftrDZdfQZmEwWGEQdh92O3Tt3yMmn3t47ynkScWRKZW7WJyfeHA4H&#10;3vzH/xRNLa1IJ5PICKGYAg7SrHksqigZiHQqg6Yde3DqtR/BVd8oZ+RVGi0au3fJd/FY+EHdpdAZ&#10;zKjr6FECH4r92luaYTQYkEkrk1Ims0nOyBMajR5utwNa8e4ai0YxPTUt25yIxYTQnpR1FkN9mYhF&#10;EQkF5wspT4h4Ki2zZFmsdrR1dsv+Mer0aOjcBb3RLAT9EVnv1s3bchKJ+o36T6vWiPYaceDwUbl+&#10;etorZYAypAhob2mBxWIV10KWEGkEfLPYeeAQbHantBIha4wd3d1o8LSU9qq8PZHZKXk+6mutVg2r&#10;ToMdrc3o3tHzwLpEQJkrHA0e2QYq9J2sEyh4Jimltsv7LQXmNAiZxiz61GwyPSgli5jNghRrhzqb&#10;cWpnmyzHd7TJLCjUPmLTWkLKAykkLlIUrGa2uAwdY17oXLS/PP4ajrkeSHAvd+h6oIdfWmCQsCeu&#10;TVyMsmEZpKUBnXsF6wH6saG+WhZximK+WCqKwqCsQKA2yH7OZKUWWCk52cbVQPeIlBbl66JzlZGK&#10;BFIi0PrVKpFKqLeY8mCjCCVS6Pf6EU4s/YeHYRiGYRhmM9GK91SPU5ldX4jJqIPLaoZXCJl3rl/F&#10;tW8uyRL0zZVqLE3Z1NzmqpfuAdGQH96ZOfz217/GFx+8Lcv7v/uNnGEntCjg0Iln0NDSKoV3ciWI&#10;hYP45qtPMTk6LM3+DUY92hscKKTjuN97c74tw3235DEeB72GU0T6xeTF+24yvfQ7eFqsf/+dd/DJ&#10;B+/Ot/nSxUulrQ9D7gs3rl3F+U/ex1cfvYsPf/tLXLnyrdxG/UUKimIxj74bV+eLd7BPvHtnEQkG&#10;Zb3ZqXHZX9RvhD8aR5ZkDQFZcwR9PqkcWAxZcsSTGUTjSSQTCTS2dcj1tC9NWC2m0vbs27cHtoYW&#10;3O/rxZVLFzEq7oUvGEZjk0dabZShzBjpuGgrZc8Qhb6TomM7QRkvuj1unN3bhRcO7cYrT++fLy8c&#10;3oNTuzrQ5mmUShSTeM7M+gdlYdaRanC4uwUHO1uws8Ujy542D473tEu3GOKxigMSx6olkkkhMScE&#10;UjFI5Sz6Om+8crwHgiyZzBTE8R8jb1cXIbyvJLhXiqIwKFsYPL5f6IePNLOPOzf5i1WjQ6TlgSyK&#10;a0mlR6R68h6Je7XSdZWfjbU8E6S0IV+tatyHjaZY+pGuNpRaMRhPyR9YhmEYhmGYJwmlFXTbzdKv&#10;fK8QPkg4egghBPXeuokrF76UPvEWtwf1ze2w2OylCktDcRMIndEkDqEITZ56F958802ceel1vPDa&#10;9/Cjn/4UdpvigkCQezPFGiDB2WAwol7OkKtx7fIleL2K6XooEMSlzz7C5MigjDdAbaGyHshel8zp&#10;l4Lei4+cPCPbTOWV772J48ePiY4T7V4kDOqF0Hbk+Ek899qb0pXCZFZSgBLJZFxOztLMvXdy7KFC&#10;7gh2l0vWSwmhn/qL+o2YC0RkGkeCYhgsB1mtxpJpqTwgzKIPCdp3KcVBpe0xGg049ew5dO19Culo&#10;CBe+/AKfvv873L1zW56TILkjlldjdHgYd8emZKHvg+HtFe+lp6kOx3e2o9ntgMukh02L+eIy6tDV&#10;WIdTPc041tWEF57aiVeP7J0vJ7ubqqo8aHLa5Gc46MP40D353W42zp+jMkmrmgJZSfiUM9mFByYx&#10;64EE2XKRConNhK5nDcLuQlbTdppZ14pBS0FCKlHorDeGwHKQBUFFkOJiNazjWSO3BY34sd+oa64G&#10;dI/JwoIUOlIRU1q/EFIgrRYyAYylNi9OA8MwDMMwTBma0NJaHQjQzLV4J6HAhoc6W3Coo0kqDUgY&#10;/OitX+L93/0WyUQSkVAA/Te+xa4Tz+HpE6ewf9cOdHe0obFzV+mIS1NnVxQCCbE/yRIUR40UAk63&#10;G3anCw6XWwYlpPNduXIdF27clfXL0CuiQQitPXv2IZ1MyHYQV69ekcEIz732Axw6ekK2hcpGQLP4&#10;WvG+Wm4zFafTDavNJgQ3K6wmI2a9M4jGE7I+TZCZyGzdaoNZCPkklJcxWWzy/be1q0fGllhc3vzR&#10;j2S9ek+T7JOy4qWpzgGL6AfCPzMt3bxXsp6md2s672woKpdpX+0S7+yVtocsMQzinEcOH8IPfvJT&#10;/JP/9Z9g18GjCAeCyJZcPIiUELGGwmmMDQ3JQt/D2e0xSUb9vau5ASd2dkjBnIKH9vbexteffYDP&#10;P3wbX33yHiZGBpEWcoNR9Omh3d3wuOwyiKZJp4FVfLZ6GtFa55R3jgodh6xfykVPVtlyi2LZUC6L&#10;65GbxML7PzU+jsvnvy4tiTGjVepXJKXJh2kDhDGyENgOrEdZQbEfKjH9J22ptDKg6KSrYKOEaFKW&#10;VGIZQdH8K4XcLtYL9RP9YEn3kQ269mpALiHz7h8LlCtKINLVPU8UCHEyuLL/HcMwDMMwTLXJ0PuM&#10;eNfTkbDY1Ait+Lxx/Zrc5rSa0dmkmMZ7vdOIhsNo7+iAUQjG0YgS7NNlU2bAy4Rmp0rfHiYVC5e+&#10;iXcl8Z4UCodAkfqtnjbEEmnMBqO4OTKJ+5OzCMcSoiQxOjKCqb6rCMUeDSyaSpVm4Esz6BPDg9CY&#10;rELmefAuGvSvP8j5YtK5HHzhuIxJRZYNQdE2ave3g+PyOjK5oowHkBHt806MLjmrvxCrwyWzFUyN&#10;j8n4Aguh9qdK6zp37kE+nULQOyGPSfeGoDrhYBDuunroDIoiYSm0eh3sTidmJ8dKaxQoK0M2qwQc&#10;Jx7XHnINIS5fuY6rF79GJBIRfSKOkSuga0ePnBylYy7Ely7IYIhU6Pt2wW4y4KmOcnaOOVz4/GMM&#10;370lZD0DHE4XVOLz5rUruPz1F0JuyMFm0ssAmlHx7PfeuIZsJgOtkOT3NLvRVudAT3sLntnTiXP7&#10;uufLGbH8VGczGp12PN3dghM722RZXI/cJHa1NEjXoqU41tMm61WmOKBSMgdilkCM6aXnjleG9iBz&#10;nschlQak5anQyuAhSHjeIAFacQtZ/rorVS4QMkvGIs0lpcjxiAe9XKwlzehjEddLioNqKw9cDvuK&#10;pRzcZ1WI/luoRKi0vxYyLf5YJjPby2yLYRiGYZjaJyyE3bmwEk+AguE1tbZheugubvfexmwoIme5&#10;Bwfu49alr2W2hFYhHNK7mdPtkCb3A7evY3QugCl/CNe/vYjR/jvyWIu5I7aVBfnBiSmM3LsDi82G&#10;1uZmREUb7o/P4NbIFPonZhGKp5DJF9DRs1O8Z+dxW5w7kUgo792iPeFQGJMjwzCZjGhqVgL7tXX3&#10;YG5sCP1DY/BHYrLNl774RG7L0bt6lVxBZ0XfUNrIGfHuRu0OxpKy3VcGxnFXXEMincWu3XvQ1N6J&#10;vuvf4t6t6wjFEjK2A/XTTdEPFGvA1qAInA6LEd07dyM4N4Pb35zHbCA43+fU/r4+xdy8p7tD9hf1&#10;G/UfQf357defy/vSsmPXo+4kAnI3BimG9AZY3Y2YHR3AzSuXZHsmxT27cek8IqFQqfbj29Pb2yfr&#10;uesbMDU2guvfXJJpIrPiHGPinlDQdvV3ROaUM/iizylexEB/PwLifjzz3Is4fuoMDh09hRPPnJUu&#10;KmHfDG5euwyNVgkkmYrHMD0xKlOIkvxUL2SQl47uw/GuZrTXu6SSoFzIGoGCHb5+ZA/2tjWhp6lB&#10;lsX1yE3i6I5WcSxbqXUP47ZZZD1N5/M//vPSuhUhE/nFGiBGgX4AkzorwhobciottMjDkY/BUlBM&#10;jJZDBiNcQfCm48rZcy0FX1wbtN96XSlWQlEOFB8ymyqznDsDPeSUlqezwYmWxjo0uZ3wuMWD67DK&#10;ND3pXEFGaz3U3ig10U5RlwptowCAZOJVCdR/SsYJ2QtyXV7cH6+xBdqi0jZDMQ17LiKWl3+26Th7&#10;2sVgFO2tt1tkaXLRILOL6zDOr3NZzPDHkw9ZEKwVOmclhJNpBMQfnfVYvdQqRZMTBWsDKE+2Kp+F&#10;JuaDOvVgxoGpETR6mTaO0pERlJJME/fJe8bUFjymFDNnf2mms2bhMbVl4DFFb1dFhIWg3tXoFu9u&#10;WrR17UAo4IN3bBij93rR33sT/tkZaYlw8LnX0CoEFoNeKwTPPGJCSJ6ZGMP0/TuYHr6PRCyOnj37&#10;4Z+bxZ59e2E2mzE3OysEyhG079yD3mvfyJR+JODTe+eB0+fgtNuFYJpH79gMIuIdMS4EWpM4foMQ&#10;gOx2hzTvn/H5EdQ6kVIbZZaEfHgGlpgXz778KlpEe8RLl6w3OzOD6aF7GLvfh6AQ1rrEOUkoNjjc&#10;6OzsoOl1DA+PoCjeY5966oC8/qGRMaRSKbR175Rm4WUmRobkO/yuvfvk9cZSOfEOm4ZPCHyDd3tF&#10;22zSrSIYS2DCpwjeOXH8ViHA6UU/eppbZNYFOs5w300M9d3C3OigdDVo7tmLPbv3wi7ei/Pi/Y8C&#10;HtJrIGUsIMVLuc/rGhrw1NPHYTGK51Nco72+CTPTk5gauIe+G1cwNjwo1otrefYVmXbRaNBJs3hK&#10;eWg0W2Ub6D2TcnPptTpYXA0y+KFvahIDvTcwMzIg367pOik2Rc+OHbId1hXac+LkKehFfzSK64wl&#10;M6LOKO7dvoF+Uea80zC370HG3QkxmqBXFZDyTVVtTNXa77/VoEeHGDfqQg7jQ/0wGI3Yf+jYfOB7&#10;+rQ5nPBOjSOdSsNR58HY6CjGRwYRCARQFL878UQSTc2N4trM0oo9Go1hdEyMqZF+xKMRaVFjNJng&#10;FjKWXsiTk5MT8It9tRoVfN4pjA3egz8UgUVm/tDB5bCIbVpMToxjbsaLPfsPYlrcl3FRLzDnheq5&#10;P/vLiiUOMpOoVGj7ruE3NWHc0IqUygCjEEY7MtNozD3GxEmMKhL4ZODARcJ9eca8GpAP2EYLlqRY&#10;Ig1hOUChvK7co2b3RvHQNja4xQ/jw8FvFioeKK0OyfrkO0W5b8OhINz1jeKHVIM7k35EY4pmezXQ&#10;HzaykEhBh2uOYzDkFbMqez6CtuQ4DIXl4wOQ2dTBrhbp3xMKh6Xv3s6S39u4d1amACJ/Ooo4endi&#10;DsHHpO15HBodxbDQyP6jYIekYFoK6qdR8ccmVvJX225wfuytAeec3zrwmNoaebx5TG0deEw9oLPe&#10;iad3dkjfdzKFj4j3pWhQeQ822Jyoc7ugEe+J9M6bFYV8qmmmNRwMyPSLJODY3I0ymGJACKcd7S1w&#10;CuG/99YtfPnppzjz5j+CrpifP2Zdg0cK+zSb3TfuRe/YtPL+KDAJAejE7k45q0qEcipcipjhKypu&#10;EfWqJE7ZE3DrxHupEGIpvR/N/lPKQ/+c8vtAwrjd4YBfCE9GsxndHYplwvDYFJK5Ig7vVrIL3Bv1&#10;IpOISSUAuWuUKVtHNAhhuU4IYzPBmJyl93snpAKi3P4hrw8X7g7LumohxHd53DJQHh1rYf8QJrMQ&#10;6iwOuEtxHuKUklH0qUX02XJ9rhNCIL1L6sQ1ZvPFJfvcZjHDIN6xSWFBSiA6Dr2L0npypaB2OSxK&#10;39E1xAJzSIp3X2qPzenE+Y/fh7uxCSdPn5H3L5rOynuxVHtIuUKKjEw2j0QmN1+HngutyYqYuwfX&#10;005EC1roxLu6arK3amOq1n7/PeI+PnugB1oho1y7/BWmJidx5oVX0CD6ciGpRETeH8rEcePqt4hE&#10;ooiLZ9VdVweb3Y7nXnwZVqsZvXcHcfXyefF85WGxu5CIRpBNJ3H01Bns378POnGMj957T7rw6I1G&#10;GTcjX1Qh5J+TqTWPnTqL/ft2S5ns/Jdf4/qVy+jZuw8R8bzoDBbEIsHKLQ4kKtWGzl5vZRJaMyJa&#10;x6osDqg/5ay4uEFS4BbCMgngGp3uIUF6/Yj7ViUTq8XImfF8AtnQOMJDFzF56V0Mvv9zjH72W0xc&#10;eA/ebz9GYOgaYt5RqAo5dLd60NLYIK83kcpiZGgQfbdvYHpiDGHx49FQys9qNunlH5jh4SFc+OJz&#10;tLR3KJrnaBKZzOoFZQr4QX1aUOsxpfesyuKAhHhKJSQ6EVevXcfowF0cOPCU3Hb54nn03bqB+kYP&#10;bDYrfJEEUguCuqwW+qGmwUttlYGGxA8saXLFuJbnX8hMJI7gNk69yDM5WwSeHd0y8JhiiwOmuvCY&#10;ekBECN7JVBpNLof0kzYKwYSEaSoW8f5GwicJ+TeGJ/FN/5iM1E5+9maLBU63EIAcThiEwE/vPxYh&#10;ULvEWKVXzKnJaUyMjaJzzwG4Hfb5Y5LpPHFPCIK3Rx8oDQj6PhOKivdIlUz5mFfpMAcLEtCL42vg&#10;FLu26rLinmVw4d4IZv0RNLrs8pjl41P76R2X2mIyUk59vVwuQCO+G1EU95smx2jGngRoMvMn0/1g&#10;JCavi9wwqFCor/5xrxTsbeKayXd9YfuvUmyDUiyAsvVGSLzbOc0mqYQp9w8VmtWnbBUEuS98fPO+&#10;OGdYCuJ2UX+pPqfg2aSYGPIG0Nnolu1c3Od0X+5NziKaSM0fp7w+IN67yeqX9iMLgky+CI+nab49&#10;3jkfhvtuo33vU3CKa6OU4KFYSrRJv3R7MjlcuT8mY2MsbDMdz26zIVgwYCpnQKaoRjGXqeqYqrXf&#10;f4pxQZY6ZJFCz4l3chzeiXGkknFYxD3SGxRljbPOjXq3Ew67Dc1tnYgK+SkhhPjjZ57DvgMHhPxh&#10;QUqse/vXvxT3xIHjp59FR9cOtHZ0YUrIV7PTk9ixc5foawOGBgbg8/lw7NQZ7BRjqrW9C56mJgwP&#10;3JdKhu4dPdLywDs1gcmJCdQ1NuHwsVNo6+xCg6i3KsUBDRg5g7xIgNlykBBWZeJqC6KrVRwsgPpW&#10;CouiVL954qdoAxQ+WnUagf4LmL32IQY+fBvh0SHY6w1oPdKOlmPtaHyqGbYOu3hcUgjcv4+Zm9/A&#10;O3Ab8ZAfsWxBBvsYGx4Sf2hIuxnB5PgY7t7rk35PLqcDRp1GmskM3u9Hz+69Mo2LQauCVfzIOC1m&#10;qNRa8cdBSQdDf6ToB7bF7ZDbysVgscksBqKDxQ+9CWq9CSMQg1StuFc4dUC3BXBZjLIOaWLpXtDg&#10;qhdtcIhzNpALRUmDPjIyglQ0hEOHjsg+6L93FwG/H51d3bDb7eIHKQl1MY8GlxN2Sjsj2kDFJv7I&#10;UP7agri7TqdTavmo0I9YuQ4VirKbLf3xE82QbSElCykQyPKBzOPU4g8h+ceNzCm5cLcr/EK2RWAh&#10;Z8vAY4oVB0x14TH1MGEheN4RQjKlXU+KQmb45TIyPYerQ5OYEMI1vbtNBSJCiMxKoTkcT87XG5yc&#10;kfEO6L1OK96BvDOzUqDq2L1fzmZPBUIypoI3GMH1oQkMiOPS+9liSHkwFQhjfC6EeCaPsNqGOHSy&#10;rkaMqdjMGG4NjmFa1PGGozLmQEa8A0aTqYfaPOkLyjIwMSsLfaf2jc4EMTTtE8shuUzl1qgXY2I5&#10;IH5j5kIRuW5A1Okdn8HIbEC+0y08PikN6DoWQsoDcrkY8vpFnaRs08L+mRNt7R2dxrXhSbmNYlyN&#10;zFCGiaX7/PrwFGbEPnTMe6L9ZO0QS2Xm64yLd8mh6VnZxmFxnEw6M389o7N+eMV9ahfCLbV9WLwD&#10;917+GplsBolsUZqv914+jxYhoO7bf0BOtM2I+l/eGZLHWa494+LY1OasaDs9Mwv7ZCxWhK9okWb4&#10;1R5Ttfb7T89og1kn5AWrolASckQgFBSC/hT6++5gcmwYBvHurxJ/E6xmk5xYjaezmPX5EQnMoXvX&#10;XtTV10kF2Y3ee5gaGcSBg4dlBg1yc9DpdEJeyGJmagItrS1wulxScUDyz849+6EzGKV8YSZZKZuW&#10;bhD79u2Trg2kNKDy4us/ELKJTh6PJjdX5apAkAAqA2VsUWgWV8he4joUBYjyW0N++nLzmpnTN2LC&#10;1I602gBjIY2ObAWuCpuFuDjy6aomOnUSo5/+HcavXhUPnQbP/clrOPsnL6GppRWwaJDUZpBGBqlc&#10;GrFkHDNz07j7syu48W+/RDaehc7qRMuJV3DyxdfgbmyGWtwDCqRy+fxX8kH+wU9+DJcYQLdu3cKn&#10;H32EN370UzR6GktnfwBpQulHlHzZ3Isi85ahgUkDzWbUS9Onf+d1w65RLAzaDBk8Y4vLZdKsToo/&#10;MGT63+1RXA8WQjlrv/rqa8T8XvyzP/xjue7dd9/GuBhoz738Klrb2mR7yLdu8b4EpZ7JFQCbafnM&#10;GOTvNeKLSD+3lRifEX+s/NtbccAmoFsDNqveOvCYYlcFprrwmNo4ntnbjR1N9ZicmpL+/ftPnJWC&#10;nzJ7vrr3ax5Ta4f88M/s3yHfs8uuFlOTU0hHI6JfjXA4HNi9e7d0u0gJWePL24OYFe/la2Ujx1St&#10;/f4bhUB+vKdNWoKUoaD5pCgjF4457ySCgYCUk8jdoKOlUca9+/aba7h76yrOvfwGerrahOyQxofv&#10;vC0VBO1d3TCZFVcWIhKLyXgjz730EvY/9ZR0VQiFQjh59oVSBosCKKUpxT64+OkH+IM//mPpAnH5&#10;wgVZ/tEf/vPSkWjCWFVZVoWF0OwnaZ22IpSVQGYmoFlbjUZ0vpL3X63Ti0+dVCpUA9JByAB569VG&#10;VIsq3i/Ky6tFBLd+9l9j6uZ1HHrtKP6bb/8d/rP/7v+GjhM7kWjNIuAMI2SNIChKyBlFsjkD96Em&#10;vPQX/wh/cvf/gb1/eEx0TRzjn/+DkJSDsBi0MigHmcEcOnkGvrlZTHjnSmd8QFwI1f137+HenTsy&#10;fQtRZzdhLwVRtCpKg3KdO7dvYUL8sCkpgjRorbdL7XWM/MFK0LZwOIKh0Qkp1JMZVluDG4e62+YF&#10;fzI5u3XjJoanH/9HyiQGYGudY35f2mfhvrSe8vMaxLM2F0lIs75cLo/7Q6O4Nzgi61BbqY8fh5ss&#10;JBiGYRiGYbYxTU0enHz2eWn+z2w+NJn2Ve+QdI0gi4/2zh04duo0Tr3wEk6dfRYHjzwtlQbEpXsj&#10;8NW6RVcN0e1xo6NBicNRhoT41o5u7Dt4BKeeewkHj51EcM6LG99elBYmJLwvnJykwJU0sRmLRqQS&#10;wO/3YXZmar6k4hHUNzZKd+/F5KFCsqCoAmzWB8qGhZCVs9mok0WnFfJzaf2qUGk2VnEgFRNVVk5Q&#10;m5dTDNCZ6JyKYqFKyoNiEXlxIxcHB3xSLMxLu1bolmSiE7j9i/8eCV8Q//S/+BP8y5/9K9Tt82AS&#10;XoQRRQY5ZMWjqHzmxD96pCGtD0Lin67ZiJf/x9/DuX/9I2itWrz9P/wFrp7/XAjRikDfLP5ANLe2&#10;ITD9cB7fiYlxvPebX+CaGDjfXjyPd3/zK8yIOmaTATZRqG237/TjnV/9TAYGuXX9Kj559y18/vGH&#10;yKTT8h6bTTr037opj0cRcJOJmAxec/PSV3j7Vz+XkUnpWBQEMZFM46P33sFbf/c3uHPrOi5//A4+&#10;/eBdJMXAXAoKKEOKCXqOwpEYPnj3d7j04e/Q13sL59/7tVyORJWgjqSw6L12BR//7lf44pOPcfnz&#10;jzDYe11uqxSKvLpU2hyGYRiGYZitzp0xr8yQQO6bRbVGfOZl9gGKI8BsLolMBh/duIexuSBSGbKe&#10;Lcp7Qi/fMrVkKIqPxXa6PxSIkamMstyQTiXRe/XifGDOMgaDCTt27pGxMqKhADKlWBgLIflGK+RX&#10;q90OvdGE42dexPOvvvlQOffK99Da3qnssAByBbLqFFmCFA/SOEAuPYCURRSbggqxNsWBauPya5IA&#10;SNYAGiG8yYCBVaOyY1FwwmpBAQnz2eyyaQk3k2r0ZCEbx9Sl3yE4Mo7f+1f/HD/9v/4BEpYUQohK&#10;FUEOeaksyMr/52UpSMVB6V+xiLT4lzSmse9PT+GFv/pfIR4O4uIv/hLjY6NSoKZgIG/84Ec4dfaZ&#10;0lkVJsdGcOTYCbHtJzj74stycFz48jO5jXx1xkdHcO3i5+jo6MQr3/+hrHfw6WNi/TCufHNJ1qMs&#10;DQsxmsxobmvHU+K4FEl3ZKBfrs+Ldty/3w/v5AR6DhzBC6//AC9+/0eob2xCyOeVdRZCg16jVbR/&#10;6XQal77+HKlEEs+9+gZe+eFP8cxzLyDo80llBvn10QA3GbQIB4NQabU4+/yLOHz0uNy/UsgnqcX1&#10;cGYKhmEYhmGY7QAF2fvo+l18dWtgvly5PyqD/TGbD/X7xbvD+OL2g/tBhZY/v3X/kVgNTOXkclmZ&#10;6YDipi2GAq6TKzXN9ZNsXIbCBkg5swjYLUb07NqNXCaN4Ny0XL+QcND/0EQ2TajSMRcyOjIMs8Uq&#10;A7JrhFyznPXzGhUHSsC2jYC8JxR3COog0XgKClEVYb5CDRhdW0mrUi3IdKRQCnj3xJAuGqXva4C6&#10;JB+6halrN/Hy//FN/PF//qcIGhULg7z4l5FFURnQ92Q6hd6/vixTIJYVB9QD9NiSMiGmjWPfT47j&#10;1L/5PtIxHy7/4i8xE3w4+Ak95NR3xP5DR+SgcDgd6OjsQnt7B4LBB1pnrcmGZ869gANHT6K+vl7W&#10;6969HwaTWQYZWQwFG6FAHxQ1dkd3D2wOB2KJhAyakxUDb2p0GBabDadOnoCnwY1GtxP7Dx5GY3t3&#10;6QgPoOdVrVEUB1OzczIi6qkzz6KluUnGXdjRsxM9h09K36PUAlcJh8uFs8+eQ9eOHTI+AhFJpjE+&#10;55cxDB5X+I8nwzAMwzDbFfLdnonE5st2TT+9VSCrj7kF94MKLdN6ZvXksmkZO5AE9s6eXfCOj+DS&#10;+c+FfBOQ6yenpnHn+rdIxuOoa6iH0aBk4iDIcnp6Zg6hUAy5XAH79u2Vsszd3psYHh2TdaKxuDwe&#10;xY/zhx7IWKFgEDevXkI6GRdtyODOjSvy3BQfwWqxSaXBchbza5aQSaiv5uz8PIsUEnQGms2VFgjr&#10;kHyLpJKpADrDRihF6AGorAUbg0xHSPdsjX1oNMZw5a//I7pO7sI//5f/ApOYnrcsoP/Tv7K1AX3e&#10;+etLuPAv38H0hVFFbSAfwAfWB/RfoBjAwT88g+bXe+C7dw3jty4rJ1sCW8l/iiB/GxL6F2aKaGtq&#10;QFf3Dpm6ZXBgAP1372J2ckzc99xD9eZZ0A90u+l4ZbJiEMUiIbTvfkoGfiyPHYpmWrYsWI6RsXHp&#10;RkDBTUKB4Hzx2E2IhEIPBamkc5LlAAVvvDs+iysDk/jsxj0Me+dk4MPHlVnxY80wDMMwDMMwzNZi&#10;KhRHJJURIokae/YfFOUpBOfm8PVH7+K3P/8bXPnyIznp2LNnH46ffV7uQ9bZVocLNrsDvd+ex3u/&#10;/SVisRh0Oi2efek1WG0O3PnmPH7zs7/Gp+/8A3xer8xMV+9yyv0JcmtIxOP48O3f4O1f/gxD9+/J&#10;tIu79ipyT54mbkWbKLvCYtYlIVMu1GoiLRmEcLYUKnEuEnzJjWE9CoRKoDZU+xxkNlJ4wjPEMiik&#10;VMCUVqyC8S/fE32vwov/9HVoGvXS5YAcER4oDB6U4Ogcrv23XyA5E0P//3wVmXgaZG8wrzQofcrZ&#10;fWcee//gOHR2A+5//vZDGTvoHpAbQiVQOp/LFy/gg3feQt+tG/BOTcqyngwgepMSKISCjtBArYTw&#10;3DRy4pxff/4pPnz3rfly8esvYbFaH1G2kfZ8LpzAN/fHRBmBP1Z5Ck+GYRiGYRiGYbYelIrym8EJ&#10;hJMZaHV67D98DC+89n0cP3tOZlE4dvosnnvldRx8+riUQ0he8Idi0kLh9PMv4+jpMzhw+KgQyGmS&#10;swinw46T517EiXMvKPs/8yzOvPg6duzaI89H8dsICpR49rkX8fxLr+DUs8/Jz1ffeBNup13GqKCA&#10;8R2d3Xjh5Vdk/TIysUDp+5pQTLSrE0yQIOXASjKtFCSp0WvNgLDUzPNSlKeYqwwpD4qFGlAeiP5b&#10;jTuGyZrH1O1e2D0uHP/eGaTVqZLSoBzTgNwTlM90Pou7f3MF4QG/uNYiBn9+E4HbXqkuUFwVFIWB&#10;okYQxxB90vBqB8ztdoRnpzF69xbe+91vcenrC/Lcj4MCexCDd25heOAeDh89gRdfex2nnz0nCwUU&#10;WSuZpDKjr9eKZ65C6xq93gi70yXa8Aa+98OfzJdzr70pi2WB5QTDMAzDMAzDMN9NyE37675BBKJK&#10;NgqKv9bU0oH27p1o7dwBi80pZTZKhfnJ9bsyHSlhs9nR3tmDptYOpNI5TE7NIJXJSXcGT1OLsn97&#10;F1wlSwOybiaXhjImkwnNre3YuWuP/KSsbhTockIcJyOOYxXyiqdZcaNOJpOIJ1OK9bpcsw7KKQ7X&#10;jVQKVHYcEuGqcs4lkALuBmZDyOeFwFypAmODUNwWyPKgsj5Mh2dRyKbRfqATjh0uqSSgbAmK0kBR&#10;HiSiMUzfHMe9n1/Dvb+9Juor/k6ZcArf/tlHmPxoAOF+H/JiPakMFBWC6I9iHjq3eHhf2YFsOolR&#10;IfxPT07A3dwi938cZcuQoYH74qHXoaGpWQwGs3QBINZyH3U6Pax2J8KzlM5RPpoSum/53ANXg6Vw&#10;eZpkoEUKIFrQGeaLyWyBwWCs2IKCYRiGYRiGYZjtTTCWwEc37+PTW/dxe8qP+8HkfOmbCePruyN4&#10;90qfdFHun5qTy32zEbl9MJRG/0wI798axUc3BjAUiGMyBYzHcwikckhlcwgGgwiHwlJ+XghJYrFk&#10;SqbQnAtFcX98Cn2Tftwa9WJiWikjU17cpnUjU3K5KlKMSrN23/kyC33MK2U1s+bE48T1sjvB4miU&#10;VYVm2/MkPD9ZpPVGhcqDpM+PQjqNAy8+Da1GP29d4BufxSd/8Rv8xx/+G/zVif8X/uHN/w8+/xe/&#10;QujubGlPhalPBvHZH/wc77/27/HbI/8Dvvj9v8fgf7iOXCJTUh8A9efaZYCOsXt3UN/QKGMWLIYs&#10;GJbD5XIhQ0ENJycQjcbEAAnhxpVvEI/FpHXD4uihK6HTG9DQ3ILJ0WH03++XJjukheu/cwuz44qm&#10;bzl6OjqkC8/FCxfgn5tDNkuBIrMYEtd1X+xPbgwMwzAMwzAMwzAEBZicCkZwY2AEl2/dmS9X7w1g&#10;ZNaP1AL5gZav3r2Pe4NDyCcisBs0ePbgLpzY14MGuwV2LeDQ5IFcBqMzfngjDwKz211uuOvqpaxC&#10;8ujkrA8DkzMYnJ5DJKVMjsbjcUyEErJ4wwnkhXxG0HJ1FAeikAuBkEKVFatECq9rmImt1Hy8zEqz&#10;vVJpIC0NNt4agGbBKWjfk6asPHgc8UAQ2UwW9TsaoYRBVBQH+gYTAuM+DL5/B4F7s4hNhJEOJR8R&#10;8CkwZcqXQHwsjHDfHKY/GpK+Oio9nZtcFwowdTrEuoIQ/lM4fvoMTEaT7KdyVgWClAwyQwWtK50i&#10;V9r+1LHTMobAlYtf4/23fo0P3n4LszMz0Gi0yGVziFYQSDCZFleWL0Ajnqt9+/bLVI1Xzn+Bd//h&#10;F3jrlz/HnVu3ZDCSxRQKeTE2U/K7yWIWbTmJsH8Glz77CJ++/Wt88e5v0HfzGnR6/YZZyjAMwzAM&#10;wzAMs/1xmI04s7cLu1sa4HFYYdepYdNClkaLTqZsb29woqe5QZHRS+zavVe6dev0Kwd7Xw5N5/M/&#10;/vPS93VBQqhKJUS75SeFH0HZpxywbw1KByHgFStNc0hC8jJWDdTk9bonJDQWRHQO5FVaaIt52HMR&#10;WPKKv8pSSOWB+FTROWWhBblJtrXM2lQxlUP9Lq97hWuPz44gOHgHZ/7kZTT0eBBDQqZezGkLaHlp&#10;BxJk4nJ9qqJ7oRUP85G/eBFdf3QIKvGQkzUAtSEVTmDov7+KI+dew74TZ2R0UBLi8yoNnE4X6pua&#10;pf9NGa3Y7q5rgKuuHnqdRt7bxtZOmIRwrjca0NbWhqdPnIbL7Uaj2Leu3g2T0Yh4QYN7xXoY1cr1&#10;2rV5tBuyMBjNaGpsQJ3LKdOQULyNHbt2ifbagXwWTW3teOb5V8T56mCvb0KLqEukoYPDVQezqx5m&#10;gx75QhFG8gvq2iPaooVGq0ZzSzt6nnoabZ2dsIk2UIyHTL4IW10T7HYbsrkChrw+TmeziKLJiYJV&#10;9LNGB5W4B5qYD+rUwyk7mRpAoxf3qR5FvRJPRJVJQBP3yXvG1BY8poA6uxV+8TerpuExtWXgMbVF&#10;4DG1ZdjIMbUlfv8rgOSN07s70CBkCHKjDgd9GBm4i96b1zA5PoKAuEa9kIdMBiPMRr2s70+kYRHf&#10;tUJeInduclunuAozQv4iiYgm17VCrqbJUyoUzH2xXEzyWlWnP1VqISiJBi2nBKDVUlEg6lA6R1mE&#10;ALgmpYGEFA+V7btiikXRMZthabCYohAU8/MlJ+TTrCyF+ZJ7aMZ9o6BZ8Er6MZNNl2IalEsORbMa&#10;J/78Vez942PLZsQoozFpcfzfvIEd/9unpbVBgdQG1PfiX0EG7FCJh1mNnOiPqUAEqVQWNqsVu/bu&#10;FQ+/Tq4n8xmC3Bn2Hjgg1wWjSemK4BQ/CE89fRRnnntBfB6D2WJG986dcn+L1SLrNDc1yf0JOjcp&#10;J4g9PV1oa21BWvR7PP3AhWL/7p147qVXcEQc12LUyTpUN5PLybr19XXo7OmR7ZvwhzAwpbgnOKwG&#10;7DzwFI6eeU5+NjTUyePNheMIx5Nw1tejtU2J4xBLp0XbWGnAMAzDMAzDMMzy7Otshcdpl9/7em/g&#10;q08/wpwvCJe7Hg6HC76pMXzy3u/Qf/++lGca3XZZn+LsleUewiRkrs56B9rqXehqbsDe1gdlp1hu&#10;b3RLy21Co9OjrbGuehYHZUgAVZHyQPwrC+My+4Ka0imK9WIbaTWkoLpmhYFCee/FGpGlICXFssJx&#10;Yf2Kg9VaHFRGUbZ7o1H65cH9Wkwh6UOg/zZ2nN2L9mM7EEUcpEKgf2R5oDJq0PhMJ4Z/eQvpwAM/&#10;msXs+t8dxd7/yzNQ6dXiypS8CvRPI/oseMOL8b+9g7qdB5GweOAVQngiRwqFIhKprChpzPoDGPdF&#10;EM+RhYiyPppMY3gmAH8sJbVg9CjQDD6VRFpsT2QQF/Ui8RRC0RQCySzuZh3QiHtEigRVJglzJoJk&#10;IoFwIi3LiHcOaXF8sjzIiUFWPh4VXzSJ4ek5TPoCmPKFMBeOSs0eletDk7gvtsUSKRTF807RS8n9&#10;gUpctHNgchbfDoyhWMjP7zMbjOLuxKxMJ8k8DM/kbBF4JmfLwGOKLQ6Y6sJjaovAY2rLwBYHK2MU&#10;cuHZvd1kdA/v+Aiuf3sZ7Z3dOH3mWXR1d6O1vR0dnV2YmfFicmQYe/fvg9NmhcGgk/LuQjd/o9EA&#10;T70TVpMRJp1WWimUi8mgh91sFNv0coK7p7kedTZL9RUHhBRDRcPIskBJ2UifpEqgf9VDip1Sc/J4&#10;xYGaFAel74shH3Upca6DDVEcCMF1OfeKakP3ZznrBq0+g7k712Gw67HnR4cRR1IqDUh5QCkZ6T7k&#10;hZDe9+++QTqQKO31KPWnW+F5dYf4MSjdMfE/2let1mL87/sw99k4TJ37oXc3SWVQIplEIBorlTji&#10;QgAnM/+F60NifSYr2pJOix+DmExrUi6+kBDqS/Vomz8ShT+ehtfYAjX9sRDn1+eT0ERmZCaEaDwh&#10;i9VikZYMc5GErO+PJTETjuPu2AQu9Y9i3B/ChD+MiUAYk4HIfElmsrJ9oUQSY7N+GWikXMgVYU60&#10;IZ3NPbTPtGgj7cc8Cr+QbRH4hWzLwGOKFQdMdeExtUXgMbVlYMXByvR43Girc8rJz28ufiUnf0+f&#10;exEOu5LunSRtEvxtDhfu9d6E29OKZk8DQqEIRkZHpZw6PjmBwXt30NbRKZUGaSGHBAMBDA6NyNT2&#10;vnAMBr0ORgMpEAxorndBq1FLBcKGR2pbdpZ/nRTylAEhW5GlALlHrNSKJ50ecTHUZ1TWkmliPShu&#10;JqWFBZgo+qbegIHzfQj5gtLFgFQGitJA9J8ocW8U+VI0zuVIzSakgkEqfISATcehE2azGUz+5h7U&#10;Oj0MNiXf6MZTavkS9z4YjsjiC4UwFwxhfMaHe2OTGJkLlWowDMMwDMMwDMNsPpFwEOlEHE6nE+6S&#10;28LoXBCBUjB4l1h//NQzMJmMcnl6chxff/oRLp//Are+vYig34cUyWRCHuu9fQsfvf8OhgfuCpks&#10;i6nBPnz2wTu4f78fFFLAZjZIC4S7fX0brzjYCPK5HAp5SptYWvEYaDZ9WZ6w0kAqNYTATj4kGp1O&#10;FnWprBiXYQOg81FQwMXk8laY3G5Ep0MY/uIeRO9LiwNSAJDwTf+SczHk03lxEEBn1cN50IOd/+nT&#10;sPW4oZbZE4DkbBy5suJA/qP7okLk8hziwyHoLXZYmjpl3Q2jlM2C3GWkywxpmxc9A3PRJMb8YYyI&#10;ATg668dUIMSuBAzDMAzDMAzDPHmE/EJCv9lqKa0AZoMRBKNCHivkpdXBvqcOoaujrbRVQa/V4OU3&#10;foAf/ujHaHTZMDk5iVtXv5XB38+9+ApOnzmHcy+/hrrGJly5eB6hYFDulxWy941vL20txQGJqfmc&#10;6KhVCvuUp5KUDYv1DLS8KHPg5iFkZlIaaMQNlDP9pQCFsiibnwhSWbHI7CCfAfaIBywVSuLSzz+H&#10;KiLWScG/9K9YQHI2BrVBg66fHsDp/+4HeP2T/xSn/78/xIvv/D6O/FcvofH5TmSjaeRSiruB8q8A&#10;bUaD4V/cRMaXRN3eY9CZraWzbgyFkFd+GnQ6WWw2GzSpMMYDUfR7/bgx5sVUMIxgPCkDiJApEMMw&#10;DMMwDMMwzJOG4hSQAmAhCQrsLuQrivkWFGUhlPEtlVOCsD99/CQaGuqlwoEm1ocGB6UL+LGTz8Ah&#10;ZCLKuGCz2rB33z5ohEzY13tL7kfuDDkhS28ZxQHFMshnRKesUdInZQPtT0oEEnTpU2YuKM1AbyZl&#10;NwQy/1gspNcqKl03Ol86jsHf3MatT76BU/wjVwMlxCHgPNCAV3/7hzjz//sxuv/ZIejdBvFkq2Dd&#10;6cbu//wkzvwv/wmO/NevQGcX66XKoAiTxgz/rSmM/oeb0JkdaDnxsjzXRqLTPZy3lKKEqjU6BGJx&#10;jjXAMAzDMAzDMMyWQldybzfqNLIQZYt7+qBUi2Xoe0bI1eFoDLNzc7BYrXC73VI+TSaVIPdOdx10&#10;BgNmJifkcoPLjq6eXVBXbO//BCHhntIVVoOy9YGiQNj8a6ebogSLfNQloGahZ62oRuvxn0JjMuHd&#10;f/Y3GO8dgrFokn1I/+x7G+A67IHeaUBR1KeeleqBoihiWd9oRt3ZVmhsOrFWPOBqHRLeCM7/3t+j&#10;mFRh5/f+CBq94oezEcQzWczFk9J3hyCrByrZTBqR4JxcxzAMwzAMwzAMU6uY9A9PghI6rQZavR5u&#10;uxUWk0HKmuSSrVi4q6Cl7wvI5otIZ3LIpNMwCtmOoPT8UxHFWkFPE6uqh/c5e+45kH18abE2kUEQ&#10;RakqT0hXQjeEYhhsduyC1fFo56jkY6KG1tSI/f/kD6ERQv9b/+R/wuy3Y9CrSBFQTq2oCOR0DPqn&#10;uCQQcmn+/xq1BvG7IXz1T36O9GQaradeg719p6xZTcKpNMZDUel+MOD1Y8ofxlBaL7dlszlZotEo&#10;pmCT6xiGYRiGYRiGYWoVUgTYnG7o9QbMTnuRSmfk+n0t9Wiwm2XcvHA4hJ/99V/h64tX5balICts&#10;yr5AYQAKJYv+nU1u+RmNxWRcA23JkoEy2FH2vZp3VaCc99sBuskqcSNrGSn45wrii/LwlFGTHw0p&#10;mAoq2D1HcPh//ycI9c3h4//TL5CbzkCj0krlQYGsC8r/SkoD+r9ULMhlsUYcRxNU4dp/8SEC56fQ&#10;dORZ6aKg1j6qPVsv+XwBoahiclMmW3rkaTBQiWTyyHAYA4ZhGIZhGIZhahiKZUAYDEZ4Wlqka8HE&#10;xLiUsawWM6xWqxTZJsbGZKr67o4WWX8h5UleSofvcDgRDoYwPTWpbBTQsciFIZNJo3XHLrmuf3gC&#10;X3zyYY0rDhYJsFsZxS2itq9nqfSWMtMCPYElikUNTOZjOPin/xT+K1688y/+GoakTjxIavmg0RUq&#10;FggPLAzo0stXb1aZcf3//SmmfzsA964j2PHa70Gto7gH1cdpNqLe+SDa6EJIHaWUmtedMQzDMAzD&#10;MAzzHYektFQmKwMXHjh8FFabFTe+vYg7/QNIpjOIxWK4du2qzIDQ1tmFhjrFgmAhNLFKcikZwLd3&#10;dQm5zoJLX32OyYkJaVUwPTWNO9evSCXEsWNH5D6N9W54Z2ZqW2oqC6KLoWAPMo3hAoF2S7DUxdQA&#10;1Ky8VBo82kC1dmkrCXvdWTQeexrjv+nH1//6beiKisWAVBWIw9CRlLun3EVSIOjUegz95ibu/cUF&#10;2Jo60fPa76OYf/Sc1UItno9mmwX6Za6BYRiGYRiGYRim1qG8e1aDAcOzISngUxaEZ196TQj4NvRe&#10;/hq//Ju/wj/83d+i7+YNeFrbcPrsc9AZ9NINoShkIoPJNO8uHwjF5HqXy4VX3/wRNFodPvvwffzt&#10;v/93+OKj96UbAx27CI20UDCK8z730qs1rjggf4tFwiwpDcisnTISaIRASMEftgp0k1fDUoJ8taEz&#10;FLK5Jc9FPjLLqWY0OiN2vPITmOvd6PsfL2P60yGoVBp5nLKiQP6jWyj+kY4nNRlF7599LvdtPv4S&#10;tCbrplxjT6NLBg1hGIZhGIZhGIbZapgNepkRgawKZvwBKVe6nU68+NobeOHV13Hq2efwzLnn8eIb&#10;P8BLr74Bi8Us9yP3BndDixD8X4Hd5pDrvJEkJnwh5HLiGG4Xvv/j/wTnXn4Vp8Uxzr74svj+mjx2&#10;Jp3CbDCMjJAV29raatxOeylhVqt7IMySNLoJgmf1qFxxINNErlLRsBaWck8glJgMKzweRRU08GDX&#10;7/0Yqbk4bv3VeWjj6nmFgaIuKCsQxH2DDoP//hqi9wJwtO9G/f4Tyv3bBChFSbPLJs16GIZhGIZh&#10;GIZhtgoky7SQLCNks7yQfSf8Ucz6/XIbZUBo9DRj56496N6xE431dVBTysVMDr2js/LTajGhuaUV&#10;er1WLlNWOW84hqlAWFoekIVBW1s7esQx2ts7YCllWpiZ86N3eBrhWFJaPKi3krm/Rq9ExC8jRdMl&#10;hN5ahczyKUOEMiu/NLRepp4UX1QbaE1RLBSWdU8gKrXkcDacgeeZg5j4TT8mLg/AqDYq94X+yesU&#10;xxfyemY6jrGf3xHHNaDrpX9c2ntzoEfcZTLCqGOXBYZhGIZhGIZhtgakNOj2uGEWQn9ZaiflwYgv&#10;iqsDY/D6A/BF4g9KOIbBsQlcHZrAXCiCW2MzGJucmi/3J70yTgLJgtPBCK4OT2MmEBF1o/PHoGNe&#10;F/vTOaju3fFp3Bz1CpGuhhUH5F+vJnN50cYlzebzeSGclr5vEciSgAT2QjYjPnMo5MhNQFEmFMT1&#10;5DMZRWmwgX759KDQuVZyE6g0ZWQxp0L78R9LpcjV/+dH4l4p+ympGJV/FBBx9N07iN3xywwKRleD&#10;rLPZkNWBUQw6hmEYhmEYhmGYWsao06GrwQXTMi7X5EIwMhvCwOTMQ8UbTpbkzZwMmjgdy86XWOZB&#10;xkKSBDOp1CP70zHLaR7LJBIJqEmIrGXUGjXUOq28sIegGfMab/tKkMxOCgPyT8nncrKQME8xHCh2&#10;w4apc6qoNChjcrai5exJ+L6ewNjX/dCp9FJhQGcgRUIqk0L/v7oIrcmGhgMnlZ2eAGlx3Znc9kjv&#10;yTAMwzAMwzDM9oQsDdrrHDCtY9JTypq5rJD9lpaZC0IuKhYql422hNM3+VSQQE2ak3xeMa0okIvC&#10;8rLv1oKugwR5lRL4caOQ7gmPURoQ6pLVQKWooIe9ZR80ZgP6/vV55MjVQqwl1YFWpcXEu/eQGIvA&#10;vfMQ9FanstMmQtYPE4EIxucoCul2eWgYhmEYhmEYhtluLOWesFak6/gSrv0yLeMqlAbEE1ccKJqQ&#10;nBRqV6Ici4FM4pXZ+a1rbbAcGvGQbJSlQSXuCYTs55WCIi6FOKRrz0EYbHYEb3gRvx8ivYEkhyyG&#10;/u1VaPQG2Nt3bqhiZCnimSymglH4Y4nSGoZhGIZhGIZhmNqCJssdJiO6G5d3T1g9KqiXsCanAIpl&#10;F/NKeWKKAzn7nSUT/bw01y8UH6/xUKnX2YFCKF5tB20WMobDRkX9r1BpoLA21YUqZUHdkb3I+JLw&#10;fjFCZgtSoZC8H0HsfgA6ix2Ojj2l2psDKQ0m/GFWGjAMwzAMwzAMU9PYjQbFPaGaAd1JtCtNwC+E&#10;JospHADFE6yUTZWiSWwlS4FcJiOtBqTZREmYJUuCx0HxDpa68MchO0Z0ilang0Z0kIwhsNRxxDpa&#10;T2kI1dq1nWstyACQq53lfwwyxkA+L5UzOdnXlSgNxCWT9qn0fTWQj0zLsy8gn8xh7uoENClxPeI5&#10;9F+aRMafgrWpE3rb5rkpxNNZTAYjSInrZxiGYRiGYRiGqUVI+nIYjehqdEJDk69VhI69pNwroLUy&#10;niDJoiU5WJF/l66/aYoDqTSg6I7S/31pZBrCx7CaWXmyLqCOUOt0slPK0DE0pEQgBYL4TuYb9F0W&#10;Wk/7qMV3ch3YYOUBpT1c2Lb1olhyZJHPUDwIsjJYhUsHPTBreVjJd0acV5NsgrnNjejtOeTDGaiy&#10;GviuTyGfyKJ+77FS5Y2HLA0GZvxIprOlNQzDMAzDMAzDMLWFWshfbqsJ7fWO0prqUsnkNMmiJAOT&#10;S7kiE5N8qhRFnqbvQj4u1d8kHjPrTYHrHjMzvpSPxrIIIZg6YjlRWCoQROdQ2kf6vlhJIJUKoqNI&#10;oN4IFA1PtfxXFCp3SXgUusq1uHLMny+vRtNzRxG940MoEIA2pkL8XlBcow7O7v1KnU0gwVYGDMMw&#10;DMMwDMPUOPU2E1pctqpbGpRZjexMIq+0PCjJwLJIdwb6LtaV6m0SK5+OxE8ysV8JxYyismYvrzKo&#10;HCkUr1EQfxzVjrdAlgYVuyTIflT6khQn2pK1xVogZUUZW/NuZMMZRPr9yEbSiPX5YW3uEg+dvlRj&#10;Y6EMCv5IvLTEMAzDMAzDMAxTW5ClQaPdjGanXX7fCFSa9cdKWNiyTVMcVNQdQugr5AqPs0sQwm7p&#10;y+OohuZmg5QGxGILh/WwGksD0jyRskC6ZZAWiTRRq9BGLYRcFBaeV5Oph9asR3IsgngihuR4BI7O&#10;zQuKGEqkkBXPEMMwDMMwDMMwTK2hEXJXk9MKj8NWWrNBCDmtmmya4oCoREyW6Rmz2RUvVPpqbJBm&#10;ZjEbqDeo2jVQwMmFs/4rMe+aUaVzL1ZWaDQmmNsbkBwJIzITACXLsLf1lLZuLLlCEcFkCoXVxHVg&#10;GIZhGIZhGIbZJNrqHKi3mjfM0qAMydVFCgVQJdQk+BWF4LkpVGgBQG2Sgf0WKQ/osuWli05+3JGk&#10;YFyFm7GmYIEVUK3YBnTvVgo4WYb6g6wLyGelWsj7sehh1Oh1MLhdSIxEEDw/Ba3BDL3NVdq6sSjP&#10;DSsNGIZhGIZhGIapLcjSoLPBBafJULVJ3MexeJJ3Pail4LdBwvF6oIukWXRZsjmZVpA+ZWaGinz5&#10;139NimBcfUFUCvHa9fucSEG58HhLAyWOgRIVs6pIN4WH+0el00FntUlXheDXU9BZbOLcmxPfIJrK&#10;cCYFhmEYhmEYhmFqClIatLjscBg3Ry4qUxSyYrVUB4okuUkaDzl7v4pTzSsPyMxivhRFKVXYYGg2&#10;//EKitWjXMP6jystDR5zHKk0IEuDaisNBAXyQ1iEChoxMExIDIQQu+WDzmStmnXF45gKRkrfGIZh&#10;GIZhGIZhagNyT3CZN8/SoIyUFKskz0ppctOaL4TXxzsZVAe6J+s90+LZ9Gqy3tuXz+Ue67NCygLK&#10;w7lRPV7ML3H+ojhbUSMzK6Sm4tAazVWJ6Pk4KL5BfgOsQxiGYRiGYRiGYdaCWafDjsa6TXVPeAia&#10;sK6SjLRpTgpqITzqtDpo9YbSmg2mCjdmI9wUiPXO/itKg+XbRpdOs/wU06Aa/bAYUhdQG5aGVEMa&#10;+pCKDZUMxFh9a4fFTIXY2oBhGIZhGIZhmNqAlAZkaWAzri3lfbUguXE+BIAoZev3h0qp7kqoN1p1&#10;oFZroNXpoRGCLAXm01IKwCr4968EaXNU6zWP38DZa+lyUUFAw6WgDAorKjRKSoONdA8orKS4EE+d&#10;hqwMtMr5FYuDjXVViGeyiCbTpSWGYRiGYRiGYZgnh1HIu10NTpj0G295/ThIMbBQcUATwIsLxRDM&#10;UxzBFSzaN3QqWKXWSCXBYrMMncEEjU4nZ6KrbrIhjieVFKXFtbJxagMFUgDIm1NargRSOKyUQYH6&#10;UqOhzAkbJ6jnc/RArdA7BRV0ZgvUOuXRoqwKG604yIn2iPHAMAzDMAzDMAzzxCAZ1KzXY0ejC7rS&#10;RGrNQYLTolK2PMgLWXM5WW/DFAfS0mAZywLSFegNRuhNJugMBmhF50qBd50m7XRcUhqIk5fWrJ2N&#10;jG9QRmp/pGbn8eeSdXMrKw3IyqCa6RYXIh8kqTR4vISuc9ihNVqk0sDgcK/7vq5EQbQrnEhxfAOG&#10;YRiGYRiGYZ4odpMBnfWO2lUaPA4p8+WQzz8aBF9d9Rl/ASkNyNIgm1nZfFwthFyNVged3gCd0QSD&#10;yQSj2bJmVwaaaa+a4FyBgFwNFM1OHoVCTpTC8iVH/iilnRYhlQZkwbFRSgNR6AGqRGlAOJxP4dif&#10;/lc4+X/+b9D09POltRtDNldAOM5uCgzDMAzDMAzDPDkcJoOMaaDfqkqDBRTJpSEr5L8F4t+GSJp5&#10;cYYR7wzujM+U1jyKVqNBu9uK7ga7LDsa7eiot0MnBGC19kEACRKKHVYLdrY2P1Ro3UKlB81qV8uv&#10;n4T5zVEblBDnKwgBmCwKlisrWUBUwzVjOSglZT6TkW2sRWbjCZmuk2EYhmEYhmEYZrOh0PCNdquQ&#10;ZZ3QbtBE7pNAuslLOVSRA6t+ZZlsDiPeOcwGY6U1j6IWAn+by4oGhxUuq3m+0DIpEww6fakm4LRZ&#10;sKu1AQ1OsX1BoXV2i1nWIaUBpR2sGtQ5NSooL0a6AWyUpQEpDdYYxHEzoKCIyXSmtMQwDMMwDMMw&#10;DLO5NNgtaHRYpIy73SDlAcXly+fy1VUc+KJx3JucRUB8rjQLrBGCrkGvCPrTU1O4c/uW/CQcFhN0&#10;WqVZJBS31zulj0ginsD9e/dkoe+0zmo0ijpCbtaJY1XxRpW1KlsB9QaZwsjgjTWoNAgkU/DSczbt&#10;w8hcEMl0trSFYRiGYRiGYRhm82hy2eFxWKDZhkqDhRQLJcUBmfhbTEa0Njagq7FuvngaG2HS66Sf&#10;htVshs1qnS8kuGvVpfUWCyh8glYjBP1GF7qb62Q51t0y74pAbghGk4lO9xDDA/dx8cvPcfGrz2SA&#10;O8oO6bGZZZucJh2MOq1oKTB4/y4ufPEprlw6j0g4JPclVwWjwYiOOvdD7e6od8NsNMgYCtS2cpsf&#10;qiOKzWaTx3iETYpvsF4opsGS7V8npDRYKXvDRkMBDylTQiqbQyCewngoihtjXlnG50KYCUbltpxo&#10;J8MwDMMwDMMwzGZSdk9osJq2paXBUqgNWh3aPfU40O5Bm8sMj8s6X7pcJjzV2YwDouxvb8D+1rr5&#10;squlHt1NbvR4nOiqt2N/WyPeOLpXlmf2dMvS3dIw74ZQbzOjzWmWsQ2WIugPYHR4WH5320U9nQ5m&#10;IeyTAiGdTsNLFgmLTPItJr1sW4s4/8J2N9fZsE+0p0ecf19r/XybH6ojSk8DBa94OBAjZTjY5AgH&#10;a4YUI9WGFAbVUBpkcnlEM5VbA5Tre0MxTAQjGPaFpVXBuD+EQCReqsUwDMMwDMMwDPNk2c7uCcuh&#10;bmp0w2NVTP7jyQz6796TrgMjoxNyRlejUUtB3mLUYSYQQSAUQaFQhM1ohMWgQzqbQzgYQDqpuA9Q&#10;oe/JSBi5XA4jw8MYHR2VJ9MLOXcpUdfpdMqgiPfu3JKhBagtFJGyzmaW34PhMLxTk2jyeEp7ACaD&#10;Hs31dhj0iuA/PRuU7aZzUfR/sn7oaHDAKNoYj8cxOzMr2z0xqbhGEAad5iFdBCkNKMPBVnBVIEuD&#10;alsbKEqD6szip0VfTvrDGJgJyFgES0Hr5+JJqSAYmA1gdC6ImUgMwVgSiRRnSmAYhmEYhmEYprb4&#10;rrgnLEbdbDcK4VmFuRkv3v/1z/HNhS9x6/pVfPHh23jrl3+HeCwqI/bTzPylz97Hxc8/RjKZRCaX&#10;Q5JSNIhttM+9m9eFYE5pBfPy+8UvP8GlT97H159+hDs3r0khV6MmxYIaeiHUa8Q5y4IvpWBs7+pG&#10;OBiE3z8n0w96nFZYjEqQxPu9t+F218FsUoIh0kw7Cf2k1EgLAfPj99/BR2/9QrT7Gr76+EP84u/+&#10;I6anp6WLg1HUG7l/F7/71c/x7eVL+OSd3+La5YvyOAspKw1qNihiSVGgEtesFvdCo9MpGpYqUk1L&#10;C5teJ6OKxtMZDHj9GAmExfesdDsoux7Q+il/WLodZHN50f/sesAwDMMwDMMwTG1SZ7V8p9wTFqK2&#10;mgxSmP/yk49gsFhx7qVX8cYPfoLjz5yTQQi/+PRjZLIUweABCSEMJh5jhk6uB2qLEy+88hpOn34G&#10;VpMeLrsJOygGgscJl80s1xH5XA57DhwU58libHQMQoafh9owNjaMhpZW5Ev3Ry/aS/79WdGOK5e+&#10;ht/nw9kXXsLrP/gxnn/5FRh1BqkcSKeSUtgum/T7Z6bwzLnn8ezzL8nlMhTsQZrn15jSgJ5Huk5y&#10;16CsERpSGGi0G+KioFDd4zrEoCoTjiUxMOOXbgfsesAwDMMwDMMwzFZCJ2Syuk1WGlCyAJIFVWpy&#10;91/5vHKSmTLuVZlyG9SU4SAQSSAUCqG5qQXtHZ1wOB3Yu28f9h88DI9YtxbTfYPJhGOnTqGrZwfa&#10;OjvkXDbNKJOSwqDTytloOjeREgK+zWpBR2c3JkeHhMCfkOuJof4+eXNaW9uE0KzER5CdIj6TyQQG&#10;Bwex78hJ7OjZCadod1tnF048cwaz3mnEEw+OQzz/yuvYtXcfOnt65HIyk0Uuly25J8hVNYFKKgq0&#10;UOv0yic9LPQQbPBDWm2FhMtkLH1jGIZhGIZhGIbZurS67TCV3OQ3HCH3KfKgIgvSJDJ9Louor6YJ&#10;ZlGfLNOrpUCQSoNSG9Q3btxAW4MTjrp6jAz2o7evH+FQCJl0CoePHsPREyehFx2UXWgGUAE2ux16&#10;0XiKKxBLpHHx0rf4u//lb/HbX/0Cv/nlz/HVhcsyIB5BMjuVXQcOIhgMwhdUsiYkk2ncu3cPVpsd&#10;jc0tct1Cxr0+KfQ7rEaEAoH5Qq4OlMFhYk45ThmzxSI//ZEYpgMR3B+fEefIKCevEVRq8ZCQokAI&#10;8ZunyypR5RNqxbW47UqfMwzDMAzDMAzDbEWsBgMcJkNpaWNRCRmaEgUslgfV5LIuti0FWaWTHEn1&#10;5SS7+F4NFrZB7Xa55Jc3f/hjNLd3YvjOdfzuN7/Cpx++j2tXvkEkEpHp8dYaMDCXzSOWTMNgNKGh&#10;qUWWxuZW1NW5xdYFxxRfnXYb3HX1GBvsl6u8U+NIJRPY/9RBGXRxMaHZGZBfw4UvPsMH7/5uvnz9&#10;xadSK6JdtA8FTSRFxpjXj6HJGUQTydKW2oHaaFQ9KV9/Mm+prvbAQrEYGIZhGIZhGIZhtiA6IbA3&#10;uaylpU1ghQl7ine30Jqg7EZQLUXBQqQFgzhfGXV7R4f84nLZcfKZs3j5e2/i9Td/jHpPC/pu3cDF&#10;r79ENrv+9HwUo2Df4aOyHDh8DF2dnXSlpa2CYhEmownNrW0YHriP2WAUExPj0kSja8fOUqWHMZnN&#10;slAche/96CePlF0draWaCkrwvxoyL1iGgngATOrNbyfdDUVPVT1sRj1MBlYeMAzDMAzDMAyztSDZ&#10;qMFmhVm3SS4KgmJxBcWBKOQ6UI5noDMYpOKg2iju8g+7O6jzhQLu3R/G5598jkg4JM356+vrcOLU&#10;STR4mhCYm0Ow5DpgFUI6uQbQrH0Zuq58bulAiXmxMZhIIRRPIhxPPSiJJDLZHHIlV4V5RE+0tXVA&#10;p9Oj9/KX8HunsXPPPunTsRSu+gYkEglx/jxsNvt8sVrtMBpNMsXjViSRyiCWXtQ3m0UVtVU58ZxM&#10;hqNIplcOpMkwDMMwDMMwDFNrGPVaOC1GKajXCtQSimOgNehXVDKsFQrESC4Ki1FHE2kZv+Bu321p&#10;YRATQj7pBShYYi6TkTvp9Io/h7vBg4DfB593CtlsHtFECvf6emUGheVI5IBPbg7g7W9uz5cPrvZh&#10;cHoOs6FYqdYD3A31aGhsxPjEBNLpNHbs3F3a8ihNjW7UNzTi4lefY2JsFGnRJsoAMTo8hPNffYHk&#10;ouCIWwl6CChF5GZTrUFB8SsmghGZTYFhGIZhGIZhGGYrQVkUWl026aqw2VQSJYBkxbWGE1gOUhqo&#10;l5m0l73Q0tyMfQePYHBwAO/++u/x65//Ld5/6zcIBAPoOnwCZrOSVq+rewdsViuuX76AT9/+Nb56&#10;/y0M3+uVGRSqBWVa2Ll3Pwq5HJpa22AX51tMOeaCyWTG8WfOghwpPv/4Q7z19z/Db0W58MWn4sqU&#10;oBJbGbLuWMnHZUMgxcE6lQekNBiYDSASZ6UBwzAMwzAMwzBbjwa7BRaDvrS0uWyEJcHjIKUBWfov&#10;JwlqDn3v9/6c0iO2trWipaVNRsLX6vVo9DTj4Mln0expEDtTpH81ErkinC2d4kryUpngaWrCkdPP&#10;wlTfhKbGRhnwkHwt8ioN9G4PXHYbMuKah6fnkM09iJOgFcfqbHTBYjRI/wmb2L+uvm4+AKLD6YTR&#10;ZEbXjh2w2u1yHWE0W8Q5GuBuaJy3gqAYB/sPHJSWEVqtGvV1dVLxcOTpYzCbxI0uCtlbtN/hrpPW&#10;CcRMIIIsCeVVJKGxIKJziGvXQiv6x56LwJKPl7auA5LjlzAV2SjoQVmPpQMpDfqm5h5yZ6kpNHrk&#10;GnZClVfcJ1SZBDRx3/wyUzsUTU4UrA1kiyXvjybmgzoVLm1lagYxpgrWehT1ZrnIY6p24TEF1Nmt&#10;8Eeq8Ld5I+ExtWXgMbVF4DG1ZdjIMbXa33+7kFM9TivUT8hFQWYzWM+5xb6rsUag85FcvhLqkZkA&#10;Yqm0XGjweHDk5DM4+9xLMoih1WqWbgt9E3P4qndICoMumwWHjp2UCoPdB5+G0WhEd2sznHX1yOUL&#10;stB3WkfEEnGx7mEhPScE00hCnFMc293oQWdnB7Li2OlMTroaEHsPHJgX9BPxhFReNDU1Yfe+fbBY&#10;LEilsxifC8vzURTJg0eexrkXX8GJM+fQs2u3nDSn4yXSGTjd9TIzAx0jI5YpXeNWoSCubzNdForr&#10;eEBjqQzuz/hLSwzDMAzDMAzDMLUPuSUYdRTPwIQ6qwVNThu0mzh5u5hquyCsiJD/KgmwqGk5+4M/&#10;D8eTiKVzonOAbK6AYDyNQBYIxZK4OTyOe5MzmPaHkcxmodLokYJWxi6g4g9G4A+HEYzG4RV1pv0h&#10;8T0ml+fCMfRNzCCeSJVOp0CuBnOROFTFAqKJhKxLpVecJ5hIi3ZokBTtSaSymArFxDGDyKnUUuBP&#10;ZbKyTASi8Iv2xbJFaIWsSxYENNstSzaHQDKL0bkwYrkiijlln3gmhzF/FIlk9U3oN8ziQFKEWvTJ&#10;ZkAuImt5UKnfh+bEfcrXuFKGLQ62DDyTs0XgmZwtA48ptjhgqguPqS0Cj6ktw5OwODDptOiqd0q3&#10;BLfFJAMh2kx66Jfx898saCp3PdkSKMV/JZPP0j2hlKXhcaie+7O/lFIiHTgvhEavEOBnglG58UlA&#10;qftMJV8Si04Hs14xmaCLIVcFtVoFtUot3R3WAl1jNp2quhZnTt+ICVM70moDDIU02pLjaMjMlrau&#10;n0rMRxZCVyeVAOK+yrye888CfVEW5nuQHhRRCvn8qq0bSAlEyqa703OlNbVNUW9Bat/r4o+G8sOh&#10;Fj9Iupm788tM7ZB3dSLbtE/+oac/8jpvHzTB0dJWplagMZX17JUvZQSPqdqFxxSwu82D/omZ0lJt&#10;wmNq68BjamvAY2rrsJFjavHvP8XVc5nNaHSYn0jww8dBsq+6LPstEOoffFsZknlXkuukooDky1Uo&#10;J2QvkTk8HZxmjQPRJ5uJgFL3BSJxWcb9Idyb9slyd2oO98YncXdsCoOT0/CFI8hlV68plDkplxDA&#10;Zd+JjqP4DhSnodagGy8VAaXlJRFCPAXSoHuZz2TmHxapccqXS0GUvCwUfFEWqi/6ci1Kg5loHP1e&#10;dk9gGIZhGIZhGKa2oZgFLrMJ7W47Wt3WmlQaEDTJTfKZLJksCtmcUkiWK9VZDrVGyLsruFmQrKvW&#10;6lalNCDUdPJCPidz7k+FY8jlqhs0sJqQUiGRSiMYS8iAi7dHJtA/MY1U+mFXiMeh0xullomQQRX1&#10;ehhMFuiNJhl0kcw1ahFy1SiIh4fu2WLy4h5KBQApF1apAFgrM+I++MIJFJ5A1E+GYRiGYRiGYZhK&#10;MWq1aK93oq3ODofZWFq7FVAmh6mQ3L6cPFiG4vqRJfkjqFTKJLp0TSitWwXqXC6LdDaPiVAEFOug&#10;ugb8G0deCMcpimUQieH64DiGpr1IpFIVBT6kjtKZLDCYLdL9gZQFCyNXarQ6qYmpRUj7JBU9JQsB&#10;emhyZF1A2iexbaNvYFach/p9WvT7bDDKSgOGYRiGYRiGYWoOcm+n7IGUUrHOakZPkxtOk+GJZUqo&#10;FgvlwXxZBixB8mw6GX9onVQliPUajVaReUtrV4t6IhiRpubh2NbOuU9CbN/YFEamZxGOxx+rQKDn&#10;ZTkTDlqvrVGrg3nEw0DWBfTQbDTkkhDNZDEbTWDYF5SuI7OhWGkrwzAMwzAMwzBM7UBKg3q7Gbub&#10;6rDT44bDbHiiWRI2BCGjFcnqnBQIUi7MI5vJlDY+QMbK0+mUuHfrQB2MJbfNrHE2l8dsOIr7EzO4&#10;P+lFPMbC7XoJJFNSsTQ6F4Q3GJHuIgzDMAzDMAzDMLUKKQw8dsuWty6oFMUSPS+VCYupVhdsM7WL&#10;Qk50GqV3vDU2jW/uDmLK50c6k12qH5engvSH0uRDp4NOr4fOYJTL24VkLo/+GT/G50JIZ3OKGUxp&#10;G8MwDMMwDMMwTC1BkpjDbMKBNg8MOs13RmnwOGSg/NL39bAtFQcLoVgIY7MB3B2fxOScTwZXrESB&#10;oF0i88JiKDuD3mCElmIkyOeydOBCHshsXdePeCYrM1qwdQHDMAzDMAzDMFsBu9mEFqcV2nWa5DNL&#10;s+0VB2VICJ70BWU6x9HZWaSTCekLshLlzAuVIFMllo6n1WhQTMVQTETk8lbCF01gZC7ISgOGYRiG&#10;YRiGYbYEXQ1OtLnt0GtXl2KwEmTQ/C1svSCDKcrA+uuzO/jOKA4I6qqMEO69/jCuDU/im/5h9I1N&#10;YGhqGuFIRFoj0HZydSA/EbJWqBRVKjofbFGv12Hf/v1QJ4Io5raOAB5OpjAZjIjr50wJDMMwDMMw&#10;DMPUNkadFjub6uAwGddmaUAKAVHI5ZyKWqOVVuUanV6m7KdCqfq1FFxwyyoPKJ1jUabvJxl3reqD&#10;75TiYCkomwRlCOibmMHNoTFpkTA4OY2RqRmZRYCyCVB5HNl0SubFJOhmqDQa2F11cnkroFgahEpL&#10;DMMwDMMwDMMwtYtJr0NbnQMW8blayIqAlAQkv8mi08mi1oj1akrTX6q4ALVUHmxh8ZmUB7kcClnK&#10;wLB6BcJ3XnGwGLI6oEwTM5GYzCJA2QSoDMwEpO//clBwxLLrA2l0kuI4iUR82ZSPtQQpDaaC0dIS&#10;wzAMwzAMwzBM7VJnNaO7wbV6pYFKJRUFap0oGlIQKJYGlUC11OQKUQXLA1JAqDRPJv1/sUgZGHIo&#10;5PKlNZXBioMVIC0MZROgEk9nMOD1YyQQRm4J/5Ci0YZCybUhm8liZOA+8norDFZHxQ/jZkPXUXZP&#10;qE6sTYZhGIZhGIZhmI2BYtC11ynxDHRC8K8UlfhHFgbS5YAsCkrrVwuZ+tPM/WMpKSTKhdwfqCx0&#10;f9CI9tN3slR/EvJisZBHLpOp2PqAFQerhFwbRgMhBOLJeUUBQQ+CShSiIB4mnaMeelejeDBV0NZg&#10;qsZMLo+JYITdExiGYRiGYRiGqXmsBj3a6xxwW4ylNZVDwjlZGKyXynQGasWqQau4P0gXCLXiArEU&#10;GmqbqPuk3CCk9UEFwRNZcbAGYok0JgNR3J2YgTe4UPAuKQfUGqj0RqnNIii1o0Y8DLUCWRpMhWOI&#10;xLduykiGYRiGYRiGYb4b6IU81VnvhMNkKK3ZfEislhYHKyGtCxQLgtXMG1Nd6QZRISqSN0WpFuXg&#10;iStRM4oDehh2tTbg9O72JcupXe3YKbZbjQaoayAoRaFYQCqbw8j0HO6PTSJbim+wHKRpWqsWSfrA&#10;kElNqcwrKFZBTjzkZGVAbZ4IRRCOJ9k5gWEYhmEYhmGYmoXkvkaHDfta6qGtgsXAupDmBo+ZlV+H&#10;24FUNixjlSCRygi1kCv10Gg1spRdHxYXqlN2jygXpV1Lt422kby6Ek9eAi9xrKcNJ3Z1YkeLZ8nS&#10;0+rBSbH9lSN70eFx1YTyoIw/lsB0YGWTfzJN0RsMdL9XhU7c5LZGN7qaG+dLvbUy8xxymSCXCm8o&#10;hmFfGAOzAdyb9kl3C4ZhGIZhGIZhmFpFrVah1W2Dx24urXmyFB5jyk+Quf96JmcVd4bFAiMpFEhR&#10;QNkfSAFQWr0CVKfsHlEu0m2CrCHkOR5Ax5YZI0rLy1Ez0rfbbpWfkYAfE4P3HypTw0NIxmNSwWM2&#10;6nB0Rxua6+2yfq1QiQaMND06g6m0VBmdzXVorXOgyWmZLztaPdAblz4OuSHMxZMyC0S/1y9dKihD&#10;BGWLyK4ycibDMAzDMAzDMMyTwOOwwm0xQV3hzGt51nxhWevs/1JQMMHHQXVWm61gIdLCfEGTpcJA&#10;XxL4q3AtdPxy+knFql2xXKjkyCrL7/+X61GKVI03TzwFh8WIvhtXRbkGk8ksTT2IXC6HbCaNzh09&#10;OHj8tDS/CKaBj765BpfNgjaXDXrtA8E9kytg3B+GLxyH1WxEveOBlspq0D2UtsMfT2F8NoRUNiuj&#10;dNpF/bZ6+0N1igWgb2oOJoNeKi7KhKJJhGIJuOwWmJt2YdLcgURRC7Mqhx2FGXTrU3CbxY1ZcCf8&#10;qQJCAb8YAIDRZCmtBer1RRS1ZWVAAfFkAqmiBp11dnFeHSZn/MgkImhpbYNBtG0unEAgkZYZH0iv&#10;5Q+L643GYRZtLD9T5YeLfFaIxdc+4A0iXyg8cr3UJ9P+CBLprHTJ2E4U9Rak9r0OVSYul9UxH3Qz&#10;d+eXmdoh7+pEtmmfuGdmcX8S0Hn7oAmOlrYytQKNqaxnLwrWernMY6p24TEF7G7zoH9iprRUm/CY&#10;2jrwmNoa8JjaOiwcU4Z8Cm2pCTRkZktbl4bkHTljvsIkbl7IeS2NdZgJRkprKkdKUUJeyufzYqFy&#10;sbkskK8FslooiPMp7gWllTVAzSoOzr74CuyuOrktEYvBOzmGwXt96Nq5G4dOPiPXj80F0VTngn6J&#10;5yQphN5hrw9t4iGxm/SltUtDpvx3x7xoctuwu6URZBazGEr3QSYe2WxeiPVKl+VyBdwenUZ7gwMB&#10;gwc30k6E8xo4NHmctsVxwJJe8mbHM1moxCFMOq0U+peCXBR0Go24joys89Xnn8A7NYU3fvATuN1O&#10;GA06pMVxApEk8kK4TyTT8Iaj6BLXW26/Wa+TSoZIPCXrLMYgzr/wehaSSGVxfWQCYzPBbaU8YMXB&#10;1oFfyLYG/EK2deAxxYoDprrwmNoa8JjaOtCYKrTsR05rgqGQRltyfEXFAWVKoIwEj4MkneY6B7z+&#10;sLKiAigIIk2+SteDNcpCUqFR4Wz+VqBmXBUWYzRbYLJaZalrakL37r3QG4yY9Xqlf0md3YKOBkVp&#10;kC/kEZidkW4N9EnQLP3xne1odtqkgB8JBpFO5+T36dFRjA8Nwh9R3B+ozmtP78G+tiYpdJfr0PH8&#10;3ilpckJBGevsZhSFxE/uFLl0GlqtGoe6W8V6xc2C2kGQ5stkJPMPIJ7K4M7tWxi8P4BQVPmBcpqN&#10;aHRZpcAeCEWQzwnhXTyPY+NTuNvbi9nZWak0MBoo16gKvjmfrJPP5jAjrj8g2k3xC+KJBIL+OXle&#10;s8mAHZ562f50MoGw3ycVA9QOCopI10/XNTHnx/TIMAxq6kMzzKKfFvbJnGgPjY1adQlhGIZhGIZh&#10;GGZ7YdLr0OiwSAvwx0GylnRFqEBpQJDgrqpQfCdFAVkoSPksn1+z0oBYr9tCraHRH3zhz0vfnyi7&#10;Wxth1Gvhm5kWxYsdu/fCaH7gYpBOpzA2dB86vQGHjhyGxaRHNJbCzMQYvv70Q4yRkD83h5GBfkyP&#10;j6K+0QOb1Qq71SiVCZ9/+C4KmRTu3biCibEReCfHMXK3VwjcQohvakK904pUOoPpyQlc+Pg9TE6M&#10;wyf2GxkawLSo39HVDbPFLAR1P95/69fQinbUNXhQjtE4FkxgIq1DUWeESVNEpzGH4FAvPnn3LcxM&#10;TWFqcgy3r18RD2ARTc1NYnDokUzG8c5vfiWtXr69+BWG79+Fd2oS9+/egVanQXNzM/pHxvHZ+28j&#10;GPAjm83I7QHfDPbt34+b167iy08+Qlt7p9JXpfFw/84tXP7yMxw9cRI6cZxBcbzzn32EuakxjPTd&#10;Rlgcq629HXaHA97paXz5wTsYHx2S/T56rxeh2Sk0tXVCL9rocLgxPOWVGrdtgUaPXMNOqPJZuUgz&#10;BJq4b355rXjsVuz0uEU/qZDM5LCcJQlTOUWTEwVrA6UkkfdHE/NBnapcU8xsEmJM0SwOzbgR1RpT&#10;TPXhMQWp6PdHanyWkcfUloHH1BaBx1TNY9Rp0VbnQNHoRETnQF6lhbaYhz0XgSW/4DdbRVkFFKVB&#10;2SW7Esh6wGIyIJ5Kl9Y8DL21F8j9O0+TuWsV9EV7Su1bWMg/nazWtwM1exWpRBzJWEyWWDiEISHk&#10;U8rDPUJgNum1sk4kEsGNby/DYHPh1LkX8Nxr38exM+dQyGZx/fIFpFNJecPKgQsnJsbQ0bMLz776&#10;PZx89kW4heB//co3Mt4AkUomhcD9KexuN46/+CrOieMdOXUWiXgcX332iXygOtpb4XQ6EJz1Ipd5&#10;8PCR0C0fDgE9fIFgEN9e+Bo79+7HS69/H69+/4fYf+gIbt+8hqHBQaks0Jbq3xPC/K49+2QdqtvU&#10;1iHadQWxaBTdLc144dXX4WlugdFoxLHTZ3Dq7HNyv9VAcSKK4nYfPHpCHO9VuMQ1+gMhqXgwWG04&#10;ee5F0X/fw8FjJ+Hz+9F7/Ypso8sAtLjY6qBSPA6zjP5KFioMwzAMwzAMwyxPndWMjgb3Q/HWlkTI&#10;TeWgfquB5Lf8EmnzSc6hiVFp1Z3JopgXstKarQtUMjYftU+tfTg4Y6VWEVsBlfFP/y3JuU+cZ/Z2&#10;wSKErdGBfowNDUCvN8wHuaCbSoJvx46d6OjaAZfdLIX0Sxcuwu+bw/6nT8Bqs8m6RMA/h96r3+Lo&#10;6WfR2daEGe8Mvrl0EU3NzejavV8+eMTEyDBG7t/FmedfRGNDnTTT93m9sDmc0lVCIs597fIFFMT5&#10;n33pJdnGW7d6MSraeOTkM7IembOcH5xBoukA8hoDnLoCzNO3oZ4bxtGTp6XAT1BQjfNffgaXy41j&#10;x48hnUrhs08/RUd3D3b07JR1CLIuuPjVF3j9jTdgFteVSGWkdUHQ78Oh46fgEW0lZUhfby/u3rmD&#10;o6fOwuJwlPbGfB9+70c/kbEQ+u/1i3q92L3vAOqbWqR1BXHn1m0MDQ5g76Gn4axT/L5II3fr6jfI&#10;pJLiXKehF22/P+HFqG+baND1ZmTaj837tamTYWiCY+LmrF3rTJFePQ6L+MF7EEsjL54bCrg5HYqV&#10;1jCrpWBvRt7diSLN5NDsQGAU6rivtJWpGcSYyrnEfdIrwV2rMaaYjYHHFNDe4ML4XLC0VKPwmNoy&#10;8JjaIvCYqkno/bnBYYXdZJSu1iTg+7VO+PQNyKm0MsZBQ3pWWh3IgPmiTmmut2IKFKdAHJeod9sR&#10;jCbkdzrXvJKgGpKwaBgpDbY7KvW/vlETigOG2UzKigMKmMMwzPrhMcUw1YXHFMNUFx5TDLM+VNr/&#10;+0c1oTigYIc0ix6PRWUWBVddPbQLTFEobWA4GICqWER9QyO0Wg0mxsdhNJlgtTvIMADZfB56rVZq&#10;kKKhkNhfC7fbjVQqhYDfD4vNLuuXIdeEWCSMuvoGGI0GGUQwFo0gLdZLc5OSaUkmk5GfVE+v1yGd&#10;ziAaDkkFlcPpRjweRTIeR72nSQYkTGWy864LS/m0UJwGl9slZ/fnZmdhttoeahdZVwR9c3BRuwwG&#10;aXERCgZFO9JwuuvEOj2yoq3L9VV5fXNrqwwwEo1GEY1EYHe6xLn1cl02m5VpIckKYikTGsrxSf2q&#10;E8eNJlIyNeN2gdJqJkr3lLJbrBfSmFKQyeVQ0lqu4kRldWpNjEyGqYxi6bmtxphithBb7PeKfv8p&#10;W9FWYNVjiv92MMyKFEsWxyRLME8Wkpd0lG1A3BMZR22Ze0LyyFpY6ph6cc5M9lGXhWqw1nZuNdji&#10;gGFqDNaIMwyzVeDfq9qB7wXDrAyPkdqB3BCItJpjgm0lNj3GQcFSr/iD6c1KBFryB4tMPxLjYLHf&#10;ftn3noIlnnzmGTQ0NuDS+fMIh8MyxsHCGftoKIgb317CoaePYceOrvkYBz279qKhta1UC5idmsBA&#10;Xy/OvPwa6h1WXPnmG0xPTeHA4aOwudyyDp23v/cGIqGQjC/QWO+WM/DRcAS3r32D+sYmzHqncFBs&#10;c4j2Wk0GsT2NC59/DLvDiV37Dz5kDUBpPfRaDew2M5KJBL787DMZu6Gx5UG7ErEorpz/UgZ69DSI&#10;/hJtWCrGwcD9+7h98yYOHj0Oh7sUo6BYlJklJoYHH4px0H+3DweOHIPN6YJJp0Uym8Pl/nEEXTuR&#10;NzqgVxWwWx9Hhz4pr5naWQ4+cvn+KCLxlPy+Hai2j2uj3Qq78UF8g8WEkmn4Sqk4V0SjQ97VgYJJ&#10;ee5VmSS0lA86o/hjMZvPcr9XzObD96LG2KK/V1sixsFq4b8dNQf/XtUYPEZqBo1OD51nJ9I6Jd6a&#10;jGOQmYUhv3S2A42QWVbLwrgGC6kTsp4/vEGxx1SirVs0xkFYY8Ostg4plUFmsmjM+VCXD5W2PozK&#10;8vv/5aYqDvKuTmSb9ik/pmLA6rx90IjB++aJp+CwGNF346oo13D2xVdgd9XJfWKZLMJT47h7+ybc&#10;9fV44wc/hNVqxsDAED798H20de/E3gNPQW80Ixr04/qlC8gXC3j1je+jsbEOYyNj+ODdt3Ho6Am0&#10;9eySxyTGhwZw7eLX+NEf/DFa6h24fvU6Lnz5OfbsfwodO3fLOjOTE+i9flWa+FPWhoZ6pU2RRAoX&#10;PvkAft8srKKdZ557CVaLWZrexNMZmQXi9rUr6N6zH7v37ZdtC8ViGO+7hQZPE54+chixWAS/+sUv&#10;sO/gEbQvaFckFMRHv/0VXvnRT9HZ1oqcEOK//PRjTI6P4dS5F9He2Q6XzSIVB59+8AEamluw/8RZ&#10;GNWAb25WXMe3SIQC+N/8H/4zmEx6XP32Kq5+cwnPvPAKXA2NsBr0iIk2Xp3N4GZO/HEzOWFBBsfM&#10;UTQXApgY6EMyGsXhE89ALa7nvat9CNR6+qpVsLvNg/6JmdLS+jnc0VT6tjRx8fwOeP2lpeUhDXjW&#10;s1emDCLUMR90M3fFONk+fb/VWO73itl8+F7UFlv196rav/+1AP/tqD3496q24DFSO3gaPUg07EFY&#10;baPZTtjzEbQlx+ctEBajXRB4fDVQ4HrprrCA5nonpn1LC8TrhzI+aLaky8Ksth5j+mapODAW0+jI&#10;TEvlwVLU7NVdvXgeX3zwjiyXP3kfvTeuol4I7YdPPwuUfPLNDrec0R8buIfP3nsbH7/1S3z9yYeI&#10;xKLYc+y0tEKghya3hNZpIfmUonFs6uiGxyNeKvp6xXnflWWwvw86IWjTDDyldyTfSCV2gQqeXftl&#10;eo+mphYYjEZkxXkiCeXB7+jZjc4dPVKBUG7bBXEtU94pGB0uqZlaDa2d3cikUvjmq8/x5ccfKeta&#10;2+Goq8PU+Bi+eu+3+OTd3+Lm5QsQrZXblyMYS8pPm2gHZa8gUuLaKAUjHef+3TswedqUCKbMunls&#10;ehmGYRiGYRiG2cY4zCa4LCbIOCyLhPrlWCqNYm1SfERRsR3R6A++8Oel75tC0eREwdpAtieK+VbM&#10;B3UqjN2tjTDqtTDo9TL4oae5BY1NzbJ4WtrQffg4du99CnohxOeyeSRTGSke1zV60NLWAbVYotSB&#10;7ULAPnzqHFwOmwyUSEJ+LJWGw+6E3V0nBPwHLg0FrQF1bjesrgbYLEYZ1LChrQt6i020QyPr7z1+&#10;Bp2dXbC73NDbXWK9Dloh9GcLBXFMK2w2B+raOmXApWgyjWvDk3BZLdJFoEm0y9rUDnU2BbPFKtrW&#10;hYPiePUuO4xGHXK5PKDSwuVplUEXy2jUGjgcThkc0WRUgiNqjWbUNzaK7wW46xrQ1t4q9lWjvrVT&#10;BlCkYJF1dfVoPXgM3V1dSh96PNDpNEiI63I66+AQ10puE/cmvMhDhYzOitmiGZmiGnqxpi4fRpfT&#10;gEMnnkVLU6NoiQpz4Th6R6eUhm0T6sR981fBgkIt+r+BnoEV3BTKZPNFJMV9WBGNXmrDaYaCkKmd&#10;4j45Tpgnw3K/V8zmw/eixtiiv1fV+v2vKfhvR83Bv1c1Bo+RJw65cnfUOaDSGxFWW+djGxiKaZlu&#10;kUzkl0TIQDR5S/IclUoht+vF2MxGxBIb6Xot2qhRr3Zu+IkTV5uluwKlwNQKedCRj8FSWNqNp2YU&#10;B/U2M1yiGExmKbAvLA4htFP8A3peEqksbo5M4PbwFPRCKLaZTGIfE+qbW6Wg7hTCtlarRqFQxEQg&#10;JB42SGWDzSWEfqNJWe8Lif2MMAuBj45N1gNkKZDPF6QA7q6rQ1NrBzwtrVIhQPtRPfpO+/dPz8Gg&#10;0UglwsL1dydmcH9yBqF4Gm6rCUax3W4xy3YtbFte1CX/m1g6J6+PlAa0fyCahEGcn7JB0Hqa8U+l&#10;s4gmU9CqNTIrRPk4pHSg9lJx1NfL9dQHdL5yH1L2BIqnkIfY1+mUSoNcroAbI5MYnwtBa3UjJAYv&#10;KQ7Mol17GyzY3VJqTxEY84Vx/u6gjLGwnajWi6PTYkSLy1rRDxnd84i4jyvCf9hqDn75qx34XtQY&#10;rDioHfhvR83Bv1c1Bo+RJwpNtDXaLbAYhBwiZI6IzlG54qDEvCKgQgXCk1EcFGWmtdUoOGqBLak4&#10;mA3HEE+nkRYlGI0vWchP/ObwJLzBmBC605gKRGSgQp3JimRBjUQOsvhDUdwdncYtUaZFHZV4GMvH&#10;6J+aw51xr0zHVz5XQJS747NCUA7K2f2s1jR/rHAsiblgUNSLKW2Y8ePOmBez4sUjn8+J7aW2ifUD&#10;4ti0fzyVwnQwikxeDAKdSbRN9VDb+kam0O+dk/435XZN+8O4MjSBQCyBfO7B+t7xGdwU9Wmg0A9e&#10;+ThTvhBujk4gK46d0xjm15MyYtbnk/vOiXNN+kPwRajtSvuvDE6K5TjS2RyCBT2y5jrk1fSgFGBD&#10;CtpCBiFxzROifddHJpHdoLQlT5JqvDiSNUtXvVMqZyqBfkP84t6uCP9hqzn45a924HtRY7DioHbg&#10;vx01B/9e1Rg8Rp4oNNHb6rJLgTovhNO1KA4IkrGoqDSax87qPxnFgdLGWnb1phgMi/tuNYqDmgmO&#10;yGw+39V7sd7gWKQ02NeiBNipFIqzMewLI5FeOvgLwcF7ag/+vaod+F7UFhwcsXbgvx21B/9e1RY8&#10;Rp4sRp0We5qVvieFwYSpHRGNXS4/LjjicsjMbzS7X1pezOYHR3yARqsTAnrtWB2oVGpoSNlSnuwU&#10;3UJ9UyjkxWcBM9o6jOm2eHBEhqlFdGLg9TS6SkuVQ+4wBi0PN4ZhGIZhGOa7g2lBHLdqQYqBQjYn&#10;4yzWCmRRQdYGtaA0ICWBWq2BVquT5aFsD6J51EZKH6nV6WU9ubICWJJhmAoht4Rmp00qD1YL+Tzp&#10;a9h0iWEYhmEYhmGqDcWC2whotryQfdTdpJAvPGJtsNFIpYFO98TdFKgdpCjQaEShJAGkMHiMTuDh&#10;mAyUOVD9sKJhAaw4YJgKaXHZ4bIYxQArraiQXKGIEV8YM5FYaQ3DMAzDMAzDbE+0GrV0UfA4bGiw&#10;PshoV21IQZDLZB4qhfxmxmcjKwOtdJ1YpXiwIWhEW0joX62sshDaX1oq6Chrn14sa+aVC6w4YJgK&#10;qLOa4bYYS0uVURA/ZoF4EqO+EMKJZGktwzAMwzAMw2w/yCqXUpV3NbhkXIMmh6W0ZRsihGmNVgO1&#10;ZnuK06QrIJcGLbk0kAJBrGDFAcNUAKULXS0z4QQmA1HEUqsL+MIwDMMwDMMwWwWH2YRGuxU7PW40&#10;O6ywbEBcg1qCZuGllcEyJv1PikpdNKgaWWZQ9omK9iGDA1IcaDQUaVGUGrtwhtmK0NjL5PLom/Jh&#10;NhJFofhoOhiGYRiGYRiG2cqQ7Ggx6LGzqQ5d9Q40O63Qa8msvVRhG0Kz7pQOkiwNavEyV1IC0DZS&#10;FOSyGVHSyOfzyOWyKIhPsVWpJD7zuRyymbTctrAQ6m5PHah0itLsFjedissBj90qC5mbmI2GR4rJ&#10;sL01SQyzFkKJFAZmAsiIQccwDMMwDMMw2wm1Sg2XxYT2Ooe0MNju1gWENNPXaKCWgQe3XrBz0ifk&#10;SwqAiq0SyBphUVGTaQkVegBa3A6liAehtcElS7soO5sbHi0tjTjQ0SLL/o5m7G1pkL4sOz11cNst&#10;sjg2MBgGw9QS8UxWKgwmgxFkpeaOYRiGYRiGYbYXOq0abW47HCZDac32hoIfljMm1Lo1RZH+LaEX&#10;UNq9/sYv658gTTFKRadRP1IotZxRr5WF8nNazCZYLWY4bBZ0N9bJsrOpAU93t6Gj0SUja+oogEQN&#10;5LZkmGoST2cxGYiIzwzyBXZNYBiGYRiGYbYndULWozTj2xYp/6qh0emh1etl8MOtcrVkFZDPP5qi&#10;kqiGDL7hgQ2osxvsNuxvb5I+MHU2MzSlhrMOgdnKUCyD2UgCAzN+JDNLD1KGYRiGYRiG2S6Y9drS&#10;t+2GSgl6qKX0ilrSH2xJSHmgxC14GFKGrJdNi4hIUSdNRqO0TigHYtSKz0aHheMlMFuOXKGIqVAM&#10;3lCktIZhGIZhGIZhtjfbNaYBuSLIoIfbwJoin8+hkF9sBb326yI5nsqmKQ4Iaq66pDSQiBtj0GrR&#10;6rJLVwamOlDQEqvJgFO7OvDSsYN49fSx+fLsgV1ob3RD9x3ob+qH+awh6zQz8objGPGFcWPMK0vv&#10;xAzCieR8DFKGYRiGYRiG2c5syyx8Qh6VcQyErLCdKBRyDwVCVFVk6k9WFyQ3aaDV6mXR6QziUyfL&#10;pvYQNb2whA84aa7a6hxseVAFtOKh391aj9eP7kVPayOabAY0GFXzpaPBgbP7duDk7m5Zd7tS7ocT&#10;uzrny7725tLW1UNKAioMwzAMwzAM812EAupvK1Qq6Zqw3ZQGBCkNKOXiwllODSlI1BqpKKHvUhkg&#10;lUEPlAq0TNtJ0SCVDQv0DZvaS4VcDsXC0nO0pDzornehzmourWHWwv42Dw53t8Gg04m+zsPvncKt&#10;by/i+sWv0H/rGlKplIwt0VnvwB5Rd7tCaUWpH3Y01c2Xw92t2N3eUqrBMAzDMAzDMEyluC3G0rft&#10;gUbIS9vBNWE5SBbM5R+kiFfcMUhpQMoDjbQuoFIpms7nf/znpe8bCuWOJKVBQmNBROdAXqWFtpiH&#10;PReBJR+XdShoot1kQCqTRTrHKe1WS1OdE6f2dMmomdFIGOc/fh8D9/qQTMSRiCcwN+vFwN1eFE02&#10;1DkdiKvNmMkZkRP3wqgqYIc5h71uxfqjyWVHrkgBAHNSu9hcZ4fLZkaDw4rdzXWyTqsoRq0ONqsJ&#10;e5vr0V7vkOupUN20OEC6FDTQKAZmt9ivvG+5jkXcb/qk9J0UpZVSeNJyeRs9C63iuuoclvn12WxB&#10;phuxGA14uqt5/rzUHqfVLNOQUFpQlzhmJpvF9NgIdOL8OoMBJp0WSbFuJvhobAKyUqCUouQ60ySu&#10;Uy8GllWco2yZQe4OdGw694ag0aNgrUdRryjPVJkENHEfVMtER2U2nqLJKe5JA/1lkfdBE/NBnQqX&#10;tjKbCd+LGmOL/l7V2a3wR5R3jm0D/+2oOfj3qsbgMVI18uIV2CTeqUnWWIvATfIfyYFptZLK0VBM&#10;S1mQZMKNxmY2IpZIye/Udo1evy435oXUsvKBWkZBH5drYkxlQkhlEfKgBlrk4SrGYS0q/bQY1XN/&#10;9pcbJAU9oKw0IOb0jZgwtcsHxlBIoy05jobMrNy2kIlABP5YorTEPA5KdfncoX3w2I1IxeM4/+kH&#10;SKfTOHD4KDwtrVBpDYgGfbh36xqCfj9OnHsR4brduJ52IpLXwKbO4WljGLsMD16oMgUgEImhXgjj&#10;Wu2j2iiNSg2zUYdEKit+SB51QUnkgFsDo0hkMtjf0QKP01La8ihmg14UHXwLXuhIaTAXjqHF7ZBC&#10;e5lYMi0F/44G1yOxGijgpt1iRDqbRzyVRtjvw+fvv42nT59F+46dss7YXBBf9Q7K72VIOdBZ54TV&#10;qC+teZRcvoBhXxgJ0a8rodNoxP3QPrbeYop6C7KevfKPG6EWLxq6mbviD9w2e8ndQuRdncg27ZMv&#10;G/SiofP2QRMcLW1lNhO+F7XFVv292t3mQf/ETGlpe8B/O2oP/r2qLXiMVBeKIVZvNwuZY/VpGUn+&#10;IzkworHLZXs+ImVBkgk3muZ6J6Z9ISlEqykIYmn9WpGz9eJf2dSf0iAujCmwWUjXA9GGnJC3l0Iq&#10;SUiJSSbnS+BVuzCsbkRKpYexmEF3YRZNhWBp60KA/z/ExJHIbjPTYwAAAABJRU5ErkJgglBLAwQU&#10;AAYACAAAACEArLCkKdoAAAAFAQAADwAAAGRycy9kb3ducmV2LnhtbEyPzU7DMBCE70h9B2srcaM2&#10;KEUhxKkQAlSOhJ+zGy9xhL0Ottukb4/hUi4rjWY08229mZ1lBwxx8CThciWAIXVeD9RLeHt9vCiB&#10;xaRIK+sJJRwxwqZZnNWq0n6iFzy0qWe5hGKlJJiUxorz2Bl0Kq78iJS9Tx+cSlmGnuugplzuLL8S&#10;4po7NVBeMGrEe4PdV7t3EgjFQ2sD36bu/WM032X/9FxMUp4v57tbYAnndArDL35GhyYz7fyedGRW&#10;Qn4k/d3sleviBthOwloUAnhT8//0zQ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XnrYNo0DAAB+CAAADgAAAAAAAAAAAAAAAAA6AgAAZHJzL2Uyb0RvYy54bWxQ&#10;SwECLQAKAAAAAAAAACEAlpo5BVyVAgBclQIAFAAAAAAAAAAAAAAAAADzBQAAZHJzL21lZGlhL2lt&#10;YWdlMS5wbmdQSwECLQAUAAYACAAAACEArLCkKdoAAAAFAQAADwAAAAAAAAAAAAAAAACBmwIAZHJz&#10;L2Rvd25yZXYueG1sUEsBAi0AFAAGAAgAAAAhAKomDr68AAAAIQEAABkAAAAAAAAAAAAAAAAAiJwC&#10;AGRycy9fcmVscy9lMm9Eb2MueG1sLnJlbHNQSwUGAAAAAAYABgB8AQAAe50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286;height:32004;visibility:visible;mso-wrap-style:square" filled="t">
                  <v:fill o:detectmouseclick="t"/>
                  <v:path o:connecttype="none"/>
                </v:shape>
                <v:shape id="Image 14" o:spid="_x0000_s1028" type="#_x0000_t75" style="position:absolute;width:53928;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DMwgAAANsAAAAPAAAAZHJzL2Rvd25yZXYueG1sRE9Na8JA&#10;EL0X/A/LFLzVSbVUSV1FxEIPPVgtlN6G7DQJzc6G7DbZ+utdQfA2j/c5y3W0jeq587UTDY+TDBRL&#10;4UwtpYbP4+vDApQPJIYaJ6zhnz2sV6O7JeXGDfLB/SGUKoWIz0lDFUKbI/qiYkt+4lqWxP24zlJI&#10;sCvRdDSkcNvgNMue0VItqaGilrcVF7+HP6vhK+5mxXbo54jRn/bfWL4vToPW4/u4eQEVOIab+Op+&#10;M2n+E1x+SQfg6gwAAP//AwBQSwECLQAUAAYACAAAACEA2+H2y+4AAACFAQAAEwAAAAAAAAAAAAAA&#10;AAAAAAAAW0NvbnRlbnRfVHlwZXNdLnhtbFBLAQItABQABgAIAAAAIQBa9CxbvwAAABUBAAALAAAA&#10;AAAAAAAAAAAAAB8BAABfcmVscy8ucmVsc1BLAQItABQABgAIAAAAIQCwJ+DMwgAAANsAAAAPAAAA&#10;AAAAAAAAAAAAAAcCAABkcnMvZG93bnJldi54bWxQSwUGAAAAAAMAAwC3AAAA9gIAAAAA&#10;">
                  <v:imagedata r:id="rId54" o:title=""/>
                </v:shape>
                <v:rect id="Rectangle 1477721927" o:spid="_x0000_s1029" style="position:absolute;left:79;width:32086;height:30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VMxwAAAOMAAAAPAAAAZHJzL2Rvd25yZXYueG1sRE/NasJA&#10;EL4LvsMyhV5EN4ZibHQVqUg9CabFXsfsmIRmZ0N21bRP7wqCx/n+Z77sTC0u1LrKsoLxKAJBnFtd&#10;caHg+2sznIJwHlljbZkU/JGD5aLfm2Oq7ZX3dMl8IUIIuxQVlN43qZQuL8mgG9mGOHAn2xr04WwL&#10;qVu8hnBTyziKJtJgxaGhxIY+Ssp/s7NRcDw09f9pbX66QzZh3H3ukNcDpV5futUMhKfOP8UP91aH&#10;+W9JksTj9ziB+08BALm4AQAA//8DAFBLAQItABQABgAIAAAAIQDb4fbL7gAAAIUBAAATAAAAAAAA&#10;AAAAAAAAAAAAAABbQ29udGVudF9UeXBlc10ueG1sUEsBAi0AFAAGAAgAAAAhAFr0LFu/AAAAFQEA&#10;AAsAAAAAAAAAAAAAAAAAHwEAAF9yZWxzLy5yZWxzUEsBAi0AFAAGAAgAAAAhAL6+FUzHAAAA4wAA&#10;AA8AAAAAAAAAAAAAAAAABwIAAGRycy9kb3ducmV2LnhtbFBLBQYAAAAAAwADALcAAAD7AgAAAAA=&#10;" filled="f" strokecolor="red" strokeweight="2.25pt"/>
                <w10:anchorlock/>
              </v:group>
            </w:pict>
          </mc:Fallback>
        </mc:AlternateContent>
      </w:r>
    </w:p>
    <w:bookmarkEnd w:id="157"/>
    <w:p w14:paraId="7BEBA046" w14:textId="77777777" w:rsidR="008A5A75" w:rsidRPr="001775F7" w:rsidRDefault="008A5A75" w:rsidP="008A5A75">
      <w:pPr>
        <w:jc w:val="center"/>
        <w:rPr>
          <w:rFonts w:eastAsia="Malgun Gothic" w:cstheme="minorHAnsi"/>
          <w:lang w:val="fr-CA" w:eastAsia="ko-KR"/>
        </w:rPr>
      </w:pPr>
      <w:r w:rsidRPr="001775F7">
        <w:rPr>
          <w:rFonts w:eastAsia="Malgun Gothic" w:cstheme="minorHAnsi" w:hint="eastAsia"/>
          <w:lang w:val="fr-CA" w:eastAsia="ko-KR"/>
        </w:rPr>
        <w:t>Figure</w:t>
      </w:r>
      <w:r w:rsidRPr="001775F7">
        <w:rPr>
          <w:rFonts w:eastAsia="Malgun Gothic" w:cstheme="minorHAnsi"/>
          <w:lang w:val="fr-CA" w:eastAsia="ko-KR"/>
        </w:rPr>
        <w:t xml:space="preserve"> </w:t>
      </w:r>
      <w:r w:rsidRPr="001775F7">
        <w:rPr>
          <w:rFonts w:eastAsia="Malgun Gothic" w:cstheme="minorHAnsi" w:hint="eastAsia"/>
          <w:lang w:val="fr-CA" w:eastAsia="ko-KR"/>
        </w:rPr>
        <w:t>x IALA AIS FATDMA matrix (6x6)</w:t>
      </w:r>
    </w:p>
    <w:p w14:paraId="73F7C50D" w14:textId="52FFB094" w:rsidR="008A5A75" w:rsidRPr="00870C01" w:rsidDel="002823C2" w:rsidRDefault="008A5A75" w:rsidP="004916BA">
      <w:pPr>
        <w:pStyle w:val="AnnexHead4"/>
        <w:rPr>
          <w:lang w:eastAsia="ja-JP"/>
        </w:rPr>
      </w:pPr>
      <w:bookmarkStart w:id="158" w:name="_Hlk191128032"/>
      <w:r w:rsidRPr="78BCBA87">
        <w:t xml:space="preserve">Coordination for VDE-TER base </w:t>
      </w:r>
      <w:bookmarkEnd w:id="158"/>
      <w:r w:rsidRPr="78BCBA87">
        <w:t>stations</w:t>
      </w:r>
    </w:p>
    <w:p w14:paraId="034F8727" w14:textId="77777777" w:rsidR="008A5A75" w:rsidDel="002823C2" w:rsidRDefault="008A5A75" w:rsidP="008A5A75">
      <w:pPr>
        <w:pStyle w:val="BodyText"/>
        <w:rPr>
          <w:rFonts w:eastAsia="Malgun Gothic"/>
          <w:color w:val="FF0000"/>
          <w:lang w:eastAsia="ko-KR"/>
        </w:rPr>
      </w:pPr>
      <w:r w:rsidRPr="78BCBA87">
        <w:rPr>
          <w:rFonts w:eastAsia="Malgun Gothic"/>
          <w:color w:val="FF0000"/>
          <w:lang w:eastAsia="ko-KR"/>
        </w:rPr>
        <w:t xml:space="preserve">The coordination of VDE-TER aims at maximizing the efficiency of the channel by avoiding on-air packet collisions. This can be achieved by leveraging the VDES base station control of the VDE-TER. The VDES base station controls the channel by setting the parameters of the channel in its bulletin board and assigning resources (logical channels) to the various stations within its coverage zone. </w:t>
      </w:r>
    </w:p>
    <w:p w14:paraId="1D00875C" w14:textId="77777777" w:rsidR="008A5A75" w:rsidDel="002823C2" w:rsidRDefault="008A5A75" w:rsidP="008A5A75">
      <w:pPr>
        <w:pStyle w:val="BodyText"/>
        <w:rPr>
          <w:rFonts w:eastAsia="Malgun Gothic"/>
          <w:color w:val="FF0000"/>
          <w:lang w:eastAsia="ko-KR"/>
        </w:rPr>
      </w:pPr>
      <w:r w:rsidRPr="78BCBA87">
        <w:rPr>
          <w:rFonts w:eastAsia="Malgun Gothic"/>
          <w:color w:val="FF0000"/>
          <w:lang w:eastAsia="ko-KR"/>
        </w:rPr>
        <w:t>The usage of the VDE-TER logical channels is then managed entirely by one instance, allowing for a coordinated effort to avoid packet collision. This is in contrast to AIS, where the channel is considered “self-organized” and every station makes an effort to behave in a way that will reduce the risk of packet collision, but the risk is still present. VDE-TER requires a single coordinating entity because finding an available slot on which to transmit is much more complex than with AIS, since VDE-TER must yield priority to both AIS and ASM first, while also considering physical channels and link IDs.</w:t>
      </w:r>
    </w:p>
    <w:p w14:paraId="3855A400" w14:textId="77777777" w:rsidR="008A5A75" w:rsidDel="002823C2" w:rsidRDefault="008A5A75" w:rsidP="008A5A75">
      <w:pPr>
        <w:pStyle w:val="BodyText"/>
        <w:rPr>
          <w:rFonts w:eastAsia="Malgun Gothic"/>
          <w:color w:val="FF0000"/>
          <w:lang w:eastAsia="ko-KR"/>
        </w:rPr>
      </w:pPr>
      <w:r w:rsidRPr="78BCBA87">
        <w:rPr>
          <w:rFonts w:eastAsia="Malgun Gothic"/>
          <w:color w:val="FF0000"/>
          <w:lang w:eastAsia="ko-KR"/>
        </w:rPr>
        <w:t>As such, VDE-TER stations, must always adopt the link ID and physical channel, as well as request resources from the VDE-TER base station that is closest. The request for resources must use assigned messages to that station, not broadcast messages. If the distance between two VDE-TER base stations is equivalent within 1nm, the mobile station must chose to stay with the current VDE-TER base station. This will avoid a mobile station switching back and forth between controlling base stations rapidly.</w:t>
      </w:r>
    </w:p>
    <w:p w14:paraId="48815ABB" w14:textId="77777777" w:rsidR="008A5A75" w:rsidDel="002823C2" w:rsidRDefault="008A5A75" w:rsidP="008A5A75">
      <w:pPr>
        <w:pStyle w:val="BodyText"/>
        <w:rPr>
          <w:rFonts w:eastAsia="Malgun Gothic"/>
          <w:color w:val="FF0000"/>
          <w:lang w:eastAsia="ko-KR"/>
        </w:rPr>
      </w:pPr>
      <w:r w:rsidRPr="78BCBA87">
        <w:rPr>
          <w:rFonts w:eastAsia="Malgun Gothic"/>
          <w:color w:val="FF0000"/>
          <w:lang w:eastAsia="ko-KR"/>
        </w:rPr>
        <w:t>The strategy of using the closest VDE-TER base station as the controlling base station is meant to avoid having to define “service zones” for VDE-TER base stations. This concept was rejected because of the complexity it brings in ship-to-ship communication across service zones using different link IDs and physical channels and also the complexity of matching service zones with borders for neighbouring shore authorities.</w:t>
      </w:r>
    </w:p>
    <w:p w14:paraId="2582A3C2" w14:textId="77777777" w:rsidR="008A5A75" w:rsidDel="002823C2" w:rsidRDefault="008A5A75" w:rsidP="008A5A75">
      <w:pPr>
        <w:pStyle w:val="BodyText"/>
        <w:rPr>
          <w:rFonts w:eastAsia="Malgun Gothic"/>
          <w:color w:val="FF0000"/>
          <w:lang w:eastAsia="ko-KR"/>
        </w:rPr>
      </w:pPr>
    </w:p>
    <w:p w14:paraId="1FD10B91" w14:textId="77777777" w:rsidR="008A5A75" w:rsidDel="002823C2" w:rsidRDefault="008A5A75" w:rsidP="008A5A75">
      <w:pPr>
        <w:pStyle w:val="BodyText"/>
        <w:rPr>
          <w:lang w:eastAsia="ko-KR"/>
        </w:rPr>
      </w:pPr>
      <w:r w:rsidRPr="78BCBA87">
        <w:rPr>
          <w:lang w:eastAsia="ko-KR"/>
        </w:rPr>
        <w:t xml:space="preserve">The figures below gives a few examples of the possible arrangements of controlling base stations and VHF coverage zone based on distance. </w:t>
      </w:r>
    </w:p>
    <w:p w14:paraId="31B57518" w14:textId="77777777" w:rsidR="008A5A75" w:rsidDel="002823C2" w:rsidRDefault="008A5A75" w:rsidP="008A5A75">
      <w:pPr>
        <w:pStyle w:val="BodyText"/>
        <w:rPr>
          <w:lang w:eastAsia="ko-KR"/>
        </w:rPr>
      </w:pPr>
      <w:r>
        <w:rPr>
          <w:noProof/>
        </w:rPr>
        <w:drawing>
          <wp:inline distT="0" distB="0" distL="0" distR="0" wp14:anchorId="4BE7DC20" wp14:editId="18F489F9">
            <wp:extent cx="6090260" cy="3502964"/>
            <wp:effectExtent l="0" t="0" r="6350" b="2540"/>
            <wp:docPr id="1713794162" name="Image 3" descr="스크린샷, 블랙, 흑백, 어둠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794162" name="Image 3" descr="스크린샷, 블랙, 흑백, 어둠이(가) 표시된 사진&#10;&#10;AI가 생성한 콘텐츠는 부정확할 수 있습니다."/>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07461" cy="3512857"/>
                    </a:xfrm>
                    <a:prstGeom prst="rect">
                      <a:avLst/>
                    </a:prstGeom>
                    <a:noFill/>
                  </pic:spPr>
                </pic:pic>
              </a:graphicData>
            </a:graphic>
          </wp:inline>
        </w:drawing>
      </w:r>
    </w:p>
    <w:p w14:paraId="1959F522" w14:textId="77777777" w:rsidR="008A5A75" w:rsidDel="002823C2" w:rsidRDefault="008A5A75" w:rsidP="008A5A75">
      <w:pPr>
        <w:pStyle w:val="BodyText"/>
        <w:rPr>
          <w:lang w:eastAsia="ko-KR"/>
        </w:rPr>
      </w:pPr>
    </w:p>
    <w:p w14:paraId="2B1DE3E8" w14:textId="77777777" w:rsidR="008A5A75" w:rsidDel="002823C2" w:rsidRDefault="008A5A75" w:rsidP="008A5A75">
      <w:pPr>
        <w:pStyle w:val="BodyText"/>
        <w:rPr>
          <w:lang w:eastAsia="ko-KR"/>
        </w:rPr>
      </w:pPr>
      <w:r w:rsidRPr="78BCBA87">
        <w:rPr>
          <w:lang w:eastAsia="ko-KR"/>
        </w:rPr>
        <w:t>The table below explains the different coordination methods available to shore authorities, pros and cons as well as the situation in which each one is best utilized.</w:t>
      </w:r>
    </w:p>
    <w:p w14:paraId="34BD0ADB" w14:textId="77777777" w:rsidR="008A5A75" w:rsidDel="002823C2" w:rsidRDefault="008A5A75" w:rsidP="008A5A75">
      <w:pPr>
        <w:pStyle w:val="BodyText"/>
        <w:rPr>
          <w:lang w:eastAsia="ko-KR"/>
        </w:rPr>
      </w:pPr>
    </w:p>
    <w:p w14:paraId="535649A6" w14:textId="77777777" w:rsidR="008A5A75" w:rsidRPr="00D8496F" w:rsidDel="002823C2" w:rsidRDefault="008A5A75" w:rsidP="008A5A75">
      <w:pPr>
        <w:jc w:val="center"/>
        <w:rPr>
          <w:rFonts w:eastAsia="Malgun Gothic"/>
          <w:lang w:eastAsia="ko-KR"/>
        </w:rPr>
      </w:pPr>
      <w:r w:rsidRPr="78BCBA87">
        <w:rPr>
          <w:rFonts w:eastAsia="Malgun Gothic"/>
          <w:lang w:eastAsia="ko-KR"/>
        </w:rPr>
        <w:t xml:space="preserve">Table x </w:t>
      </w:r>
      <w:r w:rsidRPr="78BCBA87">
        <w:rPr>
          <w:rFonts w:cs="Arial"/>
          <w:color w:val="000000" w:themeColor="text1"/>
          <w:sz w:val="20"/>
          <w:szCs w:val="20"/>
          <w:lang w:val="en-US" w:eastAsia="ko-KR"/>
        </w:rPr>
        <w:t>Pros and Cons of various coordination methods</w:t>
      </w:r>
    </w:p>
    <w:tbl>
      <w:tblPr>
        <w:tblStyle w:val="TableGrid"/>
        <w:tblW w:w="9634" w:type="dxa"/>
        <w:tblLook w:val="04A0" w:firstRow="1" w:lastRow="0" w:firstColumn="1" w:lastColumn="0" w:noHBand="0" w:noVBand="1"/>
      </w:tblPr>
      <w:tblGrid>
        <w:gridCol w:w="2165"/>
        <w:gridCol w:w="2480"/>
        <w:gridCol w:w="2509"/>
        <w:gridCol w:w="2480"/>
      </w:tblGrid>
      <w:tr w:rsidR="008A5A75" w:rsidDel="002823C2" w14:paraId="4273731D" w14:textId="77777777" w:rsidTr="003D0EF9">
        <w:trPr>
          <w:trHeight w:val="300"/>
        </w:trPr>
        <w:tc>
          <w:tcPr>
            <w:tcW w:w="1555" w:type="dxa"/>
          </w:tcPr>
          <w:p w14:paraId="30545A32" w14:textId="77777777" w:rsidR="008A5A75" w:rsidRPr="00880626"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Coordination method</w:t>
            </w:r>
          </w:p>
        </w:tc>
        <w:tc>
          <w:tcPr>
            <w:tcW w:w="2693" w:type="dxa"/>
          </w:tcPr>
          <w:p w14:paraId="2F14F16E" w14:textId="77777777" w:rsidR="008A5A75" w:rsidRPr="00880626"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Pros</w:t>
            </w:r>
          </w:p>
        </w:tc>
        <w:tc>
          <w:tcPr>
            <w:tcW w:w="2693" w:type="dxa"/>
          </w:tcPr>
          <w:p w14:paraId="517EC474" w14:textId="77777777" w:rsidR="008A5A75" w:rsidRPr="00880626"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Cons</w:t>
            </w:r>
          </w:p>
        </w:tc>
        <w:tc>
          <w:tcPr>
            <w:tcW w:w="2693" w:type="dxa"/>
          </w:tcPr>
          <w:p w14:paraId="07437886" w14:textId="77777777" w:rsidR="008A5A75" w:rsidRPr="00880626"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Best for</w:t>
            </w:r>
          </w:p>
        </w:tc>
      </w:tr>
      <w:tr w:rsidR="008A5A75" w:rsidRPr="00E93BED" w:rsidDel="002823C2" w14:paraId="0FBAA9E0" w14:textId="77777777" w:rsidTr="003D0EF9">
        <w:trPr>
          <w:trHeight w:val="300"/>
        </w:trPr>
        <w:tc>
          <w:tcPr>
            <w:tcW w:w="1555" w:type="dxa"/>
          </w:tcPr>
          <w:p w14:paraId="6213EF7B" w14:textId="77777777" w:rsidR="008A5A75"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Centralized</w:t>
            </w:r>
          </w:p>
          <w:p w14:paraId="31D73A9E" w14:textId="77777777" w:rsidR="008A5A75" w:rsidRPr="00880626"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Network</w:t>
            </w:r>
          </w:p>
        </w:tc>
        <w:tc>
          <w:tcPr>
            <w:tcW w:w="2693" w:type="dxa"/>
          </w:tcPr>
          <w:p w14:paraId="28F09FAF"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High channel usage efficiency and throughput</w:t>
            </w:r>
          </w:p>
          <w:p w14:paraId="322ABFB6"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Low packet collision probability</w:t>
            </w:r>
          </w:p>
        </w:tc>
        <w:tc>
          <w:tcPr>
            <w:tcW w:w="2693" w:type="dxa"/>
          </w:tcPr>
          <w:p w14:paraId="2D09795E"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Expensive</w:t>
            </w:r>
          </w:p>
          <w:p w14:paraId="5F81D33A"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Significant shore infrastructure requirements</w:t>
            </w:r>
          </w:p>
          <w:p w14:paraId="12914E3C"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Cross-org coordination very difficult</w:t>
            </w:r>
          </w:p>
        </w:tc>
        <w:tc>
          <w:tcPr>
            <w:tcW w:w="2693" w:type="dxa"/>
          </w:tcPr>
          <w:p w14:paraId="6B73186E"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Same link ID and physical channel coordination</w:t>
            </w:r>
          </w:p>
          <w:p w14:paraId="397D1C7D"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high traffic areas</w:t>
            </w:r>
          </w:p>
        </w:tc>
      </w:tr>
      <w:tr w:rsidR="008A5A75" w:rsidRPr="00E93BED" w:rsidDel="002823C2" w14:paraId="5064245F" w14:textId="77777777" w:rsidTr="003D0EF9">
        <w:trPr>
          <w:trHeight w:val="300"/>
        </w:trPr>
        <w:tc>
          <w:tcPr>
            <w:tcW w:w="1555" w:type="dxa"/>
          </w:tcPr>
          <w:p w14:paraId="0713AE46" w14:textId="77777777" w:rsidR="008A5A75"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 xml:space="preserve">Over The Air </w:t>
            </w:r>
          </w:p>
          <w:p w14:paraId="19117A3D" w14:textId="77777777" w:rsidR="008A5A75" w:rsidRPr="00880626"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(OTA)</w:t>
            </w:r>
          </w:p>
        </w:tc>
        <w:tc>
          <w:tcPr>
            <w:tcW w:w="2693" w:type="dxa"/>
          </w:tcPr>
          <w:p w14:paraId="4E8B4296"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Inexpensive</w:t>
            </w:r>
          </w:p>
          <w:p w14:paraId="4F8658D2"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Good channel usage efficiency and throughput</w:t>
            </w:r>
          </w:p>
          <w:p w14:paraId="700A5271"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Cross-org coordination easy</w:t>
            </w:r>
          </w:p>
        </w:tc>
        <w:tc>
          <w:tcPr>
            <w:tcW w:w="2693" w:type="dxa"/>
          </w:tcPr>
          <w:p w14:paraId="5709B74E"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Limited by coverage</w:t>
            </w:r>
          </w:p>
          <w:p w14:paraId="2ACA07B9"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Processing power required at each site</w:t>
            </w:r>
          </w:p>
          <w:p w14:paraId="23971CA0"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High packet collision probability</w:t>
            </w:r>
          </w:p>
        </w:tc>
        <w:tc>
          <w:tcPr>
            <w:tcW w:w="2693" w:type="dxa"/>
          </w:tcPr>
          <w:p w14:paraId="7731E67C"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High traffic, high coverage area with difficult network connectivity , same link ID and physical channel coordination</w:t>
            </w:r>
          </w:p>
        </w:tc>
      </w:tr>
      <w:tr w:rsidR="008A5A75" w:rsidRPr="00E93BED" w:rsidDel="002823C2" w14:paraId="151F53AF" w14:textId="77777777" w:rsidTr="003D0EF9">
        <w:trPr>
          <w:trHeight w:val="300"/>
        </w:trPr>
        <w:tc>
          <w:tcPr>
            <w:tcW w:w="1555" w:type="dxa"/>
          </w:tcPr>
          <w:p w14:paraId="2CD43E22" w14:textId="77777777" w:rsidR="008A5A75" w:rsidRPr="00880626"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Frequency</w:t>
            </w:r>
          </w:p>
        </w:tc>
        <w:tc>
          <w:tcPr>
            <w:tcW w:w="2693" w:type="dxa"/>
          </w:tcPr>
          <w:p w14:paraId="65606E39"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Inexpensive</w:t>
            </w:r>
          </w:p>
          <w:p w14:paraId="3F7172AC"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No packet collision probability</w:t>
            </w:r>
          </w:p>
        </w:tc>
        <w:tc>
          <w:tcPr>
            <w:tcW w:w="2693" w:type="dxa"/>
          </w:tcPr>
          <w:p w14:paraId="7E4914E3"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Cross-org coordination difficult</w:t>
            </w:r>
          </w:p>
          <w:p w14:paraId="54B33197"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Medium-Low channel usage efficiency and throughput</w:t>
            </w:r>
          </w:p>
        </w:tc>
        <w:tc>
          <w:tcPr>
            <w:tcW w:w="2693" w:type="dxa"/>
          </w:tcPr>
          <w:p w14:paraId="798241B2"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Low traffic, high coverage area with difficult network connectivity, different link ID</w:t>
            </w:r>
          </w:p>
        </w:tc>
      </w:tr>
      <w:tr w:rsidR="008A5A75" w:rsidRPr="00E93BED" w:rsidDel="002823C2" w14:paraId="26BD6A98" w14:textId="77777777" w:rsidTr="003D0EF9">
        <w:trPr>
          <w:trHeight w:val="300"/>
        </w:trPr>
        <w:tc>
          <w:tcPr>
            <w:tcW w:w="1555" w:type="dxa"/>
          </w:tcPr>
          <w:p w14:paraId="6DDA2A87" w14:textId="77777777" w:rsidR="008A5A75" w:rsidRPr="00880626" w:rsidDel="002823C2" w:rsidRDefault="008A5A75" w:rsidP="008A5A75">
            <w:pPr>
              <w:numPr>
                <w:ilvl w:val="0"/>
                <w:numId w:val="28"/>
              </w:numPr>
              <w:ind w:left="992" w:hanging="425"/>
              <w:jc w:val="center"/>
              <w:rPr>
                <w:color w:val="000000" w:themeColor="text1"/>
                <w:lang w:val="en-US"/>
              </w:rPr>
            </w:pPr>
            <w:r w:rsidRPr="78BCBA87">
              <w:rPr>
                <w:color w:val="000000" w:themeColor="text1"/>
                <w:lang w:val="en-US"/>
              </w:rPr>
              <w:t>Time</w:t>
            </w:r>
          </w:p>
        </w:tc>
        <w:tc>
          <w:tcPr>
            <w:tcW w:w="2693" w:type="dxa"/>
          </w:tcPr>
          <w:p w14:paraId="659E6198"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Inexpensive</w:t>
            </w:r>
          </w:p>
          <w:p w14:paraId="0812FB6F"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Low packet collision probability</w:t>
            </w:r>
          </w:p>
          <w:p w14:paraId="5B44846D"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Cross-org coordination easy</w:t>
            </w:r>
          </w:p>
        </w:tc>
        <w:tc>
          <w:tcPr>
            <w:tcW w:w="2693" w:type="dxa"/>
          </w:tcPr>
          <w:p w14:paraId="6E991ECA"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Very Low channel usage efficiency and throughput</w:t>
            </w:r>
          </w:p>
        </w:tc>
        <w:tc>
          <w:tcPr>
            <w:tcW w:w="2693" w:type="dxa"/>
          </w:tcPr>
          <w:p w14:paraId="033F1962" w14:textId="77777777" w:rsidR="008A5A75" w:rsidRPr="00880626" w:rsidDel="002823C2" w:rsidRDefault="008A5A75" w:rsidP="008A5A75">
            <w:pPr>
              <w:numPr>
                <w:ilvl w:val="0"/>
                <w:numId w:val="28"/>
              </w:numPr>
              <w:ind w:left="992" w:hanging="425"/>
              <w:jc w:val="center"/>
              <w:rPr>
                <w:color w:val="000000" w:themeColor="text1"/>
                <w:szCs w:val="18"/>
                <w:lang w:val="en-US"/>
              </w:rPr>
            </w:pPr>
            <w:r w:rsidRPr="78BCBA87">
              <w:rPr>
                <w:color w:val="000000" w:themeColor="text1"/>
                <w:szCs w:val="18"/>
                <w:lang w:val="en-US"/>
              </w:rPr>
              <w:t>Low traffic, remote areas or difficult cross-org coordination and different link ID.</w:t>
            </w:r>
          </w:p>
        </w:tc>
      </w:tr>
    </w:tbl>
    <w:p w14:paraId="4BAF0038" w14:textId="77777777" w:rsidR="008A5A75" w:rsidRPr="00880626" w:rsidDel="002823C2" w:rsidRDefault="008A5A75" w:rsidP="008A5A75">
      <w:pPr>
        <w:pStyle w:val="BodyText"/>
        <w:rPr>
          <w:rFonts w:eastAsia="Malgun Gothic"/>
          <w:color w:val="FF0000"/>
          <w:lang w:eastAsia="ko-KR"/>
        </w:rPr>
      </w:pPr>
    </w:p>
    <w:p w14:paraId="13A83B43" w14:textId="77777777" w:rsidR="008A5A75" w:rsidRPr="00D8496F" w:rsidDel="002823C2" w:rsidRDefault="008A5A75" w:rsidP="008A5A75">
      <w:pPr>
        <w:pStyle w:val="BodyText"/>
        <w:spacing w:after="240"/>
        <w:rPr>
          <w:rFonts w:eastAsia="Malgun Gothic"/>
          <w:color w:val="000000" w:themeColor="text1"/>
          <w:lang w:eastAsia="ko-KR"/>
        </w:rPr>
      </w:pPr>
      <w:r w:rsidRPr="78BCBA87">
        <w:rPr>
          <w:rFonts w:eastAsia="Malgun Gothic"/>
          <w:color w:val="000000" w:themeColor="text1"/>
          <w:lang w:eastAsia="ko-KR"/>
        </w:rPr>
        <w:t>It is possible to combine the methods above to adopt a solution that fits various real world scenarios. For example, a shore authority could agree with its neighbour to use a 50khz channel each and then they will coordinate their own VDES base station through their own network within that 50khz channel and the neighbour will do the same. This arrangement will provide an easy way to coordinate without having to inter-connect networks or having one authority act as organizer to the other authority VHF Data Link. But this arrangement would make it difficult for ship-to-ship communications across the border when each ship is controlled by a different base station using different physical channels and possibly different link IDs (please see section 7.2.3.3 for recommendations on that scenario).</w:t>
      </w:r>
    </w:p>
    <w:p w14:paraId="37F647CA" w14:textId="77777777" w:rsidR="008A5A75" w:rsidDel="002823C2" w:rsidRDefault="008A5A75" w:rsidP="00461DF6">
      <w:pPr>
        <w:pStyle w:val="AnnexHead5"/>
      </w:pPr>
      <w:r w:rsidRPr="78BCBA87">
        <w:t xml:space="preserve">Coordination bulletin boards for VDE-TER: </w:t>
      </w:r>
    </w:p>
    <w:p w14:paraId="7E2CF109" w14:textId="77777777" w:rsidR="008A5A75" w:rsidRPr="003D60C1" w:rsidDel="002823C2" w:rsidRDefault="008A5A75" w:rsidP="008A5A75">
      <w:pPr>
        <w:pStyle w:val="ListParagraph"/>
        <w:widowControl w:val="0"/>
        <w:autoSpaceDE w:val="0"/>
        <w:autoSpaceDN w:val="0"/>
        <w:spacing w:before="120" w:after="120" w:line="259" w:lineRule="auto"/>
        <w:jc w:val="both"/>
        <w:rPr>
          <w:rFonts w:asciiTheme="minorHAnsi" w:eastAsia="Malgun Gothic" w:hAnsiTheme="minorHAnsi" w:cstheme="minorBidi"/>
          <w:b/>
          <w:bCs/>
          <w:lang w:eastAsia="ko-KR"/>
        </w:rPr>
      </w:pPr>
      <w:r w:rsidRPr="78BCBA87">
        <w:rPr>
          <w:rFonts w:asciiTheme="minorHAnsi" w:eastAsia="Malgun Gothic" w:hAnsiTheme="minorHAnsi" w:cstheme="minorBidi"/>
          <w:lang w:eastAsia="ko-KR"/>
        </w:rPr>
        <w:t xml:space="preserve">Bulletin Board broadcasts need to be universally coordinated, whatever the coordination scheme chosen. IALA recommends a time division scheme for bulletin boards that reuses the AIS FATDMA schemes. The first step in using this bulletin board scheme is to identify the AIS FATDMA scheme (1 to 36) the base station is located in using the FATDMA matrix (6x6). </w:t>
      </w:r>
      <w:r w:rsidRPr="78BCBA87">
        <w:rPr>
          <w:rFonts w:asciiTheme="minorHAnsi" w:eastAsia="Malgun Gothic" w:hAnsiTheme="minorHAnsi" w:cstheme="minorBidi"/>
          <w:highlight w:val="yellow"/>
          <w:lang w:eastAsia="ko-KR"/>
        </w:rPr>
        <w:t>Add reference to A-124 Appendix 14 content once it is transferred in this new document.</w:t>
      </w:r>
      <w:r w:rsidRPr="78BCBA87">
        <w:rPr>
          <w:rFonts w:asciiTheme="minorHAnsi" w:eastAsia="Malgun Gothic" w:hAnsiTheme="minorHAnsi" w:cstheme="minorBidi"/>
          <w:lang w:eastAsia="ko-KR"/>
        </w:rPr>
        <w:t xml:space="preserve"> Once identified, use the table below to identify in which TDMA frame the base station should be transmitting its bulletin board. This table was built to avoid situations where the VDE-TER bulletin board would be planned at the same time as an AIS or ASM transmission which would be catastrophic as the bulletin board would never be transmitted. This is because AIS and ASM transmissions have priority over VDE-TER transmissions. This interference concern applies to co-located / integrated AIS, ASM and VDE-TER services, but IALA recommends to follow this table in all situations to avoid interference and facilitate coordination between VDE-TER base stations.</w:t>
      </w:r>
    </w:p>
    <w:p w14:paraId="1D27F29D" w14:textId="77777777" w:rsidR="008A5A75" w:rsidRPr="00D8496F" w:rsidDel="002823C2" w:rsidRDefault="008A5A75" w:rsidP="008A5A75">
      <w:pPr>
        <w:spacing w:before="240"/>
        <w:jc w:val="center"/>
        <w:rPr>
          <w:rFonts w:eastAsia="Malgun Gothic"/>
          <w:lang w:eastAsia="ko-KR"/>
        </w:rPr>
      </w:pPr>
      <w:r w:rsidRPr="78BCBA87">
        <w:rPr>
          <w:rFonts w:eastAsia="Malgun Gothic"/>
          <w:lang w:eastAsia="ko-KR"/>
        </w:rPr>
        <w:t>Table x Recommended VDE-TER BB Tx TDMA frame versus IALA AIS FATDMA scheme</w:t>
      </w:r>
    </w:p>
    <w:tbl>
      <w:tblPr>
        <w:tblStyle w:val="TableGrid"/>
        <w:tblW w:w="9213" w:type="dxa"/>
        <w:tblInd w:w="411" w:type="dxa"/>
        <w:tblLayout w:type="fixed"/>
        <w:tblLook w:val="06A0" w:firstRow="1" w:lastRow="0" w:firstColumn="1" w:lastColumn="0" w:noHBand="1" w:noVBand="1"/>
      </w:tblPr>
      <w:tblGrid>
        <w:gridCol w:w="1535"/>
        <w:gridCol w:w="1536"/>
        <w:gridCol w:w="1535"/>
        <w:gridCol w:w="1536"/>
        <w:gridCol w:w="1535"/>
        <w:gridCol w:w="1536"/>
      </w:tblGrid>
      <w:tr w:rsidR="008A5A75" w:rsidRPr="00594A89" w:rsidDel="002823C2" w14:paraId="26D59A08" w14:textId="77777777" w:rsidTr="003D0EF9">
        <w:trPr>
          <w:trHeight w:val="300"/>
        </w:trPr>
        <w:tc>
          <w:tcPr>
            <w:tcW w:w="1535" w:type="dxa"/>
          </w:tcPr>
          <w:p w14:paraId="20932CC1"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AIS FATDMA scheme</w:t>
            </w:r>
          </w:p>
        </w:tc>
        <w:tc>
          <w:tcPr>
            <w:tcW w:w="1536" w:type="dxa"/>
          </w:tcPr>
          <w:p w14:paraId="4928B909" w14:textId="77777777" w:rsidR="008A5A75" w:rsidRPr="00D8496F" w:rsidDel="002823C2" w:rsidRDefault="008A5A75" w:rsidP="008A5A75">
            <w:pPr>
              <w:numPr>
                <w:ilvl w:val="0"/>
                <w:numId w:val="28"/>
              </w:numPr>
              <w:ind w:left="992" w:hanging="425"/>
              <w:jc w:val="center"/>
              <w:rPr>
                <w:color w:val="000000" w:themeColor="text1"/>
                <w:sz w:val="20"/>
                <w:szCs w:val="20"/>
              </w:rPr>
            </w:pPr>
            <w:r w:rsidRPr="78BCBA87">
              <w:rPr>
                <w:color w:val="000000" w:themeColor="text1"/>
                <w:sz w:val="20"/>
                <w:szCs w:val="20"/>
              </w:rPr>
              <w:t>VDE-TER BB Tx TDMA frame recommended</w:t>
            </w:r>
          </w:p>
        </w:tc>
        <w:tc>
          <w:tcPr>
            <w:tcW w:w="1535" w:type="dxa"/>
          </w:tcPr>
          <w:p w14:paraId="3A4F6EB4"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AIS FATDMA scheme</w:t>
            </w:r>
          </w:p>
        </w:tc>
        <w:tc>
          <w:tcPr>
            <w:tcW w:w="1536" w:type="dxa"/>
          </w:tcPr>
          <w:p w14:paraId="1456C077"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rPr>
              <w:t>VDE-TER BB Tx TDMA frame recommended</w:t>
            </w:r>
          </w:p>
        </w:tc>
        <w:tc>
          <w:tcPr>
            <w:tcW w:w="1535" w:type="dxa"/>
          </w:tcPr>
          <w:p w14:paraId="5F225D3C"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AIS FATDMA scheme</w:t>
            </w:r>
          </w:p>
        </w:tc>
        <w:tc>
          <w:tcPr>
            <w:tcW w:w="1536" w:type="dxa"/>
          </w:tcPr>
          <w:p w14:paraId="445FB5FE"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rPr>
              <w:t>VDE-TER BB Tx TDMA frame recommended</w:t>
            </w:r>
          </w:p>
        </w:tc>
      </w:tr>
      <w:tr w:rsidR="008A5A75" w:rsidDel="002823C2" w14:paraId="596FFEAF" w14:textId="77777777" w:rsidTr="003D0EF9">
        <w:trPr>
          <w:trHeight w:val="300"/>
        </w:trPr>
        <w:tc>
          <w:tcPr>
            <w:tcW w:w="1535" w:type="dxa"/>
          </w:tcPr>
          <w:p w14:paraId="6B82E6B1"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w:t>
            </w:r>
          </w:p>
        </w:tc>
        <w:tc>
          <w:tcPr>
            <w:tcW w:w="1536" w:type="dxa"/>
          </w:tcPr>
          <w:p w14:paraId="17D90093"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13</w:t>
            </w:r>
          </w:p>
        </w:tc>
        <w:tc>
          <w:tcPr>
            <w:tcW w:w="1535" w:type="dxa"/>
          </w:tcPr>
          <w:p w14:paraId="7AF7CD02"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13</w:t>
            </w:r>
          </w:p>
        </w:tc>
        <w:tc>
          <w:tcPr>
            <w:tcW w:w="1536" w:type="dxa"/>
          </w:tcPr>
          <w:p w14:paraId="0F80BC1E"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12</w:t>
            </w:r>
          </w:p>
        </w:tc>
        <w:tc>
          <w:tcPr>
            <w:tcW w:w="1535" w:type="dxa"/>
          </w:tcPr>
          <w:p w14:paraId="58BD7E13"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25</w:t>
            </w:r>
          </w:p>
        </w:tc>
        <w:tc>
          <w:tcPr>
            <w:tcW w:w="1536" w:type="dxa"/>
          </w:tcPr>
          <w:p w14:paraId="789A7B10"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14</w:t>
            </w:r>
          </w:p>
        </w:tc>
      </w:tr>
      <w:tr w:rsidR="008A5A75" w:rsidDel="002823C2" w14:paraId="077397CF" w14:textId="77777777" w:rsidTr="003D0EF9">
        <w:trPr>
          <w:trHeight w:val="300"/>
        </w:trPr>
        <w:tc>
          <w:tcPr>
            <w:tcW w:w="1535" w:type="dxa"/>
          </w:tcPr>
          <w:p w14:paraId="388A72BD"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w:t>
            </w:r>
          </w:p>
        </w:tc>
        <w:tc>
          <w:tcPr>
            <w:tcW w:w="1536" w:type="dxa"/>
          </w:tcPr>
          <w:p w14:paraId="32609D78"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9</w:t>
            </w:r>
          </w:p>
        </w:tc>
        <w:tc>
          <w:tcPr>
            <w:tcW w:w="1535" w:type="dxa"/>
          </w:tcPr>
          <w:p w14:paraId="3F85D225"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14</w:t>
            </w:r>
          </w:p>
        </w:tc>
        <w:tc>
          <w:tcPr>
            <w:tcW w:w="1536" w:type="dxa"/>
          </w:tcPr>
          <w:p w14:paraId="0BDBAF36"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17</w:t>
            </w:r>
          </w:p>
        </w:tc>
        <w:tc>
          <w:tcPr>
            <w:tcW w:w="1535" w:type="dxa"/>
          </w:tcPr>
          <w:p w14:paraId="05DD4EF6"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26</w:t>
            </w:r>
          </w:p>
        </w:tc>
        <w:tc>
          <w:tcPr>
            <w:tcW w:w="1536" w:type="dxa"/>
          </w:tcPr>
          <w:p w14:paraId="162AEA84"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11</w:t>
            </w:r>
          </w:p>
        </w:tc>
      </w:tr>
      <w:tr w:rsidR="008A5A75" w:rsidDel="002823C2" w14:paraId="2B4FE59A" w14:textId="77777777" w:rsidTr="003D0EF9">
        <w:trPr>
          <w:trHeight w:val="300"/>
        </w:trPr>
        <w:tc>
          <w:tcPr>
            <w:tcW w:w="1535" w:type="dxa"/>
          </w:tcPr>
          <w:p w14:paraId="7893891B"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3</w:t>
            </w:r>
          </w:p>
        </w:tc>
        <w:tc>
          <w:tcPr>
            <w:tcW w:w="1536" w:type="dxa"/>
          </w:tcPr>
          <w:p w14:paraId="4EFFD7C1"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8</w:t>
            </w:r>
          </w:p>
        </w:tc>
        <w:tc>
          <w:tcPr>
            <w:tcW w:w="1535" w:type="dxa"/>
          </w:tcPr>
          <w:p w14:paraId="4804E632"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15</w:t>
            </w:r>
          </w:p>
        </w:tc>
        <w:tc>
          <w:tcPr>
            <w:tcW w:w="1536" w:type="dxa"/>
          </w:tcPr>
          <w:p w14:paraId="7EFFF942"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19</w:t>
            </w:r>
          </w:p>
        </w:tc>
        <w:tc>
          <w:tcPr>
            <w:tcW w:w="1535" w:type="dxa"/>
          </w:tcPr>
          <w:p w14:paraId="3D0A44CD"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27</w:t>
            </w:r>
          </w:p>
        </w:tc>
        <w:tc>
          <w:tcPr>
            <w:tcW w:w="1536" w:type="dxa"/>
          </w:tcPr>
          <w:p w14:paraId="4DFE2EA2"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22</w:t>
            </w:r>
          </w:p>
        </w:tc>
      </w:tr>
      <w:tr w:rsidR="008A5A75" w:rsidDel="002823C2" w14:paraId="156CD4A0" w14:textId="77777777" w:rsidTr="003D0EF9">
        <w:trPr>
          <w:trHeight w:val="300"/>
        </w:trPr>
        <w:tc>
          <w:tcPr>
            <w:tcW w:w="1535" w:type="dxa"/>
          </w:tcPr>
          <w:p w14:paraId="33281C3D"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4</w:t>
            </w:r>
          </w:p>
        </w:tc>
        <w:tc>
          <w:tcPr>
            <w:tcW w:w="1536" w:type="dxa"/>
          </w:tcPr>
          <w:p w14:paraId="24D01B17"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w:t>
            </w:r>
          </w:p>
        </w:tc>
        <w:tc>
          <w:tcPr>
            <w:tcW w:w="1535" w:type="dxa"/>
          </w:tcPr>
          <w:p w14:paraId="5EAC0D68"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16</w:t>
            </w:r>
          </w:p>
        </w:tc>
        <w:tc>
          <w:tcPr>
            <w:tcW w:w="1536" w:type="dxa"/>
          </w:tcPr>
          <w:p w14:paraId="098B36A3"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3</w:t>
            </w:r>
          </w:p>
        </w:tc>
        <w:tc>
          <w:tcPr>
            <w:tcW w:w="1535" w:type="dxa"/>
          </w:tcPr>
          <w:p w14:paraId="3CBBB540"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28</w:t>
            </w:r>
          </w:p>
        </w:tc>
        <w:tc>
          <w:tcPr>
            <w:tcW w:w="1536" w:type="dxa"/>
          </w:tcPr>
          <w:p w14:paraId="08252E45"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10</w:t>
            </w:r>
          </w:p>
        </w:tc>
      </w:tr>
      <w:tr w:rsidR="008A5A75" w:rsidDel="002823C2" w14:paraId="482FE533" w14:textId="77777777" w:rsidTr="003D0EF9">
        <w:trPr>
          <w:trHeight w:val="300"/>
        </w:trPr>
        <w:tc>
          <w:tcPr>
            <w:tcW w:w="1535" w:type="dxa"/>
          </w:tcPr>
          <w:p w14:paraId="0B25C383"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5</w:t>
            </w:r>
          </w:p>
        </w:tc>
        <w:tc>
          <w:tcPr>
            <w:tcW w:w="1536" w:type="dxa"/>
          </w:tcPr>
          <w:p w14:paraId="42CA33B5"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0</w:t>
            </w:r>
          </w:p>
        </w:tc>
        <w:tc>
          <w:tcPr>
            <w:tcW w:w="1535" w:type="dxa"/>
          </w:tcPr>
          <w:p w14:paraId="622E8CA8"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17</w:t>
            </w:r>
          </w:p>
        </w:tc>
        <w:tc>
          <w:tcPr>
            <w:tcW w:w="1536" w:type="dxa"/>
          </w:tcPr>
          <w:p w14:paraId="2ED6E412"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6</w:t>
            </w:r>
          </w:p>
        </w:tc>
        <w:tc>
          <w:tcPr>
            <w:tcW w:w="1535" w:type="dxa"/>
          </w:tcPr>
          <w:p w14:paraId="04F8549E"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29</w:t>
            </w:r>
          </w:p>
        </w:tc>
        <w:tc>
          <w:tcPr>
            <w:tcW w:w="1536" w:type="dxa"/>
          </w:tcPr>
          <w:p w14:paraId="45D2EF37"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5</w:t>
            </w:r>
          </w:p>
        </w:tc>
      </w:tr>
      <w:tr w:rsidR="008A5A75" w:rsidDel="002823C2" w14:paraId="29FF4424" w14:textId="77777777" w:rsidTr="003D0EF9">
        <w:trPr>
          <w:trHeight w:val="300"/>
        </w:trPr>
        <w:tc>
          <w:tcPr>
            <w:tcW w:w="1535" w:type="dxa"/>
          </w:tcPr>
          <w:p w14:paraId="7078B5A8"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6</w:t>
            </w:r>
          </w:p>
        </w:tc>
        <w:tc>
          <w:tcPr>
            <w:tcW w:w="1536" w:type="dxa"/>
          </w:tcPr>
          <w:p w14:paraId="61DDEFF5"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16</w:t>
            </w:r>
          </w:p>
        </w:tc>
        <w:tc>
          <w:tcPr>
            <w:tcW w:w="1535" w:type="dxa"/>
          </w:tcPr>
          <w:p w14:paraId="1A4B62A6"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18</w:t>
            </w:r>
          </w:p>
        </w:tc>
        <w:tc>
          <w:tcPr>
            <w:tcW w:w="1536" w:type="dxa"/>
          </w:tcPr>
          <w:p w14:paraId="59142935"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7</w:t>
            </w:r>
          </w:p>
        </w:tc>
        <w:tc>
          <w:tcPr>
            <w:tcW w:w="1535" w:type="dxa"/>
          </w:tcPr>
          <w:p w14:paraId="757DCB37"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30</w:t>
            </w:r>
          </w:p>
        </w:tc>
        <w:tc>
          <w:tcPr>
            <w:tcW w:w="1536" w:type="dxa"/>
          </w:tcPr>
          <w:p w14:paraId="75E9EB92"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18</w:t>
            </w:r>
          </w:p>
        </w:tc>
      </w:tr>
      <w:tr w:rsidR="008A5A75" w:rsidDel="002823C2" w14:paraId="57FA5484" w14:textId="77777777" w:rsidTr="003D0EF9">
        <w:trPr>
          <w:trHeight w:val="300"/>
        </w:trPr>
        <w:tc>
          <w:tcPr>
            <w:tcW w:w="1535" w:type="dxa"/>
          </w:tcPr>
          <w:p w14:paraId="40E5D58C"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7</w:t>
            </w:r>
          </w:p>
        </w:tc>
        <w:tc>
          <w:tcPr>
            <w:tcW w:w="1536" w:type="dxa"/>
          </w:tcPr>
          <w:p w14:paraId="4C3E25BD"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10</w:t>
            </w:r>
          </w:p>
        </w:tc>
        <w:tc>
          <w:tcPr>
            <w:tcW w:w="1535" w:type="dxa"/>
          </w:tcPr>
          <w:p w14:paraId="073AA140"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19</w:t>
            </w:r>
          </w:p>
        </w:tc>
        <w:tc>
          <w:tcPr>
            <w:tcW w:w="1536" w:type="dxa"/>
          </w:tcPr>
          <w:p w14:paraId="6F48C2B4"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w:t>
            </w:r>
          </w:p>
        </w:tc>
        <w:tc>
          <w:tcPr>
            <w:tcW w:w="1535" w:type="dxa"/>
          </w:tcPr>
          <w:p w14:paraId="556264E8"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31</w:t>
            </w:r>
          </w:p>
        </w:tc>
        <w:tc>
          <w:tcPr>
            <w:tcW w:w="1536" w:type="dxa"/>
          </w:tcPr>
          <w:p w14:paraId="3AC5F950"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20</w:t>
            </w:r>
          </w:p>
        </w:tc>
      </w:tr>
      <w:tr w:rsidR="008A5A75" w:rsidDel="002823C2" w14:paraId="55FC324B" w14:textId="77777777" w:rsidTr="003D0EF9">
        <w:trPr>
          <w:trHeight w:val="300"/>
        </w:trPr>
        <w:tc>
          <w:tcPr>
            <w:tcW w:w="1535" w:type="dxa"/>
          </w:tcPr>
          <w:p w14:paraId="39893FB8"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8</w:t>
            </w:r>
          </w:p>
        </w:tc>
        <w:tc>
          <w:tcPr>
            <w:tcW w:w="1536" w:type="dxa"/>
          </w:tcPr>
          <w:p w14:paraId="615E41AB"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5</w:t>
            </w:r>
          </w:p>
        </w:tc>
        <w:tc>
          <w:tcPr>
            <w:tcW w:w="1535" w:type="dxa"/>
          </w:tcPr>
          <w:p w14:paraId="780A366D"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20</w:t>
            </w:r>
          </w:p>
        </w:tc>
        <w:tc>
          <w:tcPr>
            <w:tcW w:w="1536" w:type="dxa"/>
          </w:tcPr>
          <w:p w14:paraId="3AD6F6B9"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0</w:t>
            </w:r>
          </w:p>
        </w:tc>
        <w:tc>
          <w:tcPr>
            <w:tcW w:w="1535" w:type="dxa"/>
          </w:tcPr>
          <w:p w14:paraId="63C3EC40"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32</w:t>
            </w:r>
          </w:p>
        </w:tc>
        <w:tc>
          <w:tcPr>
            <w:tcW w:w="1536" w:type="dxa"/>
          </w:tcPr>
          <w:p w14:paraId="6E4B334E"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21</w:t>
            </w:r>
          </w:p>
        </w:tc>
      </w:tr>
      <w:tr w:rsidR="008A5A75" w:rsidDel="002823C2" w14:paraId="108FC944" w14:textId="77777777" w:rsidTr="003D0EF9">
        <w:trPr>
          <w:trHeight w:val="300"/>
        </w:trPr>
        <w:tc>
          <w:tcPr>
            <w:tcW w:w="1535" w:type="dxa"/>
          </w:tcPr>
          <w:p w14:paraId="472243EF"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9</w:t>
            </w:r>
          </w:p>
        </w:tc>
        <w:tc>
          <w:tcPr>
            <w:tcW w:w="1536" w:type="dxa"/>
          </w:tcPr>
          <w:p w14:paraId="0894F5C1"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18</w:t>
            </w:r>
          </w:p>
        </w:tc>
        <w:tc>
          <w:tcPr>
            <w:tcW w:w="1535" w:type="dxa"/>
          </w:tcPr>
          <w:p w14:paraId="55A49CFE"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21</w:t>
            </w:r>
          </w:p>
        </w:tc>
        <w:tc>
          <w:tcPr>
            <w:tcW w:w="1536" w:type="dxa"/>
          </w:tcPr>
          <w:p w14:paraId="272798BD"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16</w:t>
            </w:r>
          </w:p>
        </w:tc>
        <w:tc>
          <w:tcPr>
            <w:tcW w:w="1535" w:type="dxa"/>
          </w:tcPr>
          <w:p w14:paraId="351B43AE"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33</w:t>
            </w:r>
          </w:p>
        </w:tc>
        <w:tc>
          <w:tcPr>
            <w:tcW w:w="1536" w:type="dxa"/>
          </w:tcPr>
          <w:p w14:paraId="72004CD0"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w:t>
            </w:r>
          </w:p>
        </w:tc>
      </w:tr>
      <w:tr w:rsidR="008A5A75" w:rsidDel="002823C2" w14:paraId="433D4E0B" w14:textId="77777777" w:rsidTr="003D0EF9">
        <w:trPr>
          <w:trHeight w:val="300"/>
        </w:trPr>
        <w:tc>
          <w:tcPr>
            <w:tcW w:w="1535" w:type="dxa"/>
          </w:tcPr>
          <w:p w14:paraId="7728F95C"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10</w:t>
            </w:r>
          </w:p>
        </w:tc>
        <w:tc>
          <w:tcPr>
            <w:tcW w:w="1536" w:type="dxa"/>
          </w:tcPr>
          <w:p w14:paraId="79F33F72"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14</w:t>
            </w:r>
          </w:p>
        </w:tc>
        <w:tc>
          <w:tcPr>
            <w:tcW w:w="1535" w:type="dxa"/>
          </w:tcPr>
          <w:p w14:paraId="03D5F087"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22</w:t>
            </w:r>
          </w:p>
        </w:tc>
        <w:tc>
          <w:tcPr>
            <w:tcW w:w="1536" w:type="dxa"/>
          </w:tcPr>
          <w:p w14:paraId="4179251D"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13</w:t>
            </w:r>
          </w:p>
        </w:tc>
        <w:tc>
          <w:tcPr>
            <w:tcW w:w="1535" w:type="dxa"/>
          </w:tcPr>
          <w:p w14:paraId="5F919A9B"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34</w:t>
            </w:r>
          </w:p>
        </w:tc>
        <w:tc>
          <w:tcPr>
            <w:tcW w:w="1536" w:type="dxa"/>
          </w:tcPr>
          <w:p w14:paraId="6FE51AAD"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4</w:t>
            </w:r>
          </w:p>
        </w:tc>
      </w:tr>
      <w:tr w:rsidR="008A5A75" w:rsidDel="002823C2" w14:paraId="5AEA86CC" w14:textId="77777777" w:rsidTr="003D0EF9">
        <w:trPr>
          <w:trHeight w:val="300"/>
        </w:trPr>
        <w:tc>
          <w:tcPr>
            <w:tcW w:w="1535" w:type="dxa"/>
          </w:tcPr>
          <w:p w14:paraId="21E7C4C1"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11</w:t>
            </w:r>
          </w:p>
        </w:tc>
        <w:tc>
          <w:tcPr>
            <w:tcW w:w="1536" w:type="dxa"/>
          </w:tcPr>
          <w:p w14:paraId="5373E1E6"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11</w:t>
            </w:r>
          </w:p>
        </w:tc>
        <w:tc>
          <w:tcPr>
            <w:tcW w:w="1535" w:type="dxa"/>
          </w:tcPr>
          <w:p w14:paraId="1FAE20D4"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23</w:t>
            </w:r>
          </w:p>
        </w:tc>
        <w:tc>
          <w:tcPr>
            <w:tcW w:w="1536" w:type="dxa"/>
          </w:tcPr>
          <w:p w14:paraId="762E2A8C"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9</w:t>
            </w:r>
          </w:p>
        </w:tc>
        <w:tc>
          <w:tcPr>
            <w:tcW w:w="1535" w:type="dxa"/>
          </w:tcPr>
          <w:p w14:paraId="64232C47"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35</w:t>
            </w:r>
          </w:p>
        </w:tc>
        <w:tc>
          <w:tcPr>
            <w:tcW w:w="1536" w:type="dxa"/>
          </w:tcPr>
          <w:p w14:paraId="34667D87"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23</w:t>
            </w:r>
          </w:p>
        </w:tc>
      </w:tr>
      <w:tr w:rsidR="008A5A75" w:rsidDel="002823C2" w14:paraId="369AF0FF" w14:textId="77777777" w:rsidTr="003D0EF9">
        <w:trPr>
          <w:trHeight w:val="300"/>
        </w:trPr>
        <w:tc>
          <w:tcPr>
            <w:tcW w:w="1535" w:type="dxa"/>
          </w:tcPr>
          <w:p w14:paraId="72422962"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12</w:t>
            </w:r>
          </w:p>
        </w:tc>
        <w:tc>
          <w:tcPr>
            <w:tcW w:w="1536" w:type="dxa"/>
          </w:tcPr>
          <w:p w14:paraId="6F3A764E"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22</w:t>
            </w:r>
          </w:p>
        </w:tc>
        <w:tc>
          <w:tcPr>
            <w:tcW w:w="1535" w:type="dxa"/>
          </w:tcPr>
          <w:p w14:paraId="30D98925"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24</w:t>
            </w:r>
          </w:p>
        </w:tc>
        <w:tc>
          <w:tcPr>
            <w:tcW w:w="1536" w:type="dxa"/>
          </w:tcPr>
          <w:p w14:paraId="246F1F31"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8</w:t>
            </w:r>
          </w:p>
        </w:tc>
        <w:tc>
          <w:tcPr>
            <w:tcW w:w="1535" w:type="dxa"/>
          </w:tcPr>
          <w:p w14:paraId="560C70F8"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36</w:t>
            </w:r>
          </w:p>
        </w:tc>
        <w:tc>
          <w:tcPr>
            <w:tcW w:w="1536" w:type="dxa"/>
          </w:tcPr>
          <w:p w14:paraId="3656AF96" w14:textId="77777777" w:rsidR="008A5A75" w:rsidRPr="00D8496F" w:rsidDel="002823C2" w:rsidRDefault="008A5A75" w:rsidP="008A5A75">
            <w:pPr>
              <w:numPr>
                <w:ilvl w:val="0"/>
                <w:numId w:val="28"/>
              </w:numPr>
              <w:ind w:left="992" w:hanging="425"/>
              <w:jc w:val="center"/>
              <w:rPr>
                <w:color w:val="000000" w:themeColor="text1"/>
                <w:sz w:val="20"/>
                <w:szCs w:val="20"/>
                <w:lang w:val="en-US"/>
              </w:rPr>
            </w:pPr>
            <w:r w:rsidRPr="78BCBA87">
              <w:rPr>
                <w:color w:val="000000" w:themeColor="text1"/>
                <w:sz w:val="20"/>
                <w:szCs w:val="20"/>
                <w:lang w:val="en-US"/>
              </w:rPr>
              <w:t>15</w:t>
            </w:r>
          </w:p>
        </w:tc>
      </w:tr>
    </w:tbl>
    <w:p w14:paraId="711C48DD" w14:textId="77777777" w:rsidR="008A5A75" w:rsidDel="002823C2" w:rsidRDefault="008A5A75" w:rsidP="008A5A75">
      <w:pPr>
        <w:pStyle w:val="BodyText"/>
        <w:rPr>
          <w:lang w:eastAsia="ko-KR"/>
        </w:rPr>
      </w:pPr>
    </w:p>
    <w:p w14:paraId="65244B81" w14:textId="2348E916" w:rsidR="008A5A75" w:rsidRPr="001D3560" w:rsidDel="002823C2" w:rsidRDefault="008A5A75" w:rsidP="00461DF6">
      <w:pPr>
        <w:pStyle w:val="AnnexHead5"/>
        <w:rPr>
          <w:rFonts w:eastAsia="Malgun Gothic"/>
        </w:rPr>
      </w:pPr>
      <w:r w:rsidRPr="78BCBA87">
        <w:t>Coordination with own AIS / ASM / VDE-TER transmissions</w:t>
      </w:r>
    </w:p>
    <w:p w14:paraId="3C719291" w14:textId="77777777" w:rsidR="008A5A75" w:rsidRPr="00D8496F" w:rsidDel="002823C2" w:rsidRDefault="008A5A75" w:rsidP="008A5A75">
      <w:pPr>
        <w:pStyle w:val="BodyText"/>
        <w:rPr>
          <w:rFonts w:eastAsia="Malgun Gothic"/>
          <w:color w:val="000000" w:themeColor="text1"/>
          <w:lang w:eastAsia="ko-KR"/>
        </w:rPr>
      </w:pPr>
      <w:r w:rsidRPr="78BCBA87">
        <w:rPr>
          <w:rFonts w:eastAsia="Malgun Gothic"/>
          <w:color w:val="000000" w:themeColor="text1"/>
          <w:lang w:eastAsia="ko-KR"/>
        </w:rPr>
        <w:t>This type of coordination must happen in both duplex mode and simplex mode if the AIS/ASM and VDE-TER stations are co-located and share a single transmitter. This coordination is not required if a different transceiver is used for each service (AIS, ASM and VDE-TER) or if the services are not co-located. The reason for this is that all VDES units (ship and shore) have multiple receivers and can listen to all services at the same time. Having a station with multiple transmitters may require careful RF engineering to achieve proper isolation between transmitters and receivers to avoid desensitizing the receivers or even damaging them, but it then becomes possible to transmit and receive at the same time on different services (AIS, ASM and VDE-TER).</w:t>
      </w:r>
    </w:p>
    <w:p w14:paraId="6C10A46F" w14:textId="77777777" w:rsidR="008A5A75" w:rsidDel="002823C2" w:rsidRDefault="008A5A75" w:rsidP="008A5A75">
      <w:pPr>
        <w:pStyle w:val="BodyText"/>
        <w:rPr>
          <w:rFonts w:eastAsia="Malgun Gothic"/>
          <w:color w:val="000000" w:themeColor="text1"/>
          <w:lang w:eastAsia="ko-KR"/>
        </w:rPr>
      </w:pPr>
      <w:r w:rsidRPr="78BCBA87">
        <w:rPr>
          <w:rFonts w:eastAsia="Malgun Gothic"/>
          <w:color w:val="000000" w:themeColor="text1"/>
          <w:lang w:eastAsia="ko-KR"/>
        </w:rPr>
        <w:t>The logical channel assignment for VDE-TER transmission is performed by the VDE-TER network Central Processing Unit (more in section 7.3.1) or in the case of OTA coordination (see section 7.3.2) by the base station amongst the logical channels available. Once the logical channel has been assigned,  transmission on VDE-TER must also consider the own AIS and ASM transmissions schedule and interference.</w:t>
      </w:r>
    </w:p>
    <w:p w14:paraId="55811568" w14:textId="77777777" w:rsidR="008A5A75" w:rsidRPr="00D8496F" w:rsidDel="002823C2" w:rsidRDefault="008A5A75" w:rsidP="008A5A75">
      <w:pPr>
        <w:pStyle w:val="BodyText"/>
        <w:rPr>
          <w:rFonts w:eastAsia="Malgun Gothic"/>
          <w:color w:val="000000" w:themeColor="text1"/>
          <w:lang w:eastAsia="ko-KR"/>
        </w:rPr>
      </w:pPr>
      <w:r w:rsidRPr="78BCBA87">
        <w:rPr>
          <w:rFonts w:eastAsia="Malgun Gothic"/>
          <w:color w:val="000000" w:themeColor="text1"/>
          <w:lang w:eastAsia="ko-KR"/>
        </w:rPr>
        <w:t>To achieve this coordination, a VDE-TER station unit (base station or mobile) must monitor the future slots in the current TDMA frame for own AIS and ASM transmissions and adjust the number of fragments (slots) used in the logical channel accordingly. During the transmission of the Start Fragment (message type #74) message, the number of fragments used (up to 14) will be announced. The announced number of fragments must be decreased by one for every own AIS or ASM message transmission conflict during the assigned logical channel.</w:t>
      </w:r>
    </w:p>
    <w:p w14:paraId="541F23F3" w14:textId="77777777" w:rsidR="008A5A75" w:rsidDel="002823C2" w:rsidRDefault="008A5A75" w:rsidP="008A5A75">
      <w:pPr>
        <w:pStyle w:val="BodyText"/>
        <w:rPr>
          <w:rFonts w:eastAsia="Malgun Gothic"/>
          <w:color w:val="000000" w:themeColor="text1"/>
          <w:lang w:eastAsia="ko-KR"/>
        </w:rPr>
      </w:pPr>
    </w:p>
    <w:p w14:paraId="49B31411" w14:textId="77777777" w:rsidR="008A5A75" w:rsidDel="002823C2" w:rsidRDefault="008A5A75" w:rsidP="008A5A75">
      <w:r>
        <w:rPr>
          <w:noProof/>
        </w:rPr>
        <w:drawing>
          <wp:inline distT="0" distB="0" distL="0" distR="0" wp14:anchorId="785DE0D5" wp14:editId="4487413E">
            <wp:extent cx="5943600" cy="1543050"/>
            <wp:effectExtent l="0" t="0" r="0" b="0"/>
            <wp:docPr id="1477721920" name="Image 1477721920" descr="텍스트, 스크린샷, 라인, 그래프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721920" name="Image 1477721920" descr="텍스트, 스크린샷, 라인, 그래프이(가) 표시된 사진&#10;&#10;AI가 생성한 콘텐츠는 부정확할 수 있습니다."/>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1543050"/>
                    </a:xfrm>
                    <a:prstGeom prst="rect">
                      <a:avLst/>
                    </a:prstGeom>
                  </pic:spPr>
                </pic:pic>
              </a:graphicData>
            </a:graphic>
          </wp:inline>
        </w:drawing>
      </w:r>
    </w:p>
    <w:p w14:paraId="7615B480" w14:textId="77777777" w:rsidR="008A5A75" w:rsidDel="002823C2" w:rsidRDefault="008A5A75" w:rsidP="008A5A75">
      <w:pPr>
        <w:jc w:val="center"/>
        <w:rPr>
          <w:rFonts w:cs="Arial"/>
          <w:b/>
          <w:bCs/>
          <w:color w:val="000000" w:themeColor="text1"/>
          <w:sz w:val="20"/>
          <w:szCs w:val="20"/>
          <w:lang w:val="en-US"/>
        </w:rPr>
      </w:pPr>
      <w:r w:rsidRPr="78BCBA87">
        <w:rPr>
          <w:rFonts w:cs="Arial"/>
          <w:b/>
          <w:bCs/>
          <w:color w:val="000000" w:themeColor="text1"/>
          <w:sz w:val="20"/>
          <w:szCs w:val="20"/>
          <w:lang w:val="en-US"/>
        </w:rPr>
        <w:t>Figure x – Example of Hexslot and logical channel arrangement</w:t>
      </w:r>
    </w:p>
    <w:p w14:paraId="39BA9B05" w14:textId="77777777" w:rsidR="008A5A75" w:rsidRPr="003D60C1" w:rsidDel="002823C2" w:rsidRDefault="008A5A75" w:rsidP="008A5A75">
      <w:pPr>
        <w:pStyle w:val="BodyText"/>
        <w:rPr>
          <w:rFonts w:eastAsia="Malgun Gothic"/>
          <w:color w:val="000000" w:themeColor="text1"/>
          <w:lang w:val="en-US" w:eastAsia="ko-KR"/>
        </w:rPr>
      </w:pPr>
    </w:p>
    <w:p w14:paraId="46D9E6DB" w14:textId="77777777" w:rsidR="008A5A75" w:rsidRPr="00D8496F" w:rsidDel="002823C2" w:rsidRDefault="008A5A75" w:rsidP="008A5A75">
      <w:pPr>
        <w:pStyle w:val="BodyText"/>
        <w:rPr>
          <w:rFonts w:eastAsia="Malgun Gothic"/>
          <w:color w:val="000000" w:themeColor="text1"/>
          <w:lang w:eastAsia="ko-KR"/>
        </w:rPr>
      </w:pPr>
      <w:r w:rsidRPr="78BCBA87">
        <w:rPr>
          <w:rFonts w:eastAsia="Malgun Gothic"/>
          <w:color w:val="000000" w:themeColor="text1"/>
          <w:lang w:eastAsia="ko-KR"/>
        </w:rPr>
        <w:t>For example, using the logical channel arrangement example in Figure x above, if the base station assigns itself the 14 slots logical channel available on TDMA channel #3,  if the transmitting station wants to transmit start fragment (#74) with an announcement of 14 fragments but detects one own AIS message transmission conflict with one of the VDE data fragments, then the transmitting station must transmit start fragment (#74) with an announcement of 13 fragments. This way the transmitting station will avoid the data session retry from happening and slowing down the data transfer.</w:t>
      </w:r>
    </w:p>
    <w:p w14:paraId="307A49CF" w14:textId="77777777" w:rsidR="008A5A75" w:rsidRPr="00D8496F" w:rsidDel="002823C2" w:rsidRDefault="008A5A75" w:rsidP="008A5A75">
      <w:pPr>
        <w:pStyle w:val="BodyText"/>
        <w:rPr>
          <w:rFonts w:eastAsia="Malgun Gothic"/>
          <w:color w:val="000000" w:themeColor="text1"/>
          <w:lang w:eastAsia="ko-KR"/>
        </w:rPr>
      </w:pPr>
      <w:r w:rsidRPr="78BCBA87">
        <w:rPr>
          <w:rFonts w:eastAsia="Malgun Gothic"/>
          <w:color w:val="000000" w:themeColor="text1"/>
          <w:lang w:eastAsia="ko-KR"/>
        </w:rPr>
        <w:t xml:space="preserve">It is to be noted that access to VDE Random Access Channels (RAC) available on TDMA channel 0, does not require such coordination as it is already subject to rules for slot selection that have been designed to protect the AIS and ASM services as a priority. As a result, a base station will not consider a RAC slot available if there is an own transmission planned on that slot on the AIS or ASM service.  </w:t>
      </w:r>
    </w:p>
    <w:p w14:paraId="5E6E5367" w14:textId="77777777" w:rsidR="008A5A75" w:rsidDel="002823C2" w:rsidRDefault="008A5A75" w:rsidP="008A5A75">
      <w:pPr>
        <w:pStyle w:val="BodyText"/>
        <w:rPr>
          <w:rFonts w:eastAsia="Malgun Gothic"/>
          <w:color w:val="000000" w:themeColor="text1"/>
          <w:lang w:eastAsia="ko-KR"/>
        </w:rPr>
      </w:pPr>
      <w:r w:rsidRPr="78BCBA87">
        <w:rPr>
          <w:rFonts w:eastAsia="Malgun Gothic"/>
          <w:color w:val="000000" w:themeColor="text1"/>
          <w:lang w:eastAsia="ko-KR"/>
        </w:rPr>
        <w:t>The coordination explained above should happen automatically within the VDES base station unit and the mobile VDES unit.</w:t>
      </w:r>
    </w:p>
    <w:p w14:paraId="49828204" w14:textId="77777777" w:rsidR="008A5A75" w:rsidRPr="003D60C1" w:rsidDel="002823C2" w:rsidRDefault="008A5A75" w:rsidP="008A5A75">
      <w:pPr>
        <w:pStyle w:val="BodyText"/>
        <w:rPr>
          <w:lang w:eastAsia="ko-KR"/>
        </w:rPr>
      </w:pPr>
    </w:p>
    <w:p w14:paraId="2EC2A700" w14:textId="77777777" w:rsidR="008A5A75" w:rsidDel="002823C2" w:rsidRDefault="008A5A75" w:rsidP="008A5A75">
      <w:pPr>
        <w:pStyle w:val="BodyText"/>
        <w:rPr>
          <w:lang w:eastAsia="ko-KR"/>
        </w:rPr>
      </w:pPr>
    </w:p>
    <w:p w14:paraId="7C8D72C7" w14:textId="19E956AF" w:rsidR="008A5A75" w:rsidRPr="003D60C1" w:rsidDel="002823C2" w:rsidRDefault="008A5A75" w:rsidP="00461DF6">
      <w:pPr>
        <w:pStyle w:val="AnnexHead5"/>
      </w:pPr>
      <w:r w:rsidRPr="78BCBA87">
        <w:t>VDE-TER coordination between VDE-TER base stations using different link IDs and/or different physical channels.</w:t>
      </w:r>
    </w:p>
    <w:p w14:paraId="59793CF2" w14:textId="77777777" w:rsidR="008A5A75" w:rsidDel="002823C2" w:rsidRDefault="008A5A75" w:rsidP="008A5A75">
      <w:pPr>
        <w:pStyle w:val="BodyText"/>
        <w:rPr>
          <w:lang w:eastAsia="ko-KR"/>
        </w:rPr>
      </w:pPr>
    </w:p>
    <w:p w14:paraId="1B23E51C" w14:textId="77777777" w:rsidR="008A5A75" w:rsidDel="002823C2" w:rsidRDefault="008A5A75" w:rsidP="008A5A75">
      <w:pPr>
        <w:pStyle w:val="BodyText"/>
        <w:rPr>
          <w:lang w:eastAsia="ko-KR"/>
        </w:rPr>
      </w:pPr>
      <w:r w:rsidRPr="78BCBA87">
        <w:rPr>
          <w:lang w:eastAsia="ko-KR"/>
        </w:rPr>
        <w:t>Since adjacent VDE-TER base stations can use different link IDs, and even different physical VDE channels (frequency arrangement), the complexity of coordination across VDE-TER base station is very high. This is especially true for ship-to-ship communications between two ships controlled by different base stations. In the figure above, this would represent a scenario where ship C, controlled by station #4, would need to send information (e.g. weather report or intended route) to Ship A, B or D. Using a broadcast message would not be recommended because the 3 other ships are possibly using different link ID and different physical channels. Using an addressed message to each ship is possible but highly complex as ship C’s controlling base station (VDES station #4) would need to know the link ID and physical channel for each targeted ship. This is possible if VDES station #4 receives the bulleting board of each controlling VDE-TER station, but unlikely. The chance that VDES station #4 can build a slot map for each controlling base station, also considering the AIS and ASM transmissions of addressed ships and select a resource (logical channel) for ship C to perform a ship-to-ship transmission while avoiding packet collision is low.</w:t>
      </w:r>
    </w:p>
    <w:p w14:paraId="4B192ACE" w14:textId="77777777" w:rsidR="008A5A75" w:rsidDel="002823C2" w:rsidRDefault="008A5A75" w:rsidP="008A5A75">
      <w:pPr>
        <w:pStyle w:val="BodyText"/>
        <w:rPr>
          <w:lang w:eastAsia="ko-KR"/>
        </w:rPr>
      </w:pPr>
      <w:r w:rsidRPr="78BCBA87">
        <w:rPr>
          <w:lang w:eastAsia="ko-KR"/>
        </w:rPr>
        <w:t xml:space="preserve">Given the difficulty to coordinate a transmission across different controlling stations, IALA recommends that any safety related ship-to-ship communication, such as exchanging intended routes, happens on the AIS service using existing ASM messages or through some other guaranteed means (e.g. Maritime Connectivity Platform). </w:t>
      </w:r>
    </w:p>
    <w:p w14:paraId="1F8BED31" w14:textId="77777777" w:rsidR="008A5A75" w:rsidDel="002823C2" w:rsidRDefault="008A5A75" w:rsidP="008A5A75">
      <w:pPr>
        <w:pStyle w:val="BodyText"/>
        <w:rPr>
          <w:lang w:eastAsia="ko-KR"/>
        </w:rPr>
      </w:pPr>
    </w:p>
    <w:p w14:paraId="561727CC" w14:textId="77777777" w:rsidR="008A5A75" w:rsidDel="002823C2" w:rsidRDefault="008A5A75" w:rsidP="008A5A75">
      <w:pPr>
        <w:pStyle w:val="BodyText"/>
        <w:rPr>
          <w:lang w:eastAsia="ko-KR"/>
        </w:rPr>
      </w:pPr>
      <w:r w:rsidRPr="78BCBA87">
        <w:rPr>
          <w:lang w:eastAsia="ko-KR"/>
        </w:rPr>
        <w:t>To avoid the difficulties of coordination explained above, IALA also recommends that shore authorities strive to use the same link ID and physical channel for all their coastal waters and if possible, with their neighbouring authorities as well. This would make it possible to rely on OTA coordination between stations being controlled by base stations from different shore authorities, reducing the chances of a packet collision.</w:t>
      </w:r>
    </w:p>
    <w:p w14:paraId="515EA363" w14:textId="77777777" w:rsidR="008A5A75" w:rsidDel="002823C2" w:rsidRDefault="008A5A75" w:rsidP="008A5A75">
      <w:pPr>
        <w:pStyle w:val="BodyText"/>
        <w:rPr>
          <w:lang w:eastAsia="ko-KR"/>
        </w:rPr>
      </w:pPr>
    </w:p>
    <w:p w14:paraId="36AEE47B" w14:textId="77777777" w:rsidR="008A5A75" w:rsidDel="002823C2" w:rsidRDefault="008A5A75" w:rsidP="008A5A75">
      <w:pPr>
        <w:pStyle w:val="BodyText"/>
        <w:rPr>
          <w:lang w:eastAsia="ko-KR"/>
        </w:rPr>
      </w:pPr>
      <w:r w:rsidRPr="78BCBA87">
        <w:rPr>
          <w:lang w:eastAsia="ko-KR"/>
        </w:rPr>
        <w:t>If using the same link ID and physical channel is not possible or desirable, it is possible to use different frequency and / or time coordination methods. Unfortunately,  there are only 2 x 50khz or 4 x 25khz channels available (on each band), which may not be sufficient to cover all options and this strategy may lead to inefficient use of the available VDE-TER capability. In addition, this strategy may require significant cross-border frequency coordination.</w:t>
      </w:r>
    </w:p>
    <w:p w14:paraId="6E802284" w14:textId="77777777" w:rsidR="008A5A75" w:rsidDel="002823C2" w:rsidRDefault="008A5A75" w:rsidP="008A5A75">
      <w:pPr>
        <w:pStyle w:val="BodyText"/>
        <w:rPr>
          <w:lang w:eastAsia="ko-KR"/>
        </w:rPr>
      </w:pPr>
      <w:r w:rsidRPr="78BCBA87">
        <w:rPr>
          <w:lang w:eastAsia="ko-KR"/>
        </w:rPr>
        <w:t>It is also possible to plan a sharing of VDE-TER resources in the time domain (which is similar to AIS and the strategy explained above for ASM). The benefit of this type of sharing is that, similar to AIS time sharing, the result is universal and reduces cross-border coordination to a minimum. It should be noted that it is possible to combine frequency separation and time separation. For example, 2 adjacent authorities could decide to use one 50khz channel each and then use time separation for their own shore stations.</w:t>
      </w:r>
    </w:p>
    <w:p w14:paraId="44B90801" w14:textId="77777777" w:rsidR="008A5A75" w:rsidDel="002823C2" w:rsidRDefault="008A5A75" w:rsidP="008A5A75">
      <w:pPr>
        <w:pStyle w:val="BodyText"/>
        <w:rPr>
          <w:lang w:eastAsia="ko-KR"/>
        </w:rPr>
      </w:pPr>
    </w:p>
    <w:p w14:paraId="0974F77E" w14:textId="77777777" w:rsidR="008A5A75" w:rsidDel="002823C2" w:rsidRDefault="008A5A75" w:rsidP="008A5A75">
      <w:pPr>
        <w:pStyle w:val="BodyText"/>
        <w:rPr>
          <w:lang w:eastAsia="ko-KR"/>
        </w:rPr>
      </w:pPr>
      <w:r w:rsidRPr="78BCBA87">
        <w:rPr>
          <w:lang w:eastAsia="ko-KR"/>
        </w:rPr>
        <w:t xml:space="preserve">Please refer to sections 7.4.2 and 7.4.3 for recommendations on using those coordination methods. </w:t>
      </w:r>
    </w:p>
    <w:p w14:paraId="67474A2E" w14:textId="77777777" w:rsidR="008A5A75" w:rsidDel="002823C2" w:rsidRDefault="008A5A75" w:rsidP="008A5A75">
      <w:pPr>
        <w:pStyle w:val="BodyText"/>
        <w:rPr>
          <w:lang w:eastAsia="ko-KR"/>
        </w:rPr>
      </w:pPr>
    </w:p>
    <w:p w14:paraId="34F5A366" w14:textId="148A02DE" w:rsidR="008A5A75" w:rsidDel="002823C2" w:rsidRDefault="008A5A75" w:rsidP="00461DF6">
      <w:pPr>
        <w:pStyle w:val="AnnexHead5"/>
      </w:pPr>
      <w:r w:rsidRPr="78BCBA87">
        <w:t>VDE-TER coordination between VDE-TER base stations using the same link ID and physical channel.</w:t>
      </w:r>
    </w:p>
    <w:p w14:paraId="4E8A4DFB" w14:textId="77777777" w:rsidR="008A5A75" w:rsidDel="002823C2" w:rsidRDefault="008A5A75" w:rsidP="008A5A75">
      <w:pPr>
        <w:pStyle w:val="BodyText"/>
        <w:rPr>
          <w:rFonts w:eastAsia="Malgun Gothic"/>
          <w:color w:val="000000" w:themeColor="text1"/>
          <w:lang w:eastAsia="ko-KR"/>
        </w:rPr>
      </w:pPr>
      <w:r w:rsidRPr="78BCBA87">
        <w:rPr>
          <w:rFonts w:eastAsia="Malgun Gothic"/>
          <w:color w:val="000000" w:themeColor="text1"/>
          <w:lang w:eastAsia="ko-KR"/>
        </w:rPr>
        <w:t xml:space="preserve">To achieve the highest efficiency of the VDE-TER channels, VDE-TER coordination needs to happen dynamically over the shore network or even over-the-air (OTA). There are currently no protocols or standards </w:t>
      </w:r>
      <w:commentRangeStart w:id="159"/>
      <w:r w:rsidRPr="78BCBA87">
        <w:rPr>
          <w:rFonts w:eastAsia="Malgun Gothic"/>
          <w:color w:val="000000" w:themeColor="text1"/>
          <w:lang w:eastAsia="ko-KR"/>
        </w:rPr>
        <w:t>defined for OTA or network coordination of VDE-TER stations</w:t>
      </w:r>
      <w:commentRangeEnd w:id="159"/>
      <w:r w:rsidRPr="78BCBA87">
        <w:rPr>
          <w:rStyle w:val="CommentReference"/>
          <w:rFonts w:eastAsia="Malgun Gothic"/>
          <w:color w:val="000000" w:themeColor="text1"/>
          <w:sz w:val="22"/>
          <w:szCs w:val="22"/>
          <w:lang w:eastAsia="ko-KR"/>
        </w:rPr>
        <w:commentReference w:id="159"/>
      </w:r>
      <w:r w:rsidRPr="78BCBA87">
        <w:rPr>
          <w:rFonts w:eastAsia="Malgun Gothic"/>
          <w:color w:val="000000" w:themeColor="text1"/>
          <w:lang w:eastAsia="ko-KR"/>
        </w:rPr>
        <w:t xml:space="preserve">. In addition, if a competent authority is considering OTA coordination, it is important to ensure that all adjacent pertinent shore stations can hear each other’s channel assignments to properly coordinate. As for over the network coordination, this seems possible only within the same organization and may be limited when coordination is required cross-borders. OTA coordination can also serve as a last resort coordination method in case of network outage or central processing unit failure. </w:t>
      </w:r>
    </w:p>
    <w:p w14:paraId="2ADE6C6D" w14:textId="77777777" w:rsidR="008A5A75" w:rsidRPr="00880626" w:rsidDel="002823C2" w:rsidRDefault="008A5A75" w:rsidP="008A5A75">
      <w:pPr>
        <w:pStyle w:val="BodyText"/>
        <w:rPr>
          <w:rFonts w:eastAsia="Malgun Gothic"/>
          <w:color w:val="000000" w:themeColor="text1"/>
          <w:lang w:eastAsia="ko-KR"/>
        </w:rPr>
      </w:pPr>
      <w:r w:rsidRPr="78BCBA87">
        <w:rPr>
          <w:rFonts w:eastAsia="Malgun Gothic"/>
          <w:color w:val="000000" w:themeColor="text1"/>
          <w:lang w:eastAsia="ko-KR"/>
        </w:rPr>
        <w:t>As such, IALA recommends that all VDES base stations be capable of OTA coordination and that this be the default behavior of the station if no other means of coordination is available. This means that all VDES base stations should immediately take into account received assignments from other sources on AIS, ASM and VDE-TER in their internal slot map.</w:t>
      </w:r>
    </w:p>
    <w:p w14:paraId="31F26E0F" w14:textId="77777777" w:rsidR="008A5A75" w:rsidRPr="00081AA4" w:rsidDel="002823C2" w:rsidRDefault="008A5A75" w:rsidP="008A5A75">
      <w:pPr>
        <w:spacing w:after="120"/>
        <w:rPr>
          <w:color w:val="000000" w:themeColor="text1"/>
          <w:lang w:val="en-US" w:eastAsia="ko-KR"/>
        </w:rPr>
      </w:pPr>
      <w:r w:rsidRPr="78BCBA87">
        <w:rPr>
          <w:color w:val="000000" w:themeColor="text1"/>
          <w:lang w:val="en-US"/>
        </w:rPr>
        <w:t xml:space="preserve">Centralized network coordination remains the preferred coordination method when possible as it will yield the highest VHF Data Link (VDL) usage efficiency. </w:t>
      </w:r>
    </w:p>
    <w:p w14:paraId="3C7514D5" w14:textId="10525E4F" w:rsidR="008A5A75" w:rsidRDefault="008A5A75" w:rsidP="00461DF6">
      <w:pPr>
        <w:pStyle w:val="AnnexHead3"/>
        <w:rPr>
          <w:rFonts w:eastAsia="Malgun Gothic"/>
          <w:color w:val="000000" w:themeColor="text1"/>
        </w:rPr>
      </w:pPr>
      <w:r>
        <w:rPr>
          <w:rFonts w:hint="eastAsia"/>
        </w:rPr>
        <w:t>vde-ter cOORDINATION METHODS</w:t>
      </w:r>
    </w:p>
    <w:p w14:paraId="72AD11FB" w14:textId="77777777" w:rsidR="008A5A75" w:rsidRPr="00081AA4" w:rsidRDefault="008A5A75" w:rsidP="008A5A75">
      <w:pPr>
        <w:rPr>
          <w:rFonts w:cs="Arial"/>
          <w:color w:val="000000" w:themeColor="text1"/>
          <w:sz w:val="20"/>
          <w:szCs w:val="20"/>
          <w:lang w:val="en-US" w:eastAsia="ko-KR"/>
        </w:rPr>
      </w:pPr>
    </w:p>
    <w:p w14:paraId="7497CBE2" w14:textId="77777777" w:rsidR="008A5A75" w:rsidRDefault="008A5A75" w:rsidP="00461DF6">
      <w:pPr>
        <w:pStyle w:val="AnnexHead3"/>
      </w:pPr>
      <w:r>
        <w:t xml:space="preserve">7.3.1  </w:t>
      </w:r>
      <w:r>
        <w:tab/>
      </w:r>
      <w:r w:rsidRPr="00333DAC">
        <w:t xml:space="preserve">Centralized </w:t>
      </w:r>
      <w:r>
        <w:t>N</w:t>
      </w:r>
      <w:r w:rsidRPr="00333DAC">
        <w:t xml:space="preserve">etwork </w:t>
      </w:r>
      <w:r>
        <w:t>C</w:t>
      </w:r>
      <w:r w:rsidRPr="00333DAC">
        <w:t>oordination</w:t>
      </w:r>
      <w:r w:rsidRPr="00333DAC">
        <w:rPr>
          <w:rFonts w:hint="eastAsia"/>
        </w:rPr>
        <w:t xml:space="preserve">: </w:t>
      </w:r>
    </w:p>
    <w:p w14:paraId="7E75871F" w14:textId="77777777" w:rsidR="008A5A75" w:rsidRPr="00333DAC" w:rsidRDefault="008A5A75" w:rsidP="008A5A75">
      <w:pPr>
        <w:pStyle w:val="ListParagraph"/>
        <w:widowControl w:val="0"/>
        <w:autoSpaceDE w:val="0"/>
        <w:autoSpaceDN w:val="0"/>
        <w:spacing w:after="120" w:line="259" w:lineRule="auto"/>
        <w:ind w:left="357"/>
        <w:contextualSpacing w:val="0"/>
        <w:jc w:val="both"/>
        <w:rPr>
          <w:b/>
          <w:bCs/>
          <w:lang w:eastAsia="ko-KR"/>
        </w:rPr>
      </w:pPr>
      <w:r w:rsidRPr="00333DAC">
        <w:rPr>
          <w:b/>
          <w:bCs/>
          <w:lang w:eastAsia="ko-KR"/>
        </w:rPr>
        <w:t xml:space="preserve">Centralized </w:t>
      </w:r>
      <w:r w:rsidRPr="00333DAC">
        <w:rPr>
          <w:lang w:eastAsia="ko-KR"/>
        </w:rPr>
        <w:t xml:space="preserve">network coordination makes use of a centralized processing capability that receives all VDE-TER resource access requests from shore stations and mobile stations and coordinates assignments of logical channels to reduce the risk of packet collision and maximize the use of the VHF Data Link available, also considering AIS and ASM. In this coordination scheme, shore stations share the same link ID and physical channel arrangement to provide a single extended VDE-TER coverage. The centralized processing unit will need to listen to the AIS and ASM data feed from within the extended coverage zone to be able to build an internal slot map for each shore station as well as to be able to receive the most recent position of all mobile VDE-TERstations. Whenever a VDE-TER station (mobile or shore) requests access to the VDE-TER, the centralized processing unit will need  to calculate the radius within which the coordination with the AIS slot map for AIS, ASM and VDE-TER needs to happen to avoid packet collisions. IALA recommends a radius of at least 120nm, to avoid two ships that are far away from each other but are under the same base station coverage to be allocated the same logical channel and create a packet collision at the base station receiver. This 120nm value may be adjusted by the shore authority depending on the specifics of the area. The centralized processing unit is also responsible to deconflict duplicate resource requests received from multiple base station at the same time. Shore authorities shall also consider network latency and processing time in this coordination method to make sure the stations requesting channel access receive a response within a </w:t>
      </w:r>
      <w:commentRangeStart w:id="160"/>
      <w:r w:rsidRPr="003D60C1">
        <w:rPr>
          <w:highlight w:val="yellow"/>
          <w:lang w:eastAsia="ko-KR"/>
        </w:rPr>
        <w:t>reasonable amount of time</w:t>
      </w:r>
      <w:commentRangeEnd w:id="160"/>
      <w:r w:rsidRPr="00333DAC">
        <w:rPr>
          <w:rStyle w:val="CommentReference"/>
          <w:sz w:val="22"/>
          <w:szCs w:val="22"/>
          <w:lang w:eastAsia="ko-KR"/>
        </w:rPr>
        <w:commentReference w:id="160"/>
      </w:r>
      <w:r w:rsidRPr="00333DAC">
        <w:rPr>
          <w:lang w:eastAsia="ko-KR"/>
        </w:rPr>
        <w:t xml:space="preserve"> and re-transmission of the request is avoided.</w:t>
      </w:r>
    </w:p>
    <w:p w14:paraId="7DCDB15C" w14:textId="77777777" w:rsidR="008A5A75" w:rsidRDefault="008A5A75" w:rsidP="008A5A75">
      <w:pPr>
        <w:pStyle w:val="BodyText"/>
        <w:rPr>
          <w:rFonts w:eastAsia="Malgun Gothic" w:cstheme="minorHAnsi"/>
          <w:color w:val="FF0000"/>
          <w:lang w:val="en-US" w:eastAsia="ko-KR"/>
        </w:rPr>
      </w:pPr>
      <w:r>
        <w:rPr>
          <w:rFonts w:eastAsia="Malgun Gothic" w:cstheme="minorHAnsi"/>
          <w:noProof/>
          <w:color w:val="FF0000"/>
          <w:lang w:val="en-US" w:eastAsia="ko-KR"/>
        </w:rPr>
        <w:drawing>
          <wp:inline distT="0" distB="0" distL="0" distR="0" wp14:anchorId="13DEB6BA" wp14:editId="4488F949">
            <wp:extent cx="6220011" cy="3621532"/>
            <wp:effectExtent l="0" t="0" r="0" b="0"/>
            <wp:docPr id="491614819" name="Image 4" descr="라인, 빛, 밤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14819" name="Image 4" descr="라인, 빛, 밤이(가) 표시된 사진&#10;&#10;AI가 생성한 콘텐츠는 부정확할 수 있습니다."/>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220629" cy="3621892"/>
                    </a:xfrm>
                    <a:prstGeom prst="rect">
                      <a:avLst/>
                    </a:prstGeom>
                    <a:noFill/>
                  </pic:spPr>
                </pic:pic>
              </a:graphicData>
            </a:graphic>
          </wp:inline>
        </w:drawing>
      </w:r>
    </w:p>
    <w:p w14:paraId="571A156D" w14:textId="77777777" w:rsidR="008A5A75" w:rsidRDefault="008A5A75" w:rsidP="008A5A75">
      <w:pPr>
        <w:pStyle w:val="BodyText"/>
        <w:rPr>
          <w:rFonts w:eastAsia="Malgun Gothic" w:cstheme="minorHAnsi"/>
          <w:color w:val="FF0000"/>
          <w:lang w:val="en-US" w:eastAsia="ko-KR"/>
        </w:rPr>
      </w:pPr>
    </w:p>
    <w:p w14:paraId="1EB4CBF1" w14:textId="77777777" w:rsidR="008A5A75" w:rsidRDefault="008A5A75" w:rsidP="008A5A75">
      <w:pPr>
        <w:pStyle w:val="BodyText"/>
        <w:rPr>
          <w:rFonts w:eastAsia="Malgun Gothic" w:cstheme="minorHAnsi"/>
          <w:color w:val="FF0000"/>
          <w:lang w:val="en-US" w:eastAsia="ko-KR"/>
        </w:rPr>
      </w:pPr>
      <w:r>
        <w:rPr>
          <w:rFonts w:eastAsia="Malgun Gothic" w:cstheme="minorHAnsi"/>
          <w:color w:val="FF0000"/>
          <w:lang w:val="en-US" w:eastAsia="ko-KR"/>
        </w:rPr>
        <w:t>As described in the figure above, upon reception of a resource request by a VDE-TER station, the central processing unit will need to establish the list of stations within 120nm of the requesting station. The resource request will need an indicator if the request is for a broadcast message or an addressed message. In case of an addressed message the MMSI of the station the message is intended for must be provided as part of the resource access to ensure its slot map is considered in the selection of an available logical channel. The Central Processing Unit should then attempt to find a logical channel assignment that has no conflicts (AIS, ASM or VDE-TER) with any station (if a broadcast) or with the targeted station (for assigned messages).</w:t>
      </w:r>
    </w:p>
    <w:p w14:paraId="1900B21F" w14:textId="77777777" w:rsidR="008A5A75" w:rsidRDefault="008A5A75" w:rsidP="008A5A75">
      <w:pPr>
        <w:pStyle w:val="BodyText"/>
        <w:rPr>
          <w:rFonts w:eastAsia="Malgun Gothic" w:cstheme="minorHAnsi"/>
          <w:color w:val="FF0000"/>
          <w:lang w:val="en-US" w:eastAsia="ko-KR"/>
        </w:rPr>
      </w:pPr>
      <w:r>
        <w:rPr>
          <w:rFonts w:eastAsia="Malgun Gothic" w:cstheme="minorHAnsi"/>
          <w:color w:val="FF0000"/>
          <w:lang w:val="en-US" w:eastAsia="ko-KR"/>
        </w:rPr>
        <w:t>For efficiency, and considering the complexity of selecting logical channels, broadcasts should be rare and used only for short messages. If it is impossible to find a logical channel free of conflicts, the central processing unit should prioritize logical channels that offer no conflicts for stations that are closer to the requesting station. Similar to the shrinking cell concept utilized in AIS slot selection.</w:t>
      </w:r>
    </w:p>
    <w:p w14:paraId="4ABE135F" w14:textId="77777777" w:rsidR="008A5A75" w:rsidRDefault="008A5A75" w:rsidP="008A5A75">
      <w:pPr>
        <w:pStyle w:val="BodyText"/>
        <w:rPr>
          <w:rFonts w:eastAsia="Malgun Gothic" w:cstheme="minorHAnsi"/>
          <w:color w:val="FF0000"/>
          <w:lang w:val="en-US" w:eastAsia="ko-KR"/>
        </w:rPr>
      </w:pPr>
    </w:p>
    <w:p w14:paraId="37FB7E62" w14:textId="531B9BBC" w:rsidR="008A5A75" w:rsidRPr="00807C14" w:rsidRDefault="008A5A75" w:rsidP="00807C14">
      <w:pPr>
        <w:pStyle w:val="BodyText"/>
        <w:rPr>
          <w:rFonts w:eastAsia="Malgun Gothic" w:cstheme="minorHAnsi"/>
          <w:color w:val="FF0000"/>
          <w:lang w:val="en-US" w:eastAsia="ko-KR"/>
        </w:rPr>
      </w:pPr>
      <w:r>
        <w:rPr>
          <w:rFonts w:eastAsia="Malgun Gothic" w:cstheme="minorHAnsi"/>
          <w:color w:val="FF0000"/>
          <w:lang w:val="en-US" w:eastAsia="ko-KR"/>
        </w:rPr>
        <w:t>For addressed messages, the Central Processing Unit should stive to find an available logical channel with little to no conflicts with AIS and ASM. If the Centralize Processing Unit is unable to build a slot map for the recipient of the addressed message (the mobile station may be out of range of the base station, but within range of the requesting station, it should assign a logical channel free of any other conflicts and let the VDE-TER acknowledgment mechanism ensure delivery of the message with required re-transmissions if required.</w:t>
      </w:r>
      <w:r w:rsidRPr="001D3560">
        <w:tab/>
      </w:r>
    </w:p>
    <w:p w14:paraId="462C39C9" w14:textId="3C67DCD4" w:rsidR="008A5A75" w:rsidRPr="001D3560" w:rsidRDefault="008A5A75" w:rsidP="005463D0">
      <w:pPr>
        <w:pStyle w:val="AnnexHead4"/>
        <w:rPr>
          <w:rFonts w:eastAsia="Malgun Gothic"/>
        </w:rPr>
      </w:pPr>
      <w:r w:rsidRPr="001D3560">
        <w:rPr>
          <w:rFonts w:hint="eastAsia"/>
        </w:rPr>
        <w:t>Over the Air (OTA) coordination</w:t>
      </w:r>
    </w:p>
    <w:p w14:paraId="29B1B919" w14:textId="77777777" w:rsidR="008A5A75" w:rsidRDefault="008A5A75" w:rsidP="008A5A75">
      <w:pPr>
        <w:pStyle w:val="BodyText"/>
        <w:rPr>
          <w:rFonts w:eastAsia="Malgun Gothic" w:cstheme="minorHAnsi"/>
          <w:color w:val="000000" w:themeColor="text1"/>
          <w:lang w:eastAsia="ko-KR"/>
        </w:rPr>
      </w:pPr>
      <w:r w:rsidRPr="001D3560">
        <w:rPr>
          <w:rFonts w:eastAsia="Malgun Gothic" w:cstheme="minorHAnsi"/>
          <w:color w:val="000000" w:themeColor="text1"/>
          <w:lang w:eastAsia="ko-KR"/>
        </w:rPr>
        <w:t xml:space="preserve">OTA coordination consists of shore stations listening on the VDE-TER channel for other assignments to build their own local slot map and use it to assign logical channels to stations requesting access. This will require all participating shore station to broadcast, in advance, the allocations they’ve assigned to themselves. In this coordination scheme, shore stations share the same link ID and VHF channel arrangement to provide a single extended VDE-TER </w:t>
      </w:r>
      <w:r>
        <w:rPr>
          <w:rFonts w:eastAsia="Malgun Gothic" w:cstheme="minorHAnsi"/>
          <w:color w:val="000000" w:themeColor="text1"/>
          <w:lang w:eastAsia="ko-KR"/>
        </w:rPr>
        <w:t>coverage by multiple individual base stations</w:t>
      </w:r>
      <w:r w:rsidRPr="001D3560">
        <w:rPr>
          <w:rFonts w:eastAsia="Malgun Gothic" w:cstheme="minorHAnsi"/>
          <w:color w:val="000000" w:themeColor="text1"/>
          <w:lang w:eastAsia="ko-KR"/>
        </w:rPr>
        <w:t>. The use of a radius is not required or recommended for OTA coordination, the assignment should be broadcasted by the shore station and considered by all stations (shore and mobile) receiving the assignment message, whatever the distance. This is because if the assignment was received, chances are that the data itself will also reach the listening unit. This coordination scheme should be used in an environment where shore stations can hear each other’s transmissions with a fairly high level of certainty.</w:t>
      </w:r>
    </w:p>
    <w:p w14:paraId="2216CF32" w14:textId="77777777" w:rsidR="008A5A75" w:rsidRPr="001D3560" w:rsidRDefault="008A5A75" w:rsidP="008A5A75">
      <w:pPr>
        <w:pStyle w:val="BodyText"/>
        <w:rPr>
          <w:rFonts w:eastAsia="Malgun Gothic" w:cstheme="minorHAnsi"/>
          <w:color w:val="000000" w:themeColor="text1"/>
          <w:lang w:eastAsia="ko-KR"/>
        </w:rPr>
      </w:pPr>
      <w:r w:rsidRPr="001D3560">
        <w:rPr>
          <w:rFonts w:eastAsia="Malgun Gothic" w:cstheme="minorHAnsi"/>
          <w:color w:val="000000" w:themeColor="text1"/>
          <w:lang w:eastAsia="ko-KR"/>
        </w:rPr>
        <w:t xml:space="preserve">OTA coordination can also serve as a last resort coordination method in case of network outage or central processing unit failure. As such, IALA recommends that all VDES base stations be capable of OTA coordination and that this be the default behavior of the station if no other means of coordination is available. This means that all VDES base stations should immediately take into account received assignments from other sources in their internal slot map. It also means that all VDES base stations should broadcast all assignments for its own usage in advance. </w:t>
      </w:r>
      <w:commentRangeStart w:id="161"/>
      <w:r>
        <w:rPr>
          <w:rFonts w:eastAsia="Malgun Gothic" w:cstheme="minorHAnsi"/>
          <w:color w:val="000000" w:themeColor="text1"/>
          <w:lang w:eastAsia="ko-KR"/>
        </w:rPr>
        <w:t xml:space="preserve">IALA recommends that the VDES base station broadcasts channel assignment messages for its own transmission at least two frames in advance so that other VDES stations can consider the “reservation” in their internal slot map management. </w:t>
      </w:r>
      <w:commentRangeEnd w:id="161"/>
      <w:r w:rsidRPr="001D3560">
        <w:rPr>
          <w:rStyle w:val="CommentReference"/>
          <w:rFonts w:eastAsia="Malgun Gothic" w:cstheme="minorHAnsi"/>
          <w:color w:val="000000" w:themeColor="text1"/>
          <w:sz w:val="22"/>
          <w:szCs w:val="22"/>
          <w:lang w:eastAsia="ko-KR"/>
        </w:rPr>
        <w:commentReference w:id="161"/>
      </w:r>
      <w:r w:rsidRPr="001D3560">
        <w:rPr>
          <w:rFonts w:eastAsia="Malgun Gothic" w:cstheme="minorHAnsi"/>
          <w:color w:val="000000" w:themeColor="text1"/>
          <w:lang w:eastAsia="ko-KR"/>
        </w:rPr>
        <w:t xml:space="preserve">But OTA coordination is not perfect as there will always be overlapping coverage </w:t>
      </w:r>
      <w:commentRangeStart w:id="162"/>
      <w:r w:rsidRPr="001D3560">
        <w:rPr>
          <w:rFonts w:eastAsia="Malgun Gothic" w:cstheme="minorHAnsi"/>
          <w:color w:val="000000" w:themeColor="text1"/>
          <w:lang w:eastAsia="ko-KR"/>
        </w:rPr>
        <w:t xml:space="preserve">where 2 base stations can’t hear each </w:t>
      </w:r>
      <w:commentRangeEnd w:id="162"/>
      <w:r w:rsidRPr="001D3560">
        <w:rPr>
          <w:rStyle w:val="CommentReference"/>
          <w:rFonts w:eastAsia="Malgun Gothic" w:cstheme="minorHAnsi"/>
          <w:color w:val="000000" w:themeColor="text1"/>
          <w:sz w:val="22"/>
          <w:szCs w:val="22"/>
          <w:lang w:eastAsia="ko-KR"/>
        </w:rPr>
        <w:commentReference w:id="162"/>
      </w:r>
      <w:r w:rsidRPr="001D3560">
        <w:rPr>
          <w:rFonts w:eastAsia="Malgun Gothic" w:cstheme="minorHAnsi"/>
          <w:color w:val="000000" w:themeColor="text1"/>
          <w:lang w:eastAsia="ko-KR"/>
        </w:rPr>
        <w:t>other and conflicts will happen.</w:t>
      </w:r>
    </w:p>
    <w:p w14:paraId="60178635" w14:textId="77777777" w:rsidR="008A5A75" w:rsidRDefault="008A5A75" w:rsidP="008A5A75">
      <w:pPr>
        <w:pStyle w:val="BodyText"/>
        <w:rPr>
          <w:rFonts w:eastAsia="Malgun Gothic" w:cstheme="minorHAnsi"/>
          <w:color w:val="000000" w:themeColor="text1"/>
          <w:lang w:val="en-US" w:eastAsia="ko-KR"/>
        </w:rPr>
      </w:pPr>
    </w:p>
    <w:p w14:paraId="01847F51" w14:textId="77777777" w:rsidR="008A5A75" w:rsidRPr="00BD60B4" w:rsidRDefault="008A5A75" w:rsidP="008A5A75">
      <w:pPr>
        <w:jc w:val="center"/>
        <w:rPr>
          <w:rFonts w:eastAsia="Malgun Gothic" w:cstheme="minorHAnsi"/>
          <w:lang w:eastAsia="ko-KR"/>
        </w:rPr>
      </w:pPr>
      <w:r>
        <w:rPr>
          <w:rFonts w:eastAsia="Malgun Gothic" w:cstheme="minorHAnsi" w:hint="eastAsia"/>
          <w:lang w:eastAsia="ko-KR"/>
        </w:rPr>
        <w:t>Figure</w:t>
      </w:r>
      <w:r w:rsidRPr="006D3F50">
        <w:rPr>
          <w:rFonts w:eastAsia="Malgun Gothic" w:cstheme="minorHAnsi"/>
          <w:lang w:eastAsia="ko-KR"/>
        </w:rPr>
        <w:t xml:space="preserve"> </w:t>
      </w:r>
      <w:r>
        <w:rPr>
          <w:rFonts w:eastAsia="Malgun Gothic" w:cstheme="minorHAnsi" w:hint="eastAsia"/>
          <w:lang w:eastAsia="ko-KR"/>
        </w:rPr>
        <w:t>x</w:t>
      </w:r>
      <w:r w:rsidRPr="006D3F50">
        <w:rPr>
          <w:rFonts w:eastAsia="Malgun Gothic" w:cstheme="minorHAnsi" w:hint="eastAsia"/>
          <w:lang w:eastAsia="ko-KR"/>
        </w:rPr>
        <w:t xml:space="preserve"> </w:t>
      </w:r>
      <w:r>
        <w:rPr>
          <w:rFonts w:eastAsia="Malgun Gothic" w:cstheme="minorHAnsi" w:hint="eastAsia"/>
          <w:lang w:eastAsia="ko-KR"/>
        </w:rPr>
        <w:t>OTA Coordination scheme</w:t>
      </w:r>
    </w:p>
    <w:p w14:paraId="5314F4A8" w14:textId="77777777" w:rsidR="008A5A75" w:rsidRPr="001737F8" w:rsidRDefault="008A5A75" w:rsidP="008A5A75">
      <w:pPr>
        <w:pStyle w:val="BodyText"/>
        <w:rPr>
          <w:rFonts w:eastAsia="Malgun Gothic" w:cstheme="minorHAnsi"/>
          <w:color w:val="000000" w:themeColor="text1"/>
          <w:lang w:eastAsia="ko-KR"/>
        </w:rPr>
      </w:pPr>
    </w:p>
    <w:p w14:paraId="65FAADA4" w14:textId="5194EAFD" w:rsidR="008A5A75" w:rsidRPr="001D3560" w:rsidRDefault="008A5A75" w:rsidP="005463D0">
      <w:pPr>
        <w:pStyle w:val="AnnexHead4"/>
        <w:rPr>
          <w:rFonts w:eastAsia="Malgun Gothic"/>
        </w:rPr>
      </w:pPr>
      <w:r w:rsidRPr="001D3560">
        <w:rPr>
          <w:rFonts w:hint="eastAsia"/>
        </w:rPr>
        <w:t>Frequency domain sharing</w:t>
      </w:r>
    </w:p>
    <w:p w14:paraId="5CE4655C" w14:textId="77777777" w:rsidR="008A5A75" w:rsidRPr="001737F8" w:rsidRDefault="008A5A75" w:rsidP="008A5A75">
      <w:pPr>
        <w:pStyle w:val="BodyText"/>
        <w:rPr>
          <w:rFonts w:eastAsia="Malgun Gothic" w:cstheme="minorHAnsi"/>
          <w:color w:val="000000" w:themeColor="text1"/>
          <w:lang w:eastAsia="ko-KR"/>
        </w:rPr>
      </w:pPr>
      <w:r w:rsidRPr="001737F8">
        <w:rPr>
          <w:rFonts w:eastAsia="Malgun Gothic" w:cstheme="minorHAnsi"/>
          <w:color w:val="000000" w:themeColor="text1"/>
          <w:lang w:eastAsia="ko-KR"/>
        </w:rPr>
        <w:t>Each station gets a different 25khz channel in sequence (24-84-25-85-24-84-25-85 etc)</w:t>
      </w:r>
    </w:p>
    <w:p w14:paraId="41117322" w14:textId="77777777" w:rsidR="008A5A75" w:rsidRPr="001737F8" w:rsidRDefault="008A5A75" w:rsidP="008A5A75">
      <w:pPr>
        <w:pStyle w:val="BodyText"/>
        <w:rPr>
          <w:rFonts w:eastAsia="Malgun Gothic" w:cstheme="minorHAnsi"/>
          <w:color w:val="000000" w:themeColor="text1"/>
          <w:lang w:eastAsia="ko-KR"/>
        </w:rPr>
      </w:pPr>
      <w:r w:rsidRPr="001737F8">
        <w:rPr>
          <w:rFonts w:eastAsia="Malgun Gothic" w:cstheme="minorHAnsi"/>
          <w:color w:val="000000" w:themeColor="text1"/>
          <w:lang w:eastAsia="ko-KR"/>
        </w:rPr>
        <w:t>Or two organization each get 50khz physical channel and they coordinate their own base stations internally (OTA or network or time domain sharing).</w:t>
      </w:r>
    </w:p>
    <w:p w14:paraId="557AAABA" w14:textId="77777777" w:rsidR="008A5A75" w:rsidRDefault="008A5A75" w:rsidP="008A5A75">
      <w:pPr>
        <w:widowControl w:val="0"/>
        <w:autoSpaceDE w:val="0"/>
        <w:autoSpaceDN w:val="0"/>
        <w:spacing w:after="120" w:line="259" w:lineRule="auto"/>
        <w:jc w:val="both"/>
        <w:rPr>
          <w:rFonts w:cstheme="minorHAnsi"/>
          <w:lang w:val="en-US" w:eastAsia="ko-KR"/>
        </w:rPr>
      </w:pPr>
    </w:p>
    <w:p w14:paraId="5DF4976E" w14:textId="77777777" w:rsidR="008A5A75" w:rsidRPr="00BD60B4" w:rsidRDefault="008A5A75" w:rsidP="008A5A75">
      <w:pPr>
        <w:jc w:val="center"/>
        <w:rPr>
          <w:rFonts w:eastAsia="Malgun Gothic" w:cstheme="minorHAnsi"/>
          <w:lang w:eastAsia="ko-KR"/>
        </w:rPr>
      </w:pPr>
      <w:r>
        <w:rPr>
          <w:rFonts w:eastAsia="Malgun Gothic" w:cstheme="minorHAnsi" w:hint="eastAsia"/>
          <w:lang w:eastAsia="ko-KR"/>
        </w:rPr>
        <w:t>Figure</w:t>
      </w:r>
      <w:r w:rsidRPr="006D3F50">
        <w:rPr>
          <w:rFonts w:eastAsia="Malgun Gothic" w:cstheme="minorHAnsi"/>
          <w:lang w:eastAsia="ko-KR"/>
        </w:rPr>
        <w:t xml:space="preserve"> </w:t>
      </w:r>
      <w:r>
        <w:rPr>
          <w:rFonts w:eastAsia="Malgun Gothic" w:cstheme="minorHAnsi" w:hint="eastAsia"/>
          <w:lang w:eastAsia="ko-KR"/>
        </w:rPr>
        <w:t>x</w:t>
      </w:r>
      <w:r w:rsidRPr="006D3F50">
        <w:rPr>
          <w:rFonts w:eastAsia="Malgun Gothic" w:cstheme="minorHAnsi" w:hint="eastAsia"/>
          <w:lang w:eastAsia="ko-KR"/>
        </w:rPr>
        <w:t xml:space="preserve"> </w:t>
      </w:r>
      <w:r>
        <w:rPr>
          <w:rFonts w:eastAsia="Malgun Gothic" w:cstheme="minorHAnsi" w:hint="eastAsia"/>
          <w:lang w:eastAsia="ko-KR"/>
        </w:rPr>
        <w:t>Frequency Domain Sharing scheme</w:t>
      </w:r>
    </w:p>
    <w:p w14:paraId="0B624C74" w14:textId="77777777" w:rsidR="008A5A75" w:rsidRDefault="008A5A75" w:rsidP="008A5A75">
      <w:pPr>
        <w:widowControl w:val="0"/>
        <w:autoSpaceDE w:val="0"/>
        <w:autoSpaceDN w:val="0"/>
        <w:spacing w:after="120" w:line="259" w:lineRule="auto"/>
        <w:jc w:val="both"/>
        <w:rPr>
          <w:rFonts w:cstheme="minorHAnsi"/>
          <w:lang w:eastAsia="ko-KR"/>
        </w:rPr>
      </w:pPr>
    </w:p>
    <w:p w14:paraId="551BAA6C" w14:textId="3209FADC" w:rsidR="008A5A75" w:rsidRPr="001D3560" w:rsidRDefault="008A5A75" w:rsidP="005463D0">
      <w:pPr>
        <w:pStyle w:val="AnnexHead4"/>
        <w:rPr>
          <w:rFonts w:eastAsia="Malgun Gothic"/>
        </w:rPr>
      </w:pPr>
      <w:r>
        <w:rPr>
          <w:rFonts w:hint="eastAsia"/>
        </w:rPr>
        <w:t>time</w:t>
      </w:r>
      <w:r w:rsidRPr="001D3560">
        <w:rPr>
          <w:rFonts w:hint="eastAsia"/>
        </w:rPr>
        <w:t xml:space="preserve"> domain sharing</w:t>
      </w:r>
    </w:p>
    <w:p w14:paraId="2165D87D" w14:textId="77777777" w:rsidR="008A5A75" w:rsidRDefault="008A5A75" w:rsidP="008A5A75">
      <w:pPr>
        <w:pStyle w:val="BodyText"/>
        <w:rPr>
          <w:rFonts w:eastAsia="Malgun Gothic" w:cstheme="minorHAnsi"/>
          <w:color w:val="000000" w:themeColor="text1"/>
          <w:lang w:eastAsia="ko-KR"/>
        </w:rPr>
      </w:pPr>
      <w:r w:rsidRPr="001737F8">
        <w:rPr>
          <w:rFonts w:eastAsia="Malgun Gothic" w:cstheme="minorHAnsi"/>
          <w:color w:val="000000" w:themeColor="text1"/>
          <w:lang w:eastAsia="ko-KR"/>
        </w:rPr>
        <w:t>If a competent authority decides to share VDE-TER in the time domain, whether it is as the main separation scheme or within a frequency separation scheme, IALA recommends the following logical channel arrangements within any physical channels.</w:t>
      </w:r>
    </w:p>
    <w:p w14:paraId="5B2EF26C" w14:textId="77777777" w:rsidR="008A5A75" w:rsidRPr="001737F8" w:rsidRDefault="008A5A75" w:rsidP="008A5A75">
      <w:pPr>
        <w:spacing w:before="240"/>
        <w:jc w:val="center"/>
        <w:rPr>
          <w:rFonts w:eastAsia="Malgun Gothic" w:cstheme="minorHAnsi"/>
          <w:lang w:eastAsia="ko-KR"/>
        </w:rPr>
      </w:pPr>
      <w:r w:rsidRPr="00D8496F">
        <w:rPr>
          <w:rFonts w:eastAsia="Malgun Gothic" w:cstheme="minorHAnsi"/>
          <w:lang w:eastAsia="ko-KR"/>
        </w:rPr>
        <w:t xml:space="preserve">Table </w:t>
      </w:r>
      <w:r w:rsidRPr="00D8496F">
        <w:rPr>
          <w:rFonts w:eastAsia="Malgun Gothic" w:cstheme="minorHAnsi" w:hint="eastAsia"/>
          <w:lang w:eastAsia="ko-KR"/>
        </w:rPr>
        <w:t xml:space="preserve">x </w:t>
      </w:r>
      <w:r>
        <w:rPr>
          <w:rFonts w:eastAsia="Malgun Gothic" w:cstheme="minorHAnsi" w:hint="eastAsia"/>
          <w:lang w:eastAsia="ko-KR"/>
        </w:rPr>
        <w:t>Logical channel arrangements</w:t>
      </w:r>
    </w:p>
    <w:tbl>
      <w:tblPr>
        <w:tblStyle w:val="TableGrid"/>
        <w:tblW w:w="0" w:type="auto"/>
        <w:jc w:val="center"/>
        <w:tblLayout w:type="fixed"/>
        <w:tblLook w:val="06A0" w:firstRow="1" w:lastRow="0" w:firstColumn="1" w:lastColumn="0" w:noHBand="1" w:noVBand="1"/>
      </w:tblPr>
      <w:tblGrid>
        <w:gridCol w:w="2351"/>
        <w:gridCol w:w="6426"/>
      </w:tblGrid>
      <w:tr w:rsidR="008A5A75" w:rsidRPr="00E93BED" w14:paraId="0325B1DA" w14:textId="77777777" w:rsidTr="003D0EF9">
        <w:trPr>
          <w:trHeight w:val="300"/>
          <w:jc w:val="center"/>
        </w:trPr>
        <w:tc>
          <w:tcPr>
            <w:tcW w:w="2351" w:type="dxa"/>
          </w:tcPr>
          <w:p w14:paraId="33171039"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 xml:space="preserve">TDMA channel 0 </w:t>
            </w:r>
          </w:p>
        </w:tc>
        <w:tc>
          <w:tcPr>
            <w:tcW w:w="6426" w:type="dxa"/>
          </w:tcPr>
          <w:p w14:paraId="16D61F45"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 xml:space="preserve">Slots 0-2 reserved for BB followed by </w:t>
            </w:r>
          </w:p>
          <w:p w14:paraId="2F7A5543"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12 single slots alternating between RAC and ASC.</w:t>
            </w:r>
          </w:p>
        </w:tc>
      </w:tr>
      <w:tr w:rsidR="008A5A75" w14:paraId="41F74830" w14:textId="77777777" w:rsidTr="003D0EF9">
        <w:trPr>
          <w:trHeight w:val="300"/>
          <w:jc w:val="center"/>
        </w:trPr>
        <w:tc>
          <w:tcPr>
            <w:tcW w:w="2351" w:type="dxa"/>
          </w:tcPr>
          <w:p w14:paraId="5824A8BF"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TDMA channel 1</w:t>
            </w:r>
          </w:p>
        </w:tc>
        <w:tc>
          <w:tcPr>
            <w:tcW w:w="6426" w:type="dxa"/>
          </w:tcPr>
          <w:p w14:paraId="116A9C35"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1 x 14 slots logical channel</w:t>
            </w:r>
          </w:p>
        </w:tc>
      </w:tr>
      <w:tr w:rsidR="008A5A75" w14:paraId="2D393023" w14:textId="77777777" w:rsidTr="003D0EF9">
        <w:trPr>
          <w:trHeight w:val="300"/>
          <w:jc w:val="center"/>
        </w:trPr>
        <w:tc>
          <w:tcPr>
            <w:tcW w:w="2351" w:type="dxa"/>
          </w:tcPr>
          <w:p w14:paraId="46993659"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TDMA channel 2</w:t>
            </w:r>
          </w:p>
        </w:tc>
        <w:tc>
          <w:tcPr>
            <w:tcW w:w="6426" w:type="dxa"/>
          </w:tcPr>
          <w:p w14:paraId="7EC6D729"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1 x 14 slots logical channel</w:t>
            </w:r>
          </w:p>
        </w:tc>
      </w:tr>
      <w:tr w:rsidR="008A5A75" w14:paraId="11081CAF" w14:textId="77777777" w:rsidTr="003D0EF9">
        <w:trPr>
          <w:trHeight w:val="300"/>
          <w:jc w:val="center"/>
        </w:trPr>
        <w:tc>
          <w:tcPr>
            <w:tcW w:w="2351" w:type="dxa"/>
          </w:tcPr>
          <w:p w14:paraId="05F88C74"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TDMA channel 3</w:t>
            </w:r>
          </w:p>
        </w:tc>
        <w:tc>
          <w:tcPr>
            <w:tcW w:w="6426" w:type="dxa"/>
          </w:tcPr>
          <w:p w14:paraId="2B30FA89"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1 x 14 slots logical channel</w:t>
            </w:r>
          </w:p>
        </w:tc>
      </w:tr>
      <w:tr w:rsidR="008A5A75" w14:paraId="7C043FAC" w14:textId="77777777" w:rsidTr="003D0EF9">
        <w:trPr>
          <w:trHeight w:val="300"/>
          <w:jc w:val="center"/>
        </w:trPr>
        <w:tc>
          <w:tcPr>
            <w:tcW w:w="2351" w:type="dxa"/>
          </w:tcPr>
          <w:p w14:paraId="7F4120EA"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TDMA channel 4</w:t>
            </w:r>
          </w:p>
        </w:tc>
        <w:tc>
          <w:tcPr>
            <w:tcW w:w="6426" w:type="dxa"/>
          </w:tcPr>
          <w:p w14:paraId="0098ABD2"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2 x 7 slots logical channels</w:t>
            </w:r>
          </w:p>
        </w:tc>
      </w:tr>
      <w:tr w:rsidR="008A5A75" w14:paraId="05D41F82" w14:textId="77777777" w:rsidTr="003D0EF9">
        <w:trPr>
          <w:trHeight w:val="300"/>
          <w:jc w:val="center"/>
        </w:trPr>
        <w:tc>
          <w:tcPr>
            <w:tcW w:w="2351" w:type="dxa"/>
          </w:tcPr>
          <w:p w14:paraId="4A0BA604"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TDMA channel 5</w:t>
            </w:r>
          </w:p>
        </w:tc>
        <w:tc>
          <w:tcPr>
            <w:tcW w:w="6426" w:type="dxa"/>
          </w:tcPr>
          <w:p w14:paraId="3BECC87C" w14:textId="77777777" w:rsidR="008A5A75" w:rsidRPr="001737F8" w:rsidRDefault="008A5A75" w:rsidP="008A5A75">
            <w:pPr>
              <w:numPr>
                <w:ilvl w:val="0"/>
                <w:numId w:val="28"/>
              </w:numPr>
              <w:ind w:left="992" w:hanging="425"/>
              <w:rPr>
                <w:rFonts w:cstheme="minorHAnsi"/>
                <w:color w:val="000000" w:themeColor="text1"/>
                <w:lang w:val="en-US"/>
              </w:rPr>
            </w:pPr>
            <w:r w:rsidRPr="001737F8">
              <w:rPr>
                <w:rFonts w:cstheme="minorHAnsi"/>
                <w:color w:val="000000" w:themeColor="text1"/>
                <w:lang w:val="en-US"/>
              </w:rPr>
              <w:t>7 x 2 slots logical channels</w:t>
            </w:r>
          </w:p>
        </w:tc>
      </w:tr>
    </w:tbl>
    <w:p w14:paraId="35C96544" w14:textId="77777777" w:rsidR="008A5A75" w:rsidRDefault="008A5A75" w:rsidP="008A5A75">
      <w:pPr>
        <w:widowControl w:val="0"/>
        <w:autoSpaceDE w:val="0"/>
        <w:autoSpaceDN w:val="0"/>
        <w:spacing w:after="120" w:line="259" w:lineRule="auto"/>
        <w:jc w:val="both"/>
        <w:rPr>
          <w:rFonts w:cstheme="minorHAnsi"/>
          <w:lang w:val="en-US" w:eastAsia="ko-KR"/>
        </w:rPr>
      </w:pPr>
    </w:p>
    <w:p w14:paraId="0A3EAD89" w14:textId="77777777" w:rsidR="008A5A75" w:rsidRPr="00422531" w:rsidRDefault="008A5A75" w:rsidP="008A5A75">
      <w:pPr>
        <w:pStyle w:val="BodyText"/>
        <w:rPr>
          <w:rFonts w:eastAsia="Malgun Gothic" w:cstheme="minorHAnsi"/>
          <w:color w:val="000000" w:themeColor="text1"/>
          <w:lang w:eastAsia="ko-KR"/>
        </w:rPr>
      </w:pPr>
      <w:r w:rsidRPr="00422531">
        <w:rPr>
          <w:rFonts w:eastAsia="Malgun Gothic" w:cstheme="minorHAnsi"/>
          <w:color w:val="000000" w:themeColor="text1"/>
          <w:lang w:eastAsia="ko-KR"/>
        </w:rPr>
        <w:t>This recommended logical channel arrangement will yield for each frame:</w:t>
      </w:r>
    </w:p>
    <w:p w14:paraId="21940D5B" w14:textId="77777777" w:rsidR="008A5A75" w:rsidRPr="00422531" w:rsidRDefault="008A5A75" w:rsidP="008A5A75">
      <w:pPr>
        <w:pStyle w:val="ListParagraph"/>
        <w:widowControl w:val="0"/>
        <w:numPr>
          <w:ilvl w:val="0"/>
          <w:numId w:val="47"/>
        </w:numPr>
        <w:autoSpaceDE w:val="0"/>
        <w:autoSpaceDN w:val="0"/>
        <w:spacing w:before="120" w:after="120" w:line="259" w:lineRule="auto"/>
        <w:contextualSpacing w:val="0"/>
        <w:jc w:val="both"/>
        <w:rPr>
          <w:rFonts w:asciiTheme="minorHAnsi" w:eastAsia="Malgun Gothic" w:hAnsiTheme="minorHAnsi" w:cstheme="minorHAnsi"/>
          <w:lang w:eastAsia="ko-KR"/>
        </w:rPr>
      </w:pPr>
      <w:r w:rsidRPr="00422531">
        <w:rPr>
          <w:rFonts w:asciiTheme="minorHAnsi" w:eastAsia="Malgun Gothic" w:hAnsiTheme="minorHAnsi" w:cstheme="minorHAnsi"/>
          <w:lang w:eastAsia="ko-KR"/>
        </w:rPr>
        <w:t>72 x 14 slots logical channels that will be shared by 36 different schemes (2 each)</w:t>
      </w:r>
    </w:p>
    <w:p w14:paraId="47D11275" w14:textId="77777777" w:rsidR="008A5A75" w:rsidRPr="00422531" w:rsidRDefault="008A5A75" w:rsidP="008A5A75">
      <w:pPr>
        <w:pStyle w:val="ListParagraph"/>
        <w:widowControl w:val="0"/>
        <w:numPr>
          <w:ilvl w:val="0"/>
          <w:numId w:val="47"/>
        </w:numPr>
        <w:autoSpaceDE w:val="0"/>
        <w:autoSpaceDN w:val="0"/>
        <w:spacing w:before="120" w:after="120" w:line="259" w:lineRule="auto"/>
        <w:contextualSpacing w:val="0"/>
        <w:jc w:val="both"/>
        <w:rPr>
          <w:rFonts w:asciiTheme="minorHAnsi" w:eastAsia="Malgun Gothic" w:hAnsiTheme="minorHAnsi" w:cstheme="minorHAnsi"/>
          <w:lang w:eastAsia="ko-KR"/>
        </w:rPr>
      </w:pPr>
      <w:r w:rsidRPr="00422531">
        <w:rPr>
          <w:rFonts w:asciiTheme="minorHAnsi" w:eastAsia="Malgun Gothic" w:hAnsiTheme="minorHAnsi" w:cstheme="minorHAnsi"/>
          <w:lang w:eastAsia="ko-KR"/>
        </w:rPr>
        <w:t>48 x 7 slots logical channels that will be shared by 36 different schemes (1 each + 12 spares)</w:t>
      </w:r>
    </w:p>
    <w:p w14:paraId="3ABDE766" w14:textId="77777777" w:rsidR="008A5A75" w:rsidRPr="00422531" w:rsidRDefault="008A5A75" w:rsidP="008A5A75">
      <w:pPr>
        <w:pStyle w:val="ListParagraph"/>
        <w:widowControl w:val="0"/>
        <w:numPr>
          <w:ilvl w:val="0"/>
          <w:numId w:val="47"/>
        </w:numPr>
        <w:autoSpaceDE w:val="0"/>
        <w:autoSpaceDN w:val="0"/>
        <w:spacing w:before="120" w:after="120" w:line="259" w:lineRule="auto"/>
        <w:contextualSpacing w:val="0"/>
        <w:jc w:val="both"/>
        <w:rPr>
          <w:rFonts w:asciiTheme="minorHAnsi" w:eastAsia="Malgun Gothic" w:hAnsiTheme="minorHAnsi" w:cstheme="minorHAnsi"/>
          <w:lang w:eastAsia="ko-KR"/>
        </w:rPr>
      </w:pPr>
      <w:r w:rsidRPr="00422531">
        <w:rPr>
          <w:rFonts w:asciiTheme="minorHAnsi" w:eastAsia="Malgun Gothic" w:hAnsiTheme="minorHAnsi" w:cstheme="minorHAnsi"/>
          <w:lang w:eastAsia="ko-KR"/>
        </w:rPr>
        <w:t>168 x 2 slots logical channels that will be shared by 36 different schemes (4 each + 24 spares)</w:t>
      </w:r>
    </w:p>
    <w:p w14:paraId="2263062E" w14:textId="77777777" w:rsidR="008A5A75" w:rsidRDefault="008A5A75" w:rsidP="008A5A75">
      <w:pPr>
        <w:pStyle w:val="BodyText"/>
        <w:rPr>
          <w:rFonts w:eastAsia="Malgun Gothic" w:cstheme="minorHAnsi"/>
          <w:color w:val="000000" w:themeColor="text1"/>
          <w:lang w:eastAsia="ko-KR"/>
        </w:rPr>
      </w:pPr>
      <w:r w:rsidRPr="00422531">
        <w:rPr>
          <w:rFonts w:eastAsia="Malgun Gothic" w:cstheme="minorHAnsi"/>
          <w:color w:val="000000" w:themeColor="text1"/>
          <w:lang w:eastAsia="ko-KR"/>
        </w:rPr>
        <w:t xml:space="preserve">The table below shows the assignments of logical channels for each coordination scheme (1 to 36). They have been selected to avoid, as much as possible, own AIS and ASM transmission interference. </w:t>
      </w:r>
      <w:r>
        <w:rPr>
          <w:rFonts w:eastAsia="Malgun Gothic" w:cstheme="minorHAnsi"/>
          <w:color w:val="000000" w:themeColor="text1"/>
          <w:lang w:eastAsia="ko-KR"/>
        </w:rPr>
        <w:t xml:space="preserve">IALA strongly recommends the use of the table below for all shore authorities wanting to use time domain sharing as these need to be universal to ensure compatibility between shore authorities. </w:t>
      </w:r>
      <w:r w:rsidRPr="00422531">
        <w:rPr>
          <w:rFonts w:eastAsia="Malgun Gothic" w:cstheme="minorHAnsi"/>
          <w:color w:val="000000" w:themeColor="text1"/>
          <w:lang w:eastAsia="ko-KR"/>
        </w:rPr>
        <w:t xml:space="preserve">These logical channels </w:t>
      </w:r>
      <w:r>
        <w:rPr>
          <w:rFonts w:eastAsia="Malgun Gothic" w:cstheme="minorHAnsi"/>
          <w:color w:val="000000" w:themeColor="text1"/>
          <w:lang w:eastAsia="ko-KR"/>
        </w:rPr>
        <w:t>should</w:t>
      </w:r>
      <w:r w:rsidRPr="00422531">
        <w:rPr>
          <w:rFonts w:eastAsia="Malgun Gothic" w:cstheme="minorHAnsi"/>
          <w:color w:val="000000" w:themeColor="text1"/>
          <w:lang w:eastAsia="ko-KR"/>
        </w:rPr>
        <w:t xml:space="preserve"> be used for own base station transmission and also to assign to mobile units resources on the VDE-TER. Hence, it is best to avoid assigning VDE-TER logical channels that will conflict with the base station’s own transmissions</w:t>
      </w:r>
      <w:r>
        <w:rPr>
          <w:rFonts w:eastAsia="Malgun Gothic" w:cstheme="minorHAnsi"/>
          <w:color w:val="000000" w:themeColor="text1"/>
          <w:lang w:eastAsia="ko-KR"/>
        </w:rPr>
        <w:t xml:space="preserve"> on AIS and ASM</w:t>
      </w:r>
      <w:r w:rsidRPr="00422531">
        <w:rPr>
          <w:rFonts w:eastAsia="Malgun Gothic" w:cstheme="minorHAnsi"/>
          <w:color w:val="000000" w:themeColor="text1"/>
          <w:lang w:eastAsia="ko-KR"/>
        </w:rPr>
        <w:t xml:space="preserve"> as it will reduce the efficiency of the channel as the mobile station will have to avoid slots that are reserved by the base station for transmission on AIS and ASM as these have priority.</w:t>
      </w:r>
    </w:p>
    <w:p w14:paraId="4BF0C92F" w14:textId="77777777" w:rsidR="008A5A75" w:rsidRPr="00422531" w:rsidRDefault="008A5A75" w:rsidP="008A5A75">
      <w:pPr>
        <w:pStyle w:val="BodyText"/>
        <w:rPr>
          <w:rFonts w:eastAsia="Malgun Gothic" w:cstheme="minorHAnsi"/>
          <w:color w:val="000000" w:themeColor="text1"/>
          <w:lang w:eastAsia="ko-KR"/>
        </w:rPr>
      </w:pPr>
      <w:r w:rsidRPr="00422531">
        <w:rPr>
          <w:rFonts w:eastAsia="Malgun Gothic" w:cstheme="minorHAnsi"/>
          <w:color w:val="000000" w:themeColor="text1"/>
          <w:lang w:eastAsia="ko-KR"/>
        </w:rPr>
        <w:t>Note that this sharing of slots applies to both upper and lower legs for duplex mode, and of course to the lower legs for simplex mode.</w:t>
      </w:r>
    </w:p>
    <w:p w14:paraId="6F62EBEF" w14:textId="77777777" w:rsidR="008A5A75" w:rsidRPr="00422531" w:rsidRDefault="008A5A75" w:rsidP="008A5A75">
      <w:pPr>
        <w:spacing w:before="240"/>
        <w:jc w:val="center"/>
        <w:rPr>
          <w:rFonts w:eastAsia="Malgun Gothic" w:cstheme="minorHAnsi"/>
          <w:lang w:eastAsia="ko-KR"/>
        </w:rPr>
      </w:pPr>
      <w:r>
        <w:rPr>
          <w:rFonts w:eastAsia="Malgun Gothic" w:cstheme="minorHAnsi" w:hint="eastAsia"/>
          <w:lang w:eastAsia="ko-KR"/>
        </w:rPr>
        <w:t>Table</w:t>
      </w:r>
      <w:r w:rsidRPr="006D3F50">
        <w:rPr>
          <w:rFonts w:eastAsia="Malgun Gothic" w:cstheme="minorHAnsi"/>
          <w:lang w:eastAsia="ko-KR"/>
        </w:rPr>
        <w:t xml:space="preserve"> </w:t>
      </w:r>
      <w:r>
        <w:rPr>
          <w:rFonts w:eastAsia="Malgun Gothic" w:cstheme="minorHAnsi" w:hint="eastAsia"/>
          <w:lang w:eastAsia="ko-KR"/>
        </w:rPr>
        <w:t>x</w:t>
      </w:r>
      <w:r w:rsidRPr="006D3F50">
        <w:rPr>
          <w:rFonts w:eastAsia="Malgun Gothic" w:cstheme="minorHAnsi" w:hint="eastAsia"/>
          <w:lang w:eastAsia="ko-KR"/>
        </w:rPr>
        <w:t xml:space="preserve"> </w:t>
      </w:r>
      <w:r>
        <w:rPr>
          <w:rFonts w:eastAsia="Malgun Gothic" w:cstheme="minorHAnsi" w:hint="eastAsia"/>
          <w:lang w:eastAsia="ko-KR"/>
        </w:rPr>
        <w:t>TDMA frames to be used for VDE-TER by FATDMA scheme</w:t>
      </w:r>
    </w:p>
    <w:p w14:paraId="41022430" w14:textId="77777777" w:rsidR="008A5A75" w:rsidRPr="00422531" w:rsidRDefault="008A5A75" w:rsidP="008A5A75">
      <w:pPr>
        <w:widowControl w:val="0"/>
        <w:autoSpaceDE w:val="0"/>
        <w:autoSpaceDN w:val="0"/>
        <w:spacing w:after="120" w:line="259" w:lineRule="auto"/>
        <w:jc w:val="center"/>
        <w:rPr>
          <w:rFonts w:cstheme="minorHAnsi"/>
          <w:lang w:val="en-US" w:eastAsia="ko-KR"/>
        </w:rPr>
      </w:pPr>
      <w:r w:rsidRPr="00AE264D">
        <w:rPr>
          <w:noProof/>
        </w:rPr>
        <w:drawing>
          <wp:inline distT="0" distB="0" distL="0" distR="0" wp14:anchorId="4ED04B6B" wp14:editId="27EA2DA0">
            <wp:extent cx="6141438" cy="4451230"/>
            <wp:effectExtent l="0" t="0" r="0" b="6985"/>
            <wp:docPr id="1477721929" name="Image 147772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61279" cy="4465611"/>
                    </a:xfrm>
                    <a:prstGeom prst="rect">
                      <a:avLst/>
                    </a:prstGeom>
                    <a:noFill/>
                    <a:ln>
                      <a:noFill/>
                    </a:ln>
                  </pic:spPr>
                </pic:pic>
              </a:graphicData>
            </a:graphic>
          </wp:inline>
        </w:drawing>
      </w:r>
    </w:p>
    <w:p w14:paraId="0A3322BA" w14:textId="77777777" w:rsidR="008A5A75" w:rsidRPr="001737F8" w:rsidRDefault="008A5A75" w:rsidP="008A5A75">
      <w:pPr>
        <w:widowControl w:val="0"/>
        <w:autoSpaceDE w:val="0"/>
        <w:autoSpaceDN w:val="0"/>
        <w:spacing w:after="120" w:line="259" w:lineRule="auto"/>
        <w:jc w:val="both"/>
        <w:rPr>
          <w:rFonts w:cstheme="minorHAnsi"/>
          <w:lang w:eastAsia="ko-KR"/>
        </w:rPr>
      </w:pPr>
      <w:r w:rsidRPr="009A09F5">
        <w:rPr>
          <w:noProof/>
        </w:rPr>
        <w:drawing>
          <wp:inline distT="0" distB="0" distL="0" distR="0" wp14:anchorId="5DE5203A" wp14:editId="3A122763">
            <wp:extent cx="2635857" cy="1437580"/>
            <wp:effectExtent l="0" t="0" r="0" b="0"/>
            <wp:docPr id="1477721930" name="Image 147772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49829" cy="1445200"/>
                    </a:xfrm>
                    <a:prstGeom prst="rect">
                      <a:avLst/>
                    </a:prstGeom>
                    <a:noFill/>
                    <a:ln>
                      <a:noFill/>
                    </a:ln>
                  </pic:spPr>
                </pic:pic>
              </a:graphicData>
            </a:graphic>
          </wp:inline>
        </w:drawing>
      </w:r>
    </w:p>
    <w:p w14:paraId="66C7F284" w14:textId="77777777" w:rsidR="008A5A75" w:rsidRDefault="008A5A75" w:rsidP="008A5A75">
      <w:pPr>
        <w:pStyle w:val="Bullet1"/>
        <w:numPr>
          <w:ilvl w:val="0"/>
          <w:numId w:val="0"/>
        </w:numPr>
      </w:pPr>
    </w:p>
    <w:p w14:paraId="4BC1DC3F" w14:textId="77777777" w:rsidR="00807C14" w:rsidRDefault="00807C14">
      <w:pPr>
        <w:spacing w:after="200" w:line="276" w:lineRule="auto"/>
        <w:rPr>
          <w:b/>
          <w:caps/>
          <w:color w:val="00558C"/>
          <w:sz w:val="28"/>
        </w:rPr>
      </w:pPr>
      <w:r>
        <w:br w:type="page"/>
      </w:r>
    </w:p>
    <w:p w14:paraId="7DD9FA18" w14:textId="7A989CBC" w:rsidR="00D709F5" w:rsidRDefault="00D709F5" w:rsidP="00807C14">
      <w:pPr>
        <w:pStyle w:val="Annex"/>
      </w:pPr>
      <w:commentRangeStart w:id="163"/>
      <w:r>
        <w:t>DrafTING GUIDELINE (To be removed</w:t>
      </w:r>
      <w:r w:rsidR="00671204">
        <w:t xml:space="preserve"> when draft finished)</w:t>
      </w:r>
      <w:commentRangeEnd w:id="163"/>
      <w:r w:rsidR="00CB38CA">
        <w:rPr>
          <w:rStyle w:val="CommentReference"/>
          <w:sz w:val="28"/>
          <w:szCs w:val="22"/>
        </w:rPr>
        <w:commentReference w:id="163"/>
      </w:r>
    </w:p>
    <w:p w14:paraId="0F02109B" w14:textId="77777777" w:rsidR="00362816" w:rsidRPr="002100B2" w:rsidRDefault="00362816" w:rsidP="00CB1D11">
      <w:pPr>
        <w:pStyle w:val="BodyText"/>
        <w:suppressAutoHyphens/>
      </w:pPr>
      <w:r w:rsidRPr="002100B2">
        <w:t>Sections should be typed continuously, and generally page breaks or section breaks should not be entered between main sections. It may be necessary sometimes to insert a page break to allow for aesthetic layout e.g.</w:t>
      </w:r>
      <w:r w:rsidR="00983287" w:rsidRPr="002100B2">
        <w:t>,</w:t>
      </w:r>
      <w:r w:rsidRPr="002100B2">
        <w:t xml:space="preserve"> not breaking a list over two pages.</w:t>
      </w:r>
    </w:p>
    <w:p w14:paraId="7F85941C" w14:textId="77777777" w:rsidR="00362816" w:rsidRPr="002100B2" w:rsidRDefault="00362816" w:rsidP="00CB1D11">
      <w:pPr>
        <w:pStyle w:val="BodyText"/>
        <w:suppressAutoHyphens/>
      </w:pPr>
      <w:bookmarkStart w:id="164" w:name="_Hlk59200362"/>
      <w:r w:rsidRPr="002100B2">
        <w:t xml:space="preserve">Tables should be centred on the page. The table label should be created using the </w:t>
      </w:r>
      <w:r w:rsidRPr="002100B2">
        <w:rPr>
          <w:b/>
          <w:bCs/>
        </w:rPr>
        <w:t>Table caption</w:t>
      </w:r>
      <w:r w:rsidRPr="002100B2">
        <w:t xml:space="preserve"> style and the caption should be positioned above the table. </w:t>
      </w:r>
    </w:p>
    <w:p w14:paraId="428FE5E4" w14:textId="77777777" w:rsidR="004D6C87" w:rsidRPr="002100B2" w:rsidRDefault="00362816" w:rsidP="00CB1D11">
      <w:pPr>
        <w:pStyle w:val="BodyText"/>
        <w:suppressAutoHyphens/>
      </w:pPr>
      <w:r w:rsidRPr="002100B2">
        <w:t xml:space="preserve">Table text should be </w:t>
      </w:r>
      <w:r w:rsidRPr="002100B2">
        <w:rPr>
          <w:b/>
          <w:bCs/>
        </w:rPr>
        <w:t>Table heading</w:t>
      </w:r>
      <w:r w:rsidRPr="002100B2">
        <w:t xml:space="preserve"> style for the column or row headings and </w:t>
      </w:r>
      <w:r w:rsidRPr="002100B2">
        <w:rPr>
          <w:b/>
          <w:bCs/>
        </w:rPr>
        <w:t xml:space="preserve">Table text </w:t>
      </w:r>
      <w:r w:rsidRPr="002100B2">
        <w:t xml:space="preserve">style for the content. </w:t>
      </w:r>
      <w:bookmarkStart w:id="165" w:name="_Hlk60412431"/>
      <w:bookmarkEnd w:id="164"/>
      <w:r w:rsidR="004D6C87" w:rsidRPr="002100B2">
        <w:t xml:space="preserve">The style </w:t>
      </w:r>
      <w:r w:rsidR="004D6C87" w:rsidRPr="002100B2">
        <w:rPr>
          <w:b/>
          <w:bCs/>
        </w:rPr>
        <w:t>Table inset list</w:t>
      </w:r>
      <w:r w:rsidR="004D6C87" w:rsidRPr="002100B2">
        <w:t xml:space="preserve"> can be used for bulleted content within a table. The default table layout is for left justified and vertically centred table text but this can be amended using the table Layout menu to suit the content.</w:t>
      </w:r>
    </w:p>
    <w:p w14:paraId="25732F13" w14:textId="77777777" w:rsidR="0046464D" w:rsidRPr="002100B2" w:rsidRDefault="00362816" w:rsidP="00CB1D11">
      <w:pPr>
        <w:pStyle w:val="Tablecaption"/>
        <w:suppressAutoHyphens/>
      </w:pPr>
      <w:bookmarkStart w:id="166" w:name="_Toc222477605"/>
      <w:bookmarkEnd w:id="165"/>
      <w:r w:rsidRPr="002100B2">
        <w:t>Example of table with row headers</w:t>
      </w:r>
      <w:bookmarkEnd w:id="166"/>
    </w:p>
    <w:tbl>
      <w:tblPr>
        <w:tblStyle w:val="TableGrid"/>
        <w:tblW w:w="0" w:type="auto"/>
        <w:jc w:val="center"/>
        <w:tblLook w:val="04A0" w:firstRow="1" w:lastRow="0" w:firstColumn="1" w:lastColumn="0" w:noHBand="0" w:noVBand="1"/>
      </w:tblPr>
      <w:tblGrid>
        <w:gridCol w:w="2541"/>
        <w:gridCol w:w="6701"/>
      </w:tblGrid>
      <w:tr w:rsidR="00854BCE" w:rsidRPr="002100B2" w14:paraId="31104E19" w14:textId="77777777" w:rsidTr="004D6C87">
        <w:trPr>
          <w:tblHeader/>
          <w:jc w:val="center"/>
        </w:trPr>
        <w:tc>
          <w:tcPr>
            <w:tcW w:w="2541" w:type="dxa"/>
          </w:tcPr>
          <w:p w14:paraId="4EE1BE2C" w14:textId="77777777" w:rsidR="00854BCE" w:rsidRPr="002100B2" w:rsidRDefault="00C1400A" w:rsidP="00CB1D11">
            <w:pPr>
              <w:pStyle w:val="Tableheading"/>
              <w:suppressAutoHyphens/>
              <w:rPr>
                <w:lang w:val="en-GB"/>
              </w:rPr>
            </w:pPr>
            <w:r w:rsidRPr="002100B2">
              <w:rPr>
                <w:lang w:val="en-GB"/>
              </w:rPr>
              <w:t>Table heading</w:t>
            </w:r>
          </w:p>
        </w:tc>
        <w:tc>
          <w:tcPr>
            <w:tcW w:w="6701" w:type="dxa"/>
          </w:tcPr>
          <w:p w14:paraId="454988C2" w14:textId="77777777" w:rsidR="00854BCE" w:rsidRPr="002100B2" w:rsidRDefault="00C1400A" w:rsidP="00CB1D11">
            <w:pPr>
              <w:pStyle w:val="Tabletext"/>
              <w:suppressAutoHyphens/>
            </w:pPr>
            <w:r w:rsidRPr="002100B2">
              <w:t>Table text</w:t>
            </w:r>
          </w:p>
        </w:tc>
      </w:tr>
      <w:tr w:rsidR="00854BCE" w:rsidRPr="002100B2" w14:paraId="4663285A" w14:textId="77777777" w:rsidTr="004D6C87">
        <w:trPr>
          <w:jc w:val="center"/>
        </w:trPr>
        <w:tc>
          <w:tcPr>
            <w:tcW w:w="2541" w:type="dxa"/>
          </w:tcPr>
          <w:p w14:paraId="5990E3D5" w14:textId="77777777" w:rsidR="00854BCE" w:rsidRPr="002100B2" w:rsidRDefault="00C1400A" w:rsidP="00CB1D11">
            <w:pPr>
              <w:pStyle w:val="Tableheading"/>
              <w:suppressAutoHyphens/>
              <w:rPr>
                <w:lang w:val="en-GB"/>
              </w:rPr>
            </w:pPr>
            <w:r w:rsidRPr="002100B2">
              <w:rPr>
                <w:lang w:val="en-GB"/>
              </w:rPr>
              <w:t>Table heading</w:t>
            </w:r>
          </w:p>
        </w:tc>
        <w:tc>
          <w:tcPr>
            <w:tcW w:w="6701" w:type="dxa"/>
          </w:tcPr>
          <w:p w14:paraId="2681388C" w14:textId="77777777" w:rsidR="00854BCE" w:rsidRPr="002100B2" w:rsidRDefault="00C1400A" w:rsidP="00CB1D11">
            <w:pPr>
              <w:pStyle w:val="Tabletext"/>
              <w:suppressAutoHyphens/>
            </w:pPr>
            <w:r w:rsidRPr="002100B2">
              <w:rPr>
                <w:color w:val="000000"/>
              </w:rPr>
              <w:t>Table text</w:t>
            </w:r>
          </w:p>
        </w:tc>
      </w:tr>
      <w:tr w:rsidR="005F1314" w:rsidRPr="002100B2" w14:paraId="2D47C756" w14:textId="77777777" w:rsidTr="004D6C87">
        <w:trPr>
          <w:trHeight w:val="359"/>
          <w:jc w:val="center"/>
        </w:trPr>
        <w:tc>
          <w:tcPr>
            <w:tcW w:w="2541" w:type="dxa"/>
          </w:tcPr>
          <w:p w14:paraId="650FE833" w14:textId="77777777" w:rsidR="005F1314" w:rsidRPr="002100B2" w:rsidRDefault="005F1314" w:rsidP="00CB1D11">
            <w:pPr>
              <w:pStyle w:val="Tableheading"/>
              <w:suppressAutoHyphens/>
              <w:rPr>
                <w:lang w:val="en-GB"/>
              </w:rPr>
            </w:pPr>
            <w:r w:rsidRPr="002100B2">
              <w:rPr>
                <w:lang w:val="en-GB"/>
              </w:rPr>
              <w:t>Table heading</w:t>
            </w:r>
          </w:p>
        </w:tc>
        <w:tc>
          <w:tcPr>
            <w:tcW w:w="6701" w:type="dxa"/>
          </w:tcPr>
          <w:p w14:paraId="2E4BCEC2" w14:textId="77777777" w:rsidR="005F1314" w:rsidRPr="002100B2" w:rsidRDefault="005F1314" w:rsidP="00CB1D11">
            <w:pPr>
              <w:pStyle w:val="Tabletext"/>
              <w:suppressAutoHyphens/>
              <w:rPr>
                <w:color w:val="000000"/>
              </w:rPr>
            </w:pPr>
            <w:r w:rsidRPr="002100B2">
              <w:t>Table text</w:t>
            </w:r>
          </w:p>
        </w:tc>
      </w:tr>
    </w:tbl>
    <w:p w14:paraId="35B7066F" w14:textId="77777777" w:rsidR="00362816" w:rsidRPr="002100B2" w:rsidRDefault="00362816" w:rsidP="00CB1D11">
      <w:pPr>
        <w:pStyle w:val="BodyText"/>
        <w:suppressAutoHyphens/>
      </w:pPr>
    </w:p>
    <w:p w14:paraId="497EA225" w14:textId="77777777" w:rsidR="00854BCE" w:rsidRPr="002100B2" w:rsidRDefault="00362816" w:rsidP="00CB1D11">
      <w:pPr>
        <w:pStyle w:val="BodyText"/>
        <w:suppressAutoHyphens/>
      </w:pPr>
      <w:r w:rsidRPr="002100B2">
        <w:t>Space below the table should be maintained or inserted as necessary for clarity.</w:t>
      </w:r>
    </w:p>
    <w:p w14:paraId="1A1F4CC5" w14:textId="77777777" w:rsidR="00380F88" w:rsidRPr="002100B2" w:rsidRDefault="00362816" w:rsidP="00CB1D11">
      <w:pPr>
        <w:pStyle w:val="Tablecaption"/>
        <w:suppressAutoHyphens/>
      </w:pPr>
      <w:bookmarkStart w:id="167" w:name="_Toc222477606"/>
      <w:r w:rsidRPr="002100B2">
        <w:t>Example of table with column headers</w:t>
      </w:r>
      <w:bookmarkEnd w:id="167"/>
    </w:p>
    <w:tbl>
      <w:tblPr>
        <w:tblStyle w:val="TableGrid"/>
        <w:tblW w:w="0" w:type="auto"/>
        <w:jc w:val="center"/>
        <w:tblLook w:val="04A0" w:firstRow="1" w:lastRow="0" w:firstColumn="1" w:lastColumn="0" w:noHBand="0" w:noVBand="1"/>
      </w:tblPr>
      <w:tblGrid>
        <w:gridCol w:w="1908"/>
        <w:gridCol w:w="2907"/>
        <w:gridCol w:w="2551"/>
        <w:gridCol w:w="2210"/>
      </w:tblGrid>
      <w:tr w:rsidR="005F1314" w:rsidRPr="002100B2" w14:paraId="319975D2" w14:textId="77777777" w:rsidTr="00B75110">
        <w:trPr>
          <w:cantSplit/>
          <w:tblHeader/>
          <w:jc w:val="center"/>
        </w:trPr>
        <w:tc>
          <w:tcPr>
            <w:tcW w:w="1908" w:type="dxa"/>
          </w:tcPr>
          <w:p w14:paraId="3DD0E78D" w14:textId="77777777" w:rsidR="005F1314" w:rsidRPr="002100B2" w:rsidRDefault="005F1314" w:rsidP="00CB1D11">
            <w:pPr>
              <w:pStyle w:val="Tableheading"/>
              <w:suppressAutoHyphens/>
              <w:rPr>
                <w:lang w:val="en-GB"/>
              </w:rPr>
            </w:pPr>
            <w:r w:rsidRPr="002100B2">
              <w:rPr>
                <w:lang w:val="en-GB"/>
              </w:rPr>
              <w:t>Table heading</w:t>
            </w:r>
          </w:p>
        </w:tc>
        <w:tc>
          <w:tcPr>
            <w:tcW w:w="2907" w:type="dxa"/>
          </w:tcPr>
          <w:p w14:paraId="124FD8BA" w14:textId="77777777" w:rsidR="005F1314" w:rsidRPr="002100B2" w:rsidRDefault="005F1314" w:rsidP="00CB1D11">
            <w:pPr>
              <w:pStyle w:val="Tableheading"/>
              <w:suppressAutoHyphens/>
              <w:rPr>
                <w:lang w:val="en-GB"/>
              </w:rPr>
            </w:pPr>
            <w:r w:rsidRPr="002100B2">
              <w:rPr>
                <w:lang w:val="en-GB"/>
              </w:rPr>
              <w:t>Table heading</w:t>
            </w:r>
          </w:p>
        </w:tc>
        <w:tc>
          <w:tcPr>
            <w:tcW w:w="2551" w:type="dxa"/>
          </w:tcPr>
          <w:p w14:paraId="1C3A1C82" w14:textId="77777777" w:rsidR="005F1314" w:rsidRPr="002100B2" w:rsidRDefault="005F1314" w:rsidP="00CB1D11">
            <w:pPr>
              <w:pStyle w:val="Tableheading"/>
              <w:suppressAutoHyphens/>
              <w:rPr>
                <w:lang w:val="en-GB"/>
              </w:rPr>
            </w:pPr>
            <w:r w:rsidRPr="002100B2">
              <w:rPr>
                <w:lang w:val="en-GB"/>
              </w:rPr>
              <w:t>Table heading</w:t>
            </w:r>
          </w:p>
        </w:tc>
        <w:tc>
          <w:tcPr>
            <w:tcW w:w="2210" w:type="dxa"/>
          </w:tcPr>
          <w:p w14:paraId="7C645EE5" w14:textId="77777777" w:rsidR="005F1314" w:rsidRPr="002100B2" w:rsidRDefault="005F1314" w:rsidP="00CB1D11">
            <w:pPr>
              <w:pStyle w:val="Tableheading"/>
              <w:suppressAutoHyphens/>
              <w:rPr>
                <w:lang w:val="en-GB"/>
              </w:rPr>
            </w:pPr>
            <w:r w:rsidRPr="002100B2">
              <w:rPr>
                <w:lang w:val="en-GB"/>
              </w:rPr>
              <w:t>Table heading</w:t>
            </w:r>
          </w:p>
        </w:tc>
      </w:tr>
      <w:tr w:rsidR="004D6C87" w:rsidRPr="002100B2" w14:paraId="64A1DB36" w14:textId="77777777" w:rsidTr="004D6C87">
        <w:trPr>
          <w:cantSplit/>
          <w:jc w:val="center"/>
        </w:trPr>
        <w:tc>
          <w:tcPr>
            <w:tcW w:w="1908" w:type="dxa"/>
          </w:tcPr>
          <w:p w14:paraId="6749D23A" w14:textId="77777777" w:rsidR="004D6C87" w:rsidRPr="002100B2" w:rsidRDefault="004D6C87" w:rsidP="00CB1D11">
            <w:pPr>
              <w:pStyle w:val="Tabletext"/>
              <w:suppressAutoHyphens/>
            </w:pPr>
            <w:r w:rsidRPr="002100B2">
              <w:t>Table text</w:t>
            </w:r>
          </w:p>
        </w:tc>
        <w:tc>
          <w:tcPr>
            <w:tcW w:w="2907" w:type="dxa"/>
          </w:tcPr>
          <w:p w14:paraId="1612EC37" w14:textId="77777777" w:rsidR="004D6C87" w:rsidRPr="002100B2" w:rsidRDefault="004D6C87" w:rsidP="00CB1D11">
            <w:pPr>
              <w:pStyle w:val="Tabletext"/>
              <w:suppressAutoHyphens/>
            </w:pPr>
            <w:r w:rsidRPr="002100B2">
              <w:t>Table text</w:t>
            </w:r>
          </w:p>
        </w:tc>
        <w:tc>
          <w:tcPr>
            <w:tcW w:w="2551" w:type="dxa"/>
          </w:tcPr>
          <w:p w14:paraId="6EFCB818" w14:textId="77777777" w:rsidR="004D6C87" w:rsidRPr="002100B2" w:rsidRDefault="004D6C87" w:rsidP="00CB1D11">
            <w:pPr>
              <w:pStyle w:val="Tabletext"/>
              <w:suppressAutoHyphens/>
            </w:pPr>
            <w:r w:rsidRPr="002100B2">
              <w:t>Table text</w:t>
            </w:r>
          </w:p>
        </w:tc>
        <w:tc>
          <w:tcPr>
            <w:tcW w:w="2210" w:type="dxa"/>
          </w:tcPr>
          <w:p w14:paraId="702F60CF" w14:textId="77777777" w:rsidR="004D6C87" w:rsidRPr="002100B2" w:rsidRDefault="004D6C87" w:rsidP="00CB1D11">
            <w:pPr>
              <w:pStyle w:val="Tabletext"/>
              <w:suppressAutoHyphens/>
            </w:pPr>
            <w:r w:rsidRPr="002100B2">
              <w:t>Table text</w:t>
            </w:r>
          </w:p>
        </w:tc>
      </w:tr>
      <w:tr w:rsidR="004D6C87" w:rsidRPr="002100B2" w14:paraId="0F072554" w14:textId="77777777" w:rsidTr="004D6C87">
        <w:trPr>
          <w:cantSplit/>
          <w:jc w:val="center"/>
        </w:trPr>
        <w:tc>
          <w:tcPr>
            <w:tcW w:w="1908" w:type="dxa"/>
          </w:tcPr>
          <w:p w14:paraId="306383C1" w14:textId="77777777" w:rsidR="004D6C87" w:rsidRPr="002100B2" w:rsidRDefault="004D6C87" w:rsidP="00CB1D11">
            <w:pPr>
              <w:pStyle w:val="Tabletext"/>
              <w:suppressAutoHyphens/>
              <w:rPr>
                <w:color w:val="000000"/>
              </w:rPr>
            </w:pPr>
            <w:r w:rsidRPr="002100B2">
              <w:t>Table text</w:t>
            </w:r>
          </w:p>
        </w:tc>
        <w:tc>
          <w:tcPr>
            <w:tcW w:w="2907" w:type="dxa"/>
          </w:tcPr>
          <w:p w14:paraId="74C2547C" w14:textId="77777777" w:rsidR="004D6C87" w:rsidRPr="002100B2" w:rsidRDefault="004D6C87" w:rsidP="00CB1D11">
            <w:pPr>
              <w:pStyle w:val="Tabletext"/>
              <w:suppressAutoHyphens/>
              <w:rPr>
                <w:color w:val="000000"/>
              </w:rPr>
            </w:pPr>
            <w:r w:rsidRPr="002100B2">
              <w:t>Table text</w:t>
            </w:r>
          </w:p>
        </w:tc>
        <w:tc>
          <w:tcPr>
            <w:tcW w:w="2551" w:type="dxa"/>
          </w:tcPr>
          <w:p w14:paraId="5E2FFCED" w14:textId="77777777" w:rsidR="004D6C87" w:rsidRPr="002100B2" w:rsidRDefault="004D6C87" w:rsidP="00CB1D11">
            <w:pPr>
              <w:pStyle w:val="Tabletext"/>
              <w:suppressAutoHyphens/>
              <w:rPr>
                <w:color w:val="000000"/>
              </w:rPr>
            </w:pPr>
            <w:r w:rsidRPr="002100B2">
              <w:t>Table text</w:t>
            </w:r>
          </w:p>
        </w:tc>
        <w:tc>
          <w:tcPr>
            <w:tcW w:w="2210" w:type="dxa"/>
          </w:tcPr>
          <w:p w14:paraId="7206EEE1" w14:textId="77777777" w:rsidR="004D6C87" w:rsidRPr="002100B2" w:rsidRDefault="004D6C87" w:rsidP="00CB1D11">
            <w:pPr>
              <w:pStyle w:val="Tabletext"/>
              <w:suppressAutoHyphens/>
              <w:rPr>
                <w:color w:val="000000"/>
              </w:rPr>
            </w:pPr>
            <w:r w:rsidRPr="002100B2">
              <w:t>Table text</w:t>
            </w:r>
          </w:p>
        </w:tc>
      </w:tr>
      <w:tr w:rsidR="004D6C87" w:rsidRPr="002100B2" w14:paraId="2629A32C" w14:textId="77777777" w:rsidTr="004D6C87">
        <w:trPr>
          <w:cantSplit/>
          <w:jc w:val="center"/>
        </w:trPr>
        <w:tc>
          <w:tcPr>
            <w:tcW w:w="1908" w:type="dxa"/>
          </w:tcPr>
          <w:p w14:paraId="202FB719" w14:textId="77777777" w:rsidR="004D6C87" w:rsidRPr="002100B2" w:rsidRDefault="004D6C87" w:rsidP="00CB1D11">
            <w:pPr>
              <w:pStyle w:val="Tabletext"/>
              <w:suppressAutoHyphens/>
            </w:pPr>
            <w:r w:rsidRPr="002100B2">
              <w:t>Table text</w:t>
            </w:r>
          </w:p>
        </w:tc>
        <w:tc>
          <w:tcPr>
            <w:tcW w:w="2907" w:type="dxa"/>
          </w:tcPr>
          <w:p w14:paraId="618FFAAB" w14:textId="77777777" w:rsidR="004D6C87" w:rsidRPr="002100B2" w:rsidRDefault="004D6C87" w:rsidP="00CB1D11">
            <w:pPr>
              <w:pStyle w:val="Tableinsetlist"/>
              <w:suppressAutoHyphens/>
              <w:jc w:val="left"/>
            </w:pPr>
            <w:r w:rsidRPr="002100B2">
              <w:t>Table inset list</w:t>
            </w:r>
          </w:p>
          <w:p w14:paraId="6B9061FD" w14:textId="77777777" w:rsidR="004D6C87" w:rsidRPr="002100B2" w:rsidRDefault="004D6C87" w:rsidP="00CB1D11">
            <w:pPr>
              <w:pStyle w:val="Tableinsetlist"/>
              <w:suppressAutoHyphens/>
              <w:jc w:val="left"/>
            </w:pPr>
            <w:r w:rsidRPr="002100B2">
              <w:t>Table inset list</w:t>
            </w:r>
          </w:p>
          <w:p w14:paraId="1D0C0805" w14:textId="77777777" w:rsidR="004D6C87" w:rsidRPr="002100B2" w:rsidRDefault="004D6C87" w:rsidP="00CB1D11">
            <w:pPr>
              <w:pStyle w:val="Tableinsetlist"/>
              <w:suppressAutoHyphens/>
              <w:jc w:val="left"/>
            </w:pPr>
            <w:r w:rsidRPr="002100B2">
              <w:t>Table inset list</w:t>
            </w:r>
          </w:p>
        </w:tc>
        <w:tc>
          <w:tcPr>
            <w:tcW w:w="2551" w:type="dxa"/>
          </w:tcPr>
          <w:p w14:paraId="719C6AE0" w14:textId="77777777" w:rsidR="004D6C87" w:rsidRPr="002100B2" w:rsidRDefault="004D6C87" w:rsidP="00CB1D11">
            <w:pPr>
              <w:pStyle w:val="Tabletext"/>
              <w:suppressAutoHyphens/>
            </w:pPr>
            <w:r w:rsidRPr="002100B2">
              <w:t>Table text</w:t>
            </w:r>
          </w:p>
        </w:tc>
        <w:tc>
          <w:tcPr>
            <w:tcW w:w="2210" w:type="dxa"/>
          </w:tcPr>
          <w:p w14:paraId="18BD0305" w14:textId="77777777" w:rsidR="004D6C87" w:rsidRPr="002100B2" w:rsidRDefault="004D6C87" w:rsidP="00CB1D11">
            <w:pPr>
              <w:pStyle w:val="Tabletext"/>
              <w:suppressAutoHyphens/>
            </w:pPr>
            <w:r w:rsidRPr="002100B2">
              <w:t>Table text</w:t>
            </w:r>
          </w:p>
        </w:tc>
      </w:tr>
    </w:tbl>
    <w:p w14:paraId="266585FC" w14:textId="77777777" w:rsidR="00380F88" w:rsidRPr="002100B2" w:rsidRDefault="00380F88" w:rsidP="00CB1D11">
      <w:pPr>
        <w:pStyle w:val="BodyText"/>
        <w:suppressAutoHyphens/>
      </w:pPr>
    </w:p>
    <w:p w14:paraId="1FD1D477" w14:textId="77777777" w:rsidR="00F52277" w:rsidRPr="002100B2" w:rsidRDefault="00F52277" w:rsidP="00CB1D11">
      <w:pPr>
        <w:pStyle w:val="BodyText"/>
        <w:suppressAutoHyphens/>
      </w:pPr>
      <w:bookmarkStart w:id="168" w:name="_Hlk59200431"/>
      <w:r w:rsidRPr="002100B2">
        <w:t>If no tables are included in the guideline, the respective table on the contents page should be deleted.</w:t>
      </w:r>
      <w:bookmarkEnd w:id="168"/>
    </w:p>
    <w:p w14:paraId="4DD9ED07" w14:textId="77777777" w:rsidR="005D329D" w:rsidRPr="002100B2" w:rsidRDefault="005D329D" w:rsidP="00CB1D11">
      <w:pPr>
        <w:pStyle w:val="BodyText"/>
        <w:suppressAutoHyphens/>
      </w:pPr>
      <w:bookmarkStart w:id="169" w:name="_Hlk59196357"/>
      <w:r w:rsidRPr="002100B2">
        <w:t xml:space="preserve">The choice of numbered or bullet point lists depends on the context and content of the text and further guidance is given in the </w:t>
      </w:r>
      <w:r w:rsidRPr="002100B2">
        <w:rPr>
          <w:i/>
          <w:iCs/>
        </w:rPr>
        <w:t>IALA Style Guide</w:t>
      </w:r>
      <w:r w:rsidRPr="002100B2">
        <w:t xml:space="preserve">.  </w:t>
      </w:r>
      <w:r w:rsidR="001535C6" w:rsidRPr="002100B2">
        <w:t xml:space="preserve">Bullets are preferred unless it is important that the list is numbered </w:t>
      </w:r>
      <w:r w:rsidR="00BC7FE0" w:rsidRPr="002100B2">
        <w:t>e.g.,</w:t>
      </w:r>
      <w:r w:rsidR="001535C6" w:rsidRPr="002100B2">
        <w:t xml:space="preserve"> for future reference or for a sequence.</w:t>
      </w:r>
    </w:p>
    <w:p w14:paraId="3C670A79" w14:textId="77777777" w:rsidR="00F52277" w:rsidRPr="002100B2" w:rsidRDefault="005D329D" w:rsidP="00CB1D11">
      <w:pPr>
        <w:pStyle w:val="BodyText"/>
        <w:suppressAutoHyphens/>
      </w:pPr>
      <w:bookmarkStart w:id="170" w:name="_Hlk59199279"/>
      <w:bookmarkEnd w:id="169"/>
      <w:r w:rsidRPr="002100B2">
        <w:t>Three levels of list</w:t>
      </w:r>
      <w:r w:rsidR="001535C6" w:rsidRPr="002100B2">
        <w:t xml:space="preserve"> styles</w:t>
      </w:r>
      <w:r w:rsidRPr="002100B2">
        <w:t xml:space="preserve"> are provided</w:t>
      </w:r>
      <w:r w:rsidR="001535C6" w:rsidRPr="002100B2">
        <w:t xml:space="preserve"> and these styles should be used rather than the default Microsoft Word numbering lists</w:t>
      </w:r>
      <w:r w:rsidR="00F52277" w:rsidRPr="002100B2">
        <w:t>:</w:t>
      </w:r>
      <w:r w:rsidRPr="002100B2">
        <w:t xml:space="preserve"> </w:t>
      </w:r>
    </w:p>
    <w:bookmarkEnd w:id="170"/>
    <w:p w14:paraId="58099122" w14:textId="77777777" w:rsidR="005D329D" w:rsidRPr="002100B2" w:rsidRDefault="005D329D" w:rsidP="00CB1D11">
      <w:pPr>
        <w:pStyle w:val="List1"/>
        <w:suppressAutoHyphens/>
      </w:pPr>
      <w:r w:rsidRPr="002100B2">
        <w:t xml:space="preserve">List 1 </w:t>
      </w:r>
      <w:r w:rsidR="001535C6" w:rsidRPr="002100B2">
        <w:t xml:space="preserve">style </w:t>
      </w:r>
      <w:r w:rsidRPr="002100B2">
        <w:t>example</w:t>
      </w:r>
    </w:p>
    <w:p w14:paraId="0211A2A4" w14:textId="77777777" w:rsidR="005D329D" w:rsidRPr="002100B2" w:rsidRDefault="005D329D" w:rsidP="00CB1D11">
      <w:pPr>
        <w:pStyle w:val="List1text"/>
        <w:suppressAutoHyphens/>
      </w:pPr>
      <w:r w:rsidRPr="002100B2">
        <w:rPr>
          <w:b/>
          <w:bCs/>
        </w:rPr>
        <w:t>List 1 text</w:t>
      </w:r>
      <w:r w:rsidRPr="002100B2">
        <w:t xml:space="preserve"> </w:t>
      </w:r>
      <w:r w:rsidR="001535C6" w:rsidRPr="002100B2">
        <w:t xml:space="preserve">style </w:t>
      </w:r>
      <w:r w:rsidRPr="002100B2">
        <w:t>example</w:t>
      </w:r>
    </w:p>
    <w:p w14:paraId="79992685" w14:textId="77777777" w:rsidR="005D329D" w:rsidRPr="002100B2" w:rsidRDefault="005D329D" w:rsidP="00CB1D11">
      <w:pPr>
        <w:pStyle w:val="Lista"/>
        <w:suppressAutoHyphens/>
      </w:pPr>
      <w:r w:rsidRPr="002100B2">
        <w:rPr>
          <w:b/>
          <w:bCs/>
        </w:rPr>
        <w:t xml:space="preserve">List a </w:t>
      </w:r>
      <w:r w:rsidR="001535C6" w:rsidRPr="002100B2">
        <w:t xml:space="preserve">style </w:t>
      </w:r>
      <w:r w:rsidRPr="002100B2">
        <w:t>example</w:t>
      </w:r>
    </w:p>
    <w:p w14:paraId="0367BE53" w14:textId="77777777" w:rsidR="005D329D" w:rsidRPr="002100B2" w:rsidRDefault="005D329D" w:rsidP="00CB1D11">
      <w:pPr>
        <w:pStyle w:val="Listatext"/>
        <w:suppressAutoHyphens/>
      </w:pPr>
      <w:r w:rsidRPr="002100B2">
        <w:rPr>
          <w:b/>
          <w:bCs/>
        </w:rPr>
        <w:t xml:space="preserve">List a text </w:t>
      </w:r>
      <w:r w:rsidR="001535C6" w:rsidRPr="002100B2">
        <w:t xml:space="preserve">style </w:t>
      </w:r>
      <w:r w:rsidRPr="002100B2">
        <w:t>example</w:t>
      </w:r>
    </w:p>
    <w:p w14:paraId="3DFD1FE3" w14:textId="77777777" w:rsidR="005D329D" w:rsidRPr="002100B2" w:rsidRDefault="005D329D" w:rsidP="00CB1D11">
      <w:pPr>
        <w:pStyle w:val="Listi"/>
        <w:suppressAutoHyphens/>
      </w:pPr>
      <w:r w:rsidRPr="002100B2">
        <w:rPr>
          <w:b/>
          <w:bCs/>
        </w:rPr>
        <w:t>List i</w:t>
      </w:r>
      <w:r w:rsidRPr="002100B2">
        <w:t xml:space="preserve"> </w:t>
      </w:r>
      <w:r w:rsidR="001535C6" w:rsidRPr="002100B2">
        <w:t xml:space="preserve">style </w:t>
      </w:r>
      <w:r w:rsidRPr="002100B2">
        <w:t>example</w:t>
      </w:r>
    </w:p>
    <w:p w14:paraId="32BD27F9" w14:textId="77777777" w:rsidR="005D329D" w:rsidRPr="002100B2" w:rsidRDefault="005D329D" w:rsidP="00CB1D11">
      <w:pPr>
        <w:pStyle w:val="Bullet3text"/>
      </w:pPr>
      <w:r w:rsidRPr="002100B2">
        <w:rPr>
          <w:b/>
          <w:bCs/>
        </w:rPr>
        <w:t>List i text</w:t>
      </w:r>
      <w:r w:rsidRPr="002100B2">
        <w:t xml:space="preserve"> </w:t>
      </w:r>
      <w:r w:rsidR="001535C6" w:rsidRPr="002100B2">
        <w:t xml:space="preserve">style </w:t>
      </w:r>
      <w:r w:rsidRPr="002100B2">
        <w:t>example</w:t>
      </w:r>
    </w:p>
    <w:p w14:paraId="1DB35380" w14:textId="77777777" w:rsidR="00F52277" w:rsidRPr="002100B2" w:rsidRDefault="00F52277" w:rsidP="00CB1D11">
      <w:pPr>
        <w:pStyle w:val="BodyText"/>
        <w:suppressAutoHyphens/>
      </w:pPr>
      <w:bookmarkStart w:id="171" w:name="_Hlk59199741"/>
      <w:r w:rsidRPr="002100B2">
        <w:t xml:space="preserve">Each </w:t>
      </w:r>
      <w:r w:rsidR="005F1314" w:rsidRPr="002100B2">
        <w:t>l</w:t>
      </w:r>
      <w:r w:rsidRPr="002100B2">
        <w:t xml:space="preserve">ist style has a corresponding </w:t>
      </w:r>
      <w:r w:rsidR="005F1314" w:rsidRPr="002100B2">
        <w:t>l</w:t>
      </w:r>
      <w:r w:rsidRPr="002100B2">
        <w:t>ist text style that can be used for example, if the list requires more than one paragraph and the subsequent text needs to be aligned.</w:t>
      </w:r>
      <w:r w:rsidR="001535C6" w:rsidRPr="002100B2">
        <w:t xml:space="preserve"> If more than one list is used throughout the document it may be necessary to right click and select </w:t>
      </w:r>
      <w:r w:rsidR="001535C6" w:rsidRPr="002100B2">
        <w:rPr>
          <w:b/>
          <w:bCs/>
        </w:rPr>
        <w:t xml:space="preserve">Restart at 1 </w:t>
      </w:r>
      <w:r w:rsidR="001535C6" w:rsidRPr="002100B2">
        <w:t>for subsequent lists.</w:t>
      </w:r>
    </w:p>
    <w:bookmarkEnd w:id="171"/>
    <w:p w14:paraId="56B5B42B" w14:textId="77777777" w:rsidR="00F52277" w:rsidRPr="002100B2" w:rsidRDefault="00F52277" w:rsidP="00CB1D11">
      <w:pPr>
        <w:pStyle w:val="Heading2separationline"/>
        <w:suppressAutoHyphens/>
      </w:pPr>
    </w:p>
    <w:p w14:paraId="13CDC139" w14:textId="77777777" w:rsidR="00F52277" w:rsidRPr="002100B2" w:rsidRDefault="00F52277" w:rsidP="00CB1D11">
      <w:pPr>
        <w:pStyle w:val="BodyText"/>
        <w:suppressAutoHyphens/>
      </w:pPr>
      <w:r w:rsidRPr="002100B2">
        <w:t>There are three levels of bullet point</w:t>
      </w:r>
      <w:r w:rsidR="001535C6" w:rsidRPr="002100B2">
        <w:t xml:space="preserve"> style</w:t>
      </w:r>
      <w:r w:rsidRPr="002100B2">
        <w:t>s available:</w:t>
      </w:r>
    </w:p>
    <w:p w14:paraId="577A54E3" w14:textId="77777777" w:rsidR="00062874" w:rsidRPr="002100B2" w:rsidRDefault="00D603BF" w:rsidP="00CB1D11">
      <w:pPr>
        <w:pStyle w:val="Bullet1"/>
        <w:suppressAutoHyphens/>
      </w:pPr>
      <w:r w:rsidRPr="002100B2">
        <w:rPr>
          <w:b/>
          <w:bCs/>
        </w:rPr>
        <w:t>Bullet 1</w:t>
      </w:r>
      <w:r w:rsidR="001535C6" w:rsidRPr="002100B2">
        <w:t xml:space="preserve"> style</w:t>
      </w:r>
    </w:p>
    <w:p w14:paraId="0B17769D" w14:textId="77777777" w:rsidR="00723824" w:rsidRPr="002100B2" w:rsidRDefault="00723824" w:rsidP="00CB1D11">
      <w:pPr>
        <w:pStyle w:val="Bullet1text"/>
      </w:pPr>
      <w:r w:rsidRPr="002100B2">
        <w:rPr>
          <w:b/>
          <w:bCs/>
        </w:rPr>
        <w:t>Bullet 1 text</w:t>
      </w:r>
      <w:r w:rsidR="001535C6" w:rsidRPr="002100B2">
        <w:t xml:space="preserve"> style</w:t>
      </w:r>
    </w:p>
    <w:p w14:paraId="1E2E18F6" w14:textId="77777777" w:rsidR="00062874" w:rsidRPr="002100B2" w:rsidRDefault="00D603BF" w:rsidP="00CB1D11">
      <w:pPr>
        <w:pStyle w:val="Bullet2"/>
        <w:suppressAutoHyphens/>
      </w:pPr>
      <w:r w:rsidRPr="002100B2">
        <w:rPr>
          <w:b/>
          <w:bCs/>
        </w:rPr>
        <w:t xml:space="preserve">Bullet </w:t>
      </w:r>
      <w:r w:rsidR="00723824" w:rsidRPr="002100B2">
        <w:rPr>
          <w:b/>
          <w:bCs/>
        </w:rPr>
        <w:t>2</w:t>
      </w:r>
      <w:r w:rsidR="001535C6" w:rsidRPr="002100B2">
        <w:t xml:space="preserve"> style</w:t>
      </w:r>
    </w:p>
    <w:p w14:paraId="69806A7C" w14:textId="77777777" w:rsidR="00723824" w:rsidRPr="002100B2" w:rsidRDefault="00723824" w:rsidP="00CB1D11">
      <w:pPr>
        <w:pStyle w:val="Bullet2text"/>
      </w:pPr>
      <w:r w:rsidRPr="002100B2">
        <w:rPr>
          <w:b/>
          <w:bCs/>
        </w:rPr>
        <w:t>Bullet 2</w:t>
      </w:r>
      <w:r w:rsidRPr="002100B2">
        <w:t xml:space="preserve"> </w:t>
      </w:r>
      <w:r w:rsidRPr="002100B2">
        <w:rPr>
          <w:b/>
          <w:bCs/>
        </w:rPr>
        <w:t>text</w:t>
      </w:r>
      <w:r w:rsidR="001535C6" w:rsidRPr="002100B2">
        <w:t xml:space="preserve"> style</w:t>
      </w:r>
    </w:p>
    <w:p w14:paraId="7E81FE12" w14:textId="77777777" w:rsidR="00827301" w:rsidRPr="002100B2" w:rsidRDefault="00950B15" w:rsidP="00CB1D11">
      <w:pPr>
        <w:pStyle w:val="Bullet3"/>
        <w:suppressAutoHyphens/>
      </w:pPr>
      <w:r w:rsidRPr="002100B2">
        <w:rPr>
          <w:b/>
          <w:bCs/>
        </w:rPr>
        <w:t>Bullet 3</w:t>
      </w:r>
      <w:r w:rsidR="001535C6" w:rsidRPr="002100B2">
        <w:rPr>
          <w:b/>
          <w:bCs/>
        </w:rPr>
        <w:t xml:space="preserve"> </w:t>
      </w:r>
      <w:r w:rsidR="001535C6" w:rsidRPr="002100B2">
        <w:t>style</w:t>
      </w:r>
    </w:p>
    <w:p w14:paraId="5BFCEF60" w14:textId="77777777" w:rsidR="00950B15" w:rsidRPr="002100B2" w:rsidRDefault="00950B15" w:rsidP="00CB1D11">
      <w:pPr>
        <w:pStyle w:val="Bullet3text"/>
      </w:pPr>
      <w:r w:rsidRPr="002100B2">
        <w:rPr>
          <w:b/>
          <w:bCs/>
        </w:rPr>
        <w:t>Bullet 3 text</w:t>
      </w:r>
      <w:r w:rsidR="001535C6" w:rsidRPr="002100B2">
        <w:t xml:space="preserve"> style</w:t>
      </w:r>
    </w:p>
    <w:p w14:paraId="11781304" w14:textId="77777777" w:rsidR="00835EA0" w:rsidRPr="002100B2" w:rsidRDefault="005D329D" w:rsidP="00CB1D11">
      <w:pPr>
        <w:pStyle w:val="BodyText"/>
        <w:suppressAutoHyphens/>
      </w:pPr>
      <w:bookmarkStart w:id="172" w:name="_Hlk57209154"/>
      <w:bookmarkStart w:id="173" w:name="_Hlk59199236"/>
      <w:r w:rsidRPr="002100B2">
        <w:t xml:space="preserve">Each </w:t>
      </w:r>
      <w:r w:rsidR="00835EA0" w:rsidRPr="002100B2">
        <w:t>b</w:t>
      </w:r>
      <w:r w:rsidRPr="002100B2">
        <w:t xml:space="preserve">ullet style has a corresponding </w:t>
      </w:r>
      <w:r w:rsidR="00835EA0" w:rsidRPr="002100B2">
        <w:t>b</w:t>
      </w:r>
      <w:r w:rsidRPr="002100B2">
        <w:t>ullet text style that can be used for example, if the bullet requires more than one paragraph and the subsequent text needs to be aligned</w:t>
      </w:r>
      <w:bookmarkEnd w:id="172"/>
      <w:r w:rsidR="007A4FEF" w:rsidRPr="002100B2">
        <w:t>.</w:t>
      </w:r>
    </w:p>
    <w:bookmarkEnd w:id="173"/>
    <w:p w14:paraId="12BF4B19" w14:textId="77777777" w:rsidR="00F52277" w:rsidRPr="002100B2" w:rsidRDefault="00F52277" w:rsidP="00DB6FB1">
      <w:pPr>
        <w:pStyle w:val="AnnexHead4"/>
      </w:pPr>
      <w:r w:rsidRPr="002100B2">
        <w:t>Equations</w:t>
      </w:r>
    </w:p>
    <w:p w14:paraId="4FB0C856" w14:textId="77777777" w:rsidR="001E32E5" w:rsidRPr="002100B2" w:rsidRDefault="001E32E5" w:rsidP="00DB6FB1">
      <w:pPr>
        <w:pStyle w:val="AnnexHead5"/>
      </w:pPr>
      <w:r w:rsidRPr="002100B2">
        <w:t>Layout</w:t>
      </w:r>
    </w:p>
    <w:p w14:paraId="4C02654E" w14:textId="77777777" w:rsidR="00835EA0" w:rsidRPr="002100B2" w:rsidRDefault="00835EA0" w:rsidP="00CB1D11">
      <w:pPr>
        <w:pStyle w:val="BodyText"/>
        <w:suppressAutoHyphens/>
      </w:pPr>
      <w:bookmarkStart w:id="174" w:name="_Hlk59179146"/>
      <w:r w:rsidRPr="002100B2">
        <w:t>If equations are included in the main body of the text, they should be explicitly referred to in the running text and centred on the page.  Equations should be numbered consecutively with a right justified number in brackets e.g. (1) on the same line as the equation.</w:t>
      </w:r>
    </w:p>
    <w:p w14:paraId="12F547EA" w14:textId="77777777" w:rsidR="00835EA0" w:rsidRPr="002100B2" w:rsidRDefault="00835EA0" w:rsidP="00CB1D11">
      <w:pPr>
        <w:pStyle w:val="BodyText"/>
        <w:suppressAutoHyphens/>
      </w:pPr>
      <w:r w:rsidRPr="002100B2">
        <w:t>Any explanatory terms should be indented immediately below the equation starting with the non-capitalised term “where” and each term punctuated with a semi-colon until the penultimate term which should also include a semi-colon and the non-capitalised word “and”. For example:</w:t>
      </w:r>
    </w:p>
    <w:p w14:paraId="66D4A908" w14:textId="77777777" w:rsidR="00835EA0" w:rsidRPr="002100B2" w:rsidRDefault="00835EA0" w:rsidP="00CB1D11">
      <w:pPr>
        <w:pStyle w:val="BodyText"/>
        <w:suppressAutoHyphens/>
      </w:pPr>
      <w:r w:rsidRPr="002100B2">
        <w:t>The modified impulse response function is expressed by Equation (1):</w:t>
      </w:r>
    </w:p>
    <w:p w14:paraId="07658D9F" w14:textId="77777777" w:rsidR="00835EA0" w:rsidRPr="002100B2" w:rsidRDefault="00000000" w:rsidP="00CB1D11">
      <w:pPr>
        <w:pStyle w:val="BodyText"/>
        <w:suppressAutoHyphens/>
      </w:pPr>
      <m:oMathPara>
        <m:oMath>
          <m:eqArr>
            <m:eqArrPr>
              <m:maxDist m:val="1"/>
              <m:ctrlPr>
                <w:rPr>
                  <w:rFonts w:ascii="Cambria Math" w:hAnsi="Cambria Math"/>
                </w:rPr>
              </m:ctrlPr>
            </m:eqArrPr>
            <m:e>
              <m:r>
                <w:rPr>
                  <w:rFonts w:ascii="Cambria Math" w:hAnsi="Cambria Math"/>
                </w:rPr>
                <m:t>q</m:t>
              </m:r>
              <m:d>
                <m:dPr>
                  <m:ctrlPr>
                    <w:rPr>
                      <w:rFonts w:ascii="Cambria Math" w:hAnsi="Cambria Math"/>
                      <w:i/>
                    </w:rPr>
                  </m:ctrlPr>
                </m:dPr>
                <m:e>
                  <m:r>
                    <w:rPr>
                      <w:rFonts w:ascii="Cambria Math" w:hAnsi="Cambria Math"/>
                    </w:rPr>
                    <m:t>t</m:t>
                  </m:r>
                </m:e>
              </m:d>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1</m:t>
                      </m:r>
                    </m:sub>
                  </m:sSub>
                </m:num>
                <m:den>
                  <m:sSub>
                    <m:sSubPr>
                      <m:ctrlPr>
                        <w:rPr>
                          <w:rFonts w:ascii="Cambria Math" w:hAnsi="Cambria Math"/>
                          <w:i/>
                        </w:rPr>
                      </m:ctrlPr>
                    </m:sSubPr>
                    <m:e>
                      <m:r>
                        <w:rPr>
                          <w:rFonts w:ascii="Cambria Math" w:hAnsi="Cambria Math"/>
                        </w:rPr>
                        <m:t>a</m:t>
                      </m:r>
                    </m:e>
                    <m:sub>
                      <m:r>
                        <w:rPr>
                          <w:rFonts w:ascii="Cambria Math" w:hAnsi="Cambria Math"/>
                        </w:rPr>
                        <m:t>1</m:t>
                      </m:r>
                    </m:sub>
                  </m:sSub>
                </m:den>
              </m:f>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t</m:t>
                      </m:r>
                    </m:num>
                    <m:den>
                      <m:sSub>
                        <m:sSubPr>
                          <m:ctrlPr>
                            <w:rPr>
                              <w:rFonts w:ascii="Cambria Math" w:hAnsi="Cambria Math"/>
                              <w:i/>
                            </w:rPr>
                          </m:ctrlPr>
                        </m:sSubPr>
                        <m:e>
                          <m:r>
                            <w:rPr>
                              <w:rFonts w:ascii="Cambria Math" w:hAnsi="Cambria Math"/>
                            </w:rPr>
                            <m:t>a</m:t>
                          </m:r>
                        </m:e>
                        <m:sub>
                          <m:r>
                            <w:rPr>
                              <w:rFonts w:ascii="Cambria Math" w:hAnsi="Cambria Math"/>
                            </w:rPr>
                            <m:t>1</m:t>
                          </m:r>
                        </m:sub>
                      </m:sSub>
                    </m:den>
                  </m:f>
                </m:sup>
              </m:s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2</m:t>
                      </m:r>
                    </m:sub>
                  </m:sSub>
                </m:num>
                <m:den>
                  <m:sSub>
                    <m:sSubPr>
                      <m:ctrlPr>
                        <w:rPr>
                          <w:rFonts w:ascii="Cambria Math" w:hAnsi="Cambria Math"/>
                          <w:i/>
                        </w:rPr>
                      </m:ctrlPr>
                    </m:sSubPr>
                    <m:e>
                      <m:r>
                        <w:rPr>
                          <w:rFonts w:ascii="Cambria Math" w:hAnsi="Cambria Math"/>
                        </w:rPr>
                        <m:t>a</m:t>
                      </m:r>
                    </m:e>
                    <m:sub>
                      <m:r>
                        <w:rPr>
                          <w:rFonts w:ascii="Cambria Math" w:hAnsi="Cambria Math"/>
                        </w:rPr>
                        <m:t>2</m:t>
                      </m:r>
                    </m:sub>
                  </m:sSub>
                </m:den>
              </m:f>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t</m:t>
                      </m:r>
                    </m:num>
                    <m:den>
                      <m:sSub>
                        <m:sSubPr>
                          <m:ctrlPr>
                            <w:rPr>
                              <w:rFonts w:ascii="Cambria Math" w:hAnsi="Cambria Math"/>
                              <w:i/>
                            </w:rPr>
                          </m:ctrlPr>
                        </m:sSubPr>
                        <m:e>
                          <m:r>
                            <w:rPr>
                              <w:rFonts w:ascii="Cambria Math" w:hAnsi="Cambria Math"/>
                            </w:rPr>
                            <m:t>a</m:t>
                          </m:r>
                        </m:e>
                        <m:sub>
                          <m:r>
                            <w:rPr>
                              <w:rFonts w:ascii="Cambria Math" w:hAnsi="Cambria Math"/>
                            </w:rPr>
                            <m:t>2</m:t>
                          </m:r>
                        </m:sub>
                      </m:sSub>
                    </m:den>
                  </m:f>
                </m:sup>
              </m:sSup>
              <m:r>
                <w:rPr>
                  <w:rFonts w:ascii="Cambria Math" w:hAnsi="Cambria Math"/>
                </w:rPr>
                <m:t>#</m:t>
              </m:r>
              <m:d>
                <m:dPr>
                  <m:ctrlPr>
                    <w:rPr>
                      <w:rFonts w:ascii="Cambria Math" w:hAnsi="Cambria Math"/>
                    </w:rPr>
                  </m:ctrlPr>
                </m:dPr>
                <m:e>
                  <m:r>
                    <m:rPr>
                      <m:sty m:val="p"/>
                    </m:rPr>
                    <w:rPr>
                      <w:rFonts w:ascii="Cambria Math" w:hAnsi="Cambria Math"/>
                    </w:rPr>
                    <m:t>1</m:t>
                  </m:r>
                </m:e>
              </m:d>
              <m:ctrlPr>
                <w:rPr>
                  <w:rFonts w:ascii="Cambria Math" w:hAnsi="Cambria Math"/>
                  <w:i/>
                </w:rPr>
              </m:ctrlPr>
            </m:e>
          </m:eqArr>
        </m:oMath>
      </m:oMathPara>
    </w:p>
    <w:p w14:paraId="5DF6CDF3" w14:textId="77777777" w:rsidR="00835EA0" w:rsidRPr="002100B2" w:rsidRDefault="00835EA0" w:rsidP="00CB1D11">
      <w:pPr>
        <w:pStyle w:val="BodyText"/>
        <w:suppressAutoHyphens/>
      </w:pPr>
      <w:r w:rsidRPr="002100B2">
        <w:t>where</w:t>
      </w:r>
    </w:p>
    <w:p w14:paraId="6047BE2A" w14:textId="77777777" w:rsidR="00835EA0" w:rsidRPr="002100B2" w:rsidRDefault="00835EA0" w:rsidP="00CB1D11">
      <w:pPr>
        <w:pStyle w:val="BodyText"/>
        <w:suppressAutoHyphens/>
      </w:pPr>
      <w:r w:rsidRPr="002100B2">
        <w:tab/>
      </w:r>
      <m:oMath>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1</m:t>
                </m:r>
              </m:sub>
            </m:sSub>
          </m:num>
          <m:den>
            <m:sSub>
              <m:sSubPr>
                <m:ctrlPr>
                  <w:rPr>
                    <w:rFonts w:ascii="Cambria Math" w:hAnsi="Cambria Math"/>
                    <w:i/>
                  </w:rPr>
                </m:ctrlPr>
              </m:sSubPr>
              <m:e>
                <m:r>
                  <w:rPr>
                    <w:rFonts w:ascii="Cambria Math" w:hAnsi="Cambria Math"/>
                  </w:rPr>
                  <m:t>a</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2</m:t>
                </m:r>
              </m:sub>
            </m:sSub>
          </m:num>
          <m:den>
            <m:sSub>
              <m:sSubPr>
                <m:ctrlPr>
                  <w:rPr>
                    <w:rFonts w:ascii="Cambria Math" w:hAnsi="Cambria Math"/>
                    <w:i/>
                  </w:rPr>
                </m:ctrlPr>
              </m:sSubPr>
              <m:e>
                <m:r>
                  <w:rPr>
                    <w:rFonts w:ascii="Cambria Math" w:hAnsi="Cambria Math"/>
                  </w:rPr>
                  <m:t>a</m:t>
                </m:r>
              </m:e>
              <m:sub>
                <m:r>
                  <w:rPr>
                    <w:rFonts w:ascii="Cambria Math" w:hAnsi="Cambria Math"/>
                  </w:rPr>
                  <m:t>2</m:t>
                </m:r>
              </m:sub>
            </m:sSub>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a</m:t>
            </m:r>
          </m:den>
        </m:f>
      </m:oMath>
      <w:r w:rsidRPr="002100B2">
        <w:rPr>
          <w:i/>
        </w:rPr>
        <w:t xml:space="preserve"> ;</w:t>
      </w:r>
    </w:p>
    <w:p w14:paraId="3B5737C3" w14:textId="77777777" w:rsidR="00835EA0" w:rsidRPr="002100B2" w:rsidRDefault="00835EA0" w:rsidP="00CB1D11">
      <w:pPr>
        <w:pStyle w:val="BodyText"/>
        <w:suppressAutoHyphens/>
      </w:pPr>
      <w:r w:rsidRPr="002100B2">
        <w:tab/>
      </w:r>
      <m:oMath>
        <m:sSub>
          <m:sSubPr>
            <m:ctrlPr>
              <w:rPr>
                <w:rFonts w:ascii="Cambria Math" w:hAnsi="Cambria Math"/>
                <w:i/>
              </w:rPr>
            </m:ctrlPr>
          </m:sSubPr>
          <m:e>
            <m:r>
              <w:rPr>
                <w:rFonts w:ascii="Cambria Math" w:hAnsi="Cambria Math"/>
              </w:rPr>
              <m:t>w</m:t>
            </m:r>
          </m:e>
          <m:sub>
            <m:r>
              <w:rPr>
                <w:rFonts w:ascii="Cambria Math" w:hAnsi="Cambria Math"/>
              </w:rPr>
              <m:t xml:space="preserve">1 </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rsidRPr="002100B2">
        <w:rPr>
          <w:i/>
        </w:rPr>
        <w:t>;</w:t>
      </w:r>
    </w:p>
    <w:p w14:paraId="1C02F9E6" w14:textId="77777777" w:rsidR="00835EA0" w:rsidRPr="002100B2" w:rsidRDefault="00835EA0" w:rsidP="00CB1D11">
      <w:pPr>
        <w:pStyle w:val="BodyText"/>
        <w:suppressAutoHyphens/>
        <w:rPr>
          <w:i/>
        </w:rPr>
      </w:pPr>
      <w:r w:rsidRPr="002100B2">
        <w:tab/>
      </w:r>
      <m:oMath>
        <m:r>
          <w:rPr>
            <w:rFonts w:ascii="Cambria Math" w:hAnsi="Cambria Math"/>
          </w:rPr>
          <m:t>a=0.2s</m:t>
        </m:r>
      </m:oMath>
      <w:r w:rsidRPr="002100B2">
        <w:rPr>
          <w:i/>
        </w:rPr>
        <w:t>; and</w:t>
      </w:r>
    </w:p>
    <w:p w14:paraId="3939C007" w14:textId="77777777" w:rsidR="00835EA0" w:rsidRPr="002100B2" w:rsidRDefault="00835EA0" w:rsidP="00CB1D11">
      <w:pPr>
        <w:pStyle w:val="BodyText"/>
        <w:suppressAutoHyphens/>
        <w:rPr>
          <w:iCs/>
        </w:rPr>
      </w:pPr>
      <w:r w:rsidRPr="002100B2">
        <w:tab/>
      </w:r>
      <m:oMath>
        <m:r>
          <w:rPr>
            <w:rFonts w:ascii="Cambria Math" w:hAnsi="Cambria Math"/>
          </w:rPr>
          <m:t>q</m:t>
        </m:r>
        <m:d>
          <m:dPr>
            <m:ctrlPr>
              <w:rPr>
                <w:rFonts w:ascii="Cambria Math" w:hAnsi="Cambria Math"/>
                <w:i/>
              </w:rPr>
            </m:ctrlPr>
          </m:dPr>
          <m:e>
            <m:r>
              <w:rPr>
                <w:rFonts w:ascii="Cambria Math" w:hAnsi="Cambria Math"/>
              </w:rPr>
              <m:t>t</m:t>
            </m:r>
          </m:e>
        </m:d>
        <m:r>
          <w:rPr>
            <w:rFonts w:ascii="Cambria Math" w:hAnsi="Cambria Math"/>
          </w:rPr>
          <m:t>=0, when t&lt;0</m:t>
        </m:r>
      </m:oMath>
      <w:r w:rsidRPr="002100B2">
        <w:rPr>
          <w:i/>
        </w:rPr>
        <w:t>.</w:t>
      </w:r>
    </w:p>
    <w:p w14:paraId="77888D5A" w14:textId="77777777" w:rsidR="001E32E5" w:rsidRPr="002100B2" w:rsidRDefault="001E32E5" w:rsidP="00DB6FB1">
      <w:pPr>
        <w:pStyle w:val="AnnexHead5"/>
      </w:pPr>
      <w:r w:rsidRPr="002100B2">
        <w:t>Numbering</w:t>
      </w:r>
    </w:p>
    <w:p w14:paraId="4CA3BA78" w14:textId="77777777" w:rsidR="00835EA0" w:rsidRPr="002100B2" w:rsidRDefault="00835EA0" w:rsidP="00CB1D11">
      <w:pPr>
        <w:pStyle w:val="BodyText"/>
        <w:suppressAutoHyphens/>
      </w:pPr>
      <w:r w:rsidRPr="002100B2">
        <w:t xml:space="preserve">The preferred method for including equations in the template documents is the Microsoft Word Equation </w:t>
      </w:r>
      <w:r w:rsidR="00456DE1" w:rsidRPr="002100B2">
        <w:t>Editor found</w:t>
      </w:r>
      <w:r w:rsidRPr="002100B2">
        <w:t xml:space="preserve"> in the </w:t>
      </w:r>
      <w:r w:rsidRPr="002100B2">
        <w:rPr>
          <w:b/>
          <w:bCs/>
        </w:rPr>
        <w:t>Insert</w:t>
      </w:r>
      <w:r w:rsidRPr="002100B2">
        <w:t xml:space="preserve"> menu. The preferred layout and number reference described above can be achieved by typing #(x) where x is the number required immediately after the equation.</w:t>
      </w:r>
    </w:p>
    <w:p w14:paraId="40356257" w14:textId="77777777" w:rsidR="00835EA0" w:rsidRPr="002100B2" w:rsidRDefault="00835EA0" w:rsidP="00CB1D11">
      <w:pPr>
        <w:pStyle w:val="BodyText"/>
        <w:suppressAutoHyphens/>
        <w:jc w:val="center"/>
      </w:pPr>
      <w:r w:rsidRPr="002100B2">
        <w:rPr>
          <w:noProof/>
        </w:rPr>
        <w:drawing>
          <wp:inline distT="0" distB="0" distL="0" distR="0" wp14:anchorId="54E8D0A7" wp14:editId="029980FF">
            <wp:extent cx="846033" cy="17946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1" r="3454" b="14357"/>
                    <a:stretch/>
                  </pic:blipFill>
                  <pic:spPr bwMode="auto">
                    <a:xfrm>
                      <a:off x="0" y="0"/>
                      <a:ext cx="846033" cy="179461"/>
                    </a:xfrm>
                    <a:prstGeom prst="rect">
                      <a:avLst/>
                    </a:prstGeom>
                    <a:ln>
                      <a:noFill/>
                    </a:ln>
                    <a:extLst>
                      <a:ext uri="{53640926-AAD7-44D8-BBD7-CCE9431645EC}">
                        <a14:shadowObscured xmlns:a14="http://schemas.microsoft.com/office/drawing/2010/main"/>
                      </a:ext>
                    </a:extLst>
                  </pic:spPr>
                </pic:pic>
              </a:graphicData>
            </a:graphic>
          </wp:inline>
        </w:drawing>
      </w:r>
    </w:p>
    <w:p w14:paraId="5B0A67CA" w14:textId="77777777" w:rsidR="00835EA0" w:rsidRPr="002100B2" w:rsidRDefault="00835EA0" w:rsidP="00CB1D11">
      <w:pPr>
        <w:pStyle w:val="Figurecaption"/>
        <w:suppressAutoHyphens/>
      </w:pPr>
      <w:bookmarkStart w:id="175" w:name="_Toc58508722"/>
      <w:bookmarkStart w:id="176" w:name="_Toc222475859"/>
      <w:r w:rsidRPr="002100B2">
        <w:t>Example of how to achieve right justified equation number</w:t>
      </w:r>
      <w:bookmarkEnd w:id="175"/>
      <w:bookmarkEnd w:id="176"/>
    </w:p>
    <w:p w14:paraId="393C9576" w14:textId="77777777" w:rsidR="00835EA0" w:rsidRPr="002100B2" w:rsidRDefault="00835EA0" w:rsidP="00CB1D11">
      <w:pPr>
        <w:pStyle w:val="BodyText"/>
        <w:suppressAutoHyphens/>
      </w:pPr>
      <w:r w:rsidRPr="002100B2">
        <w:t xml:space="preserve">For example, typing the formula followed by #(2) (as shown in Figure </w:t>
      </w:r>
      <w:r w:rsidR="00456DE1" w:rsidRPr="002100B2">
        <w:t>3</w:t>
      </w:r>
      <w:r w:rsidRPr="002100B2">
        <w:t>) and then pressing return will result in the following equation centred on the page and number being displayed on the same line to the right:</w:t>
      </w:r>
    </w:p>
    <w:p w14:paraId="643EAAFA" w14:textId="77777777" w:rsidR="00835EA0" w:rsidRPr="002100B2" w:rsidRDefault="00000000" w:rsidP="00CB1D11">
      <w:pPr>
        <w:pStyle w:val="BodyText"/>
        <w:suppressAutoHyphens/>
      </w:pPr>
      <m:oMathPara>
        <m:oMath>
          <m:eqArr>
            <m:eqArrPr>
              <m:maxDist m:val="1"/>
              <m:ctrlPr>
                <w:rPr>
                  <w:rFonts w:ascii="Cambria Math" w:hAnsi="Cambria Math"/>
                </w:rPr>
              </m:ctrlPr>
            </m:eqArrPr>
            <m:e>
              <m:r>
                <w:rPr>
                  <w:rFonts w:ascii="Cambria Math" w:hAnsi="Cambria Math"/>
                </w:rPr>
                <m:t>A</m:t>
              </m:r>
              <m:r>
                <m:rPr>
                  <m:sty m:val="p"/>
                </m:rPr>
                <w:rPr>
                  <w:rFonts w:ascii="Cambria Math" w:hAnsi="Cambria Math"/>
                </w:rPr>
                <m:t>=</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r>
                <m:rPr>
                  <m:sty m:val="p"/>
                </m:rPr>
                <w:rPr>
                  <w:rFonts w:ascii="Cambria Math" w:hAnsi="Cambria Math"/>
                </w:rPr>
                <m:t>#</m:t>
              </m:r>
              <m:d>
                <m:dPr>
                  <m:ctrlPr>
                    <w:rPr>
                      <w:rFonts w:ascii="Cambria Math" w:hAnsi="Cambria Math"/>
                    </w:rPr>
                  </m:ctrlPr>
                </m:dPr>
                <m:e>
                  <m:r>
                    <m:rPr>
                      <m:sty m:val="p"/>
                    </m:rPr>
                    <w:rPr>
                      <w:rFonts w:ascii="Cambria Math" w:hAnsi="Cambria Math"/>
                    </w:rPr>
                    <m:t>2</m:t>
                  </m:r>
                </m:e>
              </m:d>
            </m:e>
          </m:eqArr>
        </m:oMath>
      </m:oMathPara>
    </w:p>
    <w:p w14:paraId="5332343A" w14:textId="77777777" w:rsidR="00835EA0" w:rsidRPr="002100B2" w:rsidRDefault="00835EA0" w:rsidP="00CB1D11">
      <w:pPr>
        <w:pStyle w:val="BodyText"/>
        <w:suppressAutoHyphens/>
      </w:pPr>
      <w:r w:rsidRPr="002100B2">
        <w:t>Note that equations do not automatically renumber using this method. If another equation is inserted between two existing equations the number must be adjusted manually.</w:t>
      </w:r>
    </w:p>
    <w:p w14:paraId="480A7521" w14:textId="77777777" w:rsidR="00835EA0" w:rsidRPr="002100B2" w:rsidRDefault="00835EA0" w:rsidP="00CB1D11">
      <w:pPr>
        <w:pStyle w:val="BodyText"/>
        <w:suppressAutoHyphens/>
      </w:pPr>
      <w:r w:rsidRPr="002100B2">
        <w:t xml:space="preserve">Although the Microsoft Word Equation Editor is the preferred way of inserting equations, sometimes it is necessary to insert equations created elsewhere and copy those into the document as pictures.  In the example below, the equation is included as a picture, wrapped </w:t>
      </w:r>
      <w:r w:rsidRPr="002100B2">
        <w:rPr>
          <w:b/>
          <w:bCs/>
        </w:rPr>
        <w:t>In Front of Text</w:t>
      </w:r>
      <w:r w:rsidRPr="002100B2">
        <w:t>:</w:t>
      </w:r>
    </w:p>
    <w:p w14:paraId="543C4795" w14:textId="77777777" w:rsidR="00835EA0" w:rsidRPr="002100B2" w:rsidRDefault="0022582A" w:rsidP="00CB1D11">
      <w:pPr>
        <w:pStyle w:val="BodyText"/>
        <w:suppressAutoHyphens/>
      </w:pPr>
      <w:r w:rsidRPr="002100B2">
        <w:rPr>
          <w:noProof/>
        </w:rPr>
        <w:drawing>
          <wp:anchor distT="0" distB="0" distL="114300" distR="114300" simplePos="0" relativeHeight="251000320" behindDoc="0" locked="0" layoutInCell="1" allowOverlap="1" wp14:anchorId="55F66072" wp14:editId="67DEDCE4">
            <wp:simplePos x="0" y="0"/>
            <wp:positionH relativeFrom="column">
              <wp:posOffset>2702560</wp:posOffset>
            </wp:positionH>
            <wp:positionV relativeFrom="paragraph">
              <wp:posOffset>188913</wp:posOffset>
            </wp:positionV>
            <wp:extent cx="790575" cy="295275"/>
            <wp:effectExtent l="0" t="0" r="9525" b="952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790575" cy="295275"/>
                    </a:xfrm>
                    <a:prstGeom prst="rect">
                      <a:avLst/>
                    </a:prstGeom>
                  </pic:spPr>
                </pic:pic>
              </a:graphicData>
            </a:graphic>
          </wp:anchor>
        </w:drawing>
      </w:r>
      <w:r w:rsidR="00835EA0" w:rsidRPr="002100B2">
        <w:t>“The area of a circle is shown in equation (3):</w:t>
      </w:r>
    </w:p>
    <w:p w14:paraId="2792FBBE" w14:textId="77777777" w:rsidR="00835EA0" w:rsidRPr="002100B2" w:rsidRDefault="00835EA0" w:rsidP="00CB1D11">
      <w:pPr>
        <w:pStyle w:val="Equation"/>
        <w:suppressAutoHyphens/>
      </w:pPr>
    </w:p>
    <w:p w14:paraId="4CD06EFB" w14:textId="77777777" w:rsidR="00835EA0" w:rsidRPr="002100B2" w:rsidRDefault="00456DE1" w:rsidP="00CB1D11">
      <w:pPr>
        <w:pStyle w:val="BodyText"/>
        <w:suppressAutoHyphens/>
      </w:pPr>
      <w:r w:rsidRPr="002100B2">
        <w:t xml:space="preserve">The picture can be copied directly into the document. </w:t>
      </w:r>
      <w:r w:rsidR="00835EA0" w:rsidRPr="002100B2">
        <w:t xml:space="preserve">To insert the </w:t>
      </w:r>
      <w:r w:rsidRPr="002100B2">
        <w:t xml:space="preserve">corresponding </w:t>
      </w:r>
      <w:r w:rsidR="00835EA0" w:rsidRPr="002100B2">
        <w:t xml:space="preserve">number manually select </w:t>
      </w:r>
      <w:r w:rsidR="00835EA0" w:rsidRPr="002100B2">
        <w:rPr>
          <w:b/>
          <w:bCs/>
        </w:rPr>
        <w:t>Equation number</w:t>
      </w:r>
      <w:r w:rsidR="00835EA0" w:rsidRPr="002100B2">
        <w:t xml:space="preserve"> paragraph style</w:t>
      </w:r>
      <w:r w:rsidRPr="002100B2">
        <w:t xml:space="preserve">. </w:t>
      </w:r>
      <w:r w:rsidR="00835EA0" w:rsidRPr="002100B2">
        <w:t>The author may need to manually adjust the picture position to ensure it is centred and level with the number, achieving consistency with the automatically generated Microsoft Word Equation Editor layout described above.</w:t>
      </w:r>
    </w:p>
    <w:bookmarkEnd w:id="174"/>
    <w:p w14:paraId="733E6D8B" w14:textId="77777777" w:rsidR="00854BCE" w:rsidRPr="002100B2" w:rsidRDefault="00646AFD" w:rsidP="00807C14">
      <w:pPr>
        <w:pStyle w:val="AnnexHead2"/>
      </w:pPr>
      <w:r w:rsidRPr="002100B2">
        <w:t>DEFINITIONS</w:t>
      </w:r>
    </w:p>
    <w:p w14:paraId="3CFD6FF2" w14:textId="77777777" w:rsidR="00646AFD" w:rsidRPr="002100B2" w:rsidRDefault="00646AFD" w:rsidP="00CB1D11">
      <w:pPr>
        <w:pStyle w:val="Heading1separationline"/>
        <w:suppressAutoHyphens/>
      </w:pPr>
    </w:p>
    <w:p w14:paraId="61BC79E5" w14:textId="0B227548" w:rsidR="00933EE0" w:rsidRPr="002100B2" w:rsidRDefault="00C843AC" w:rsidP="00CB1D11">
      <w:pPr>
        <w:pStyle w:val="BodyText"/>
        <w:suppressAutoHyphens/>
      </w:pPr>
      <w:bookmarkStart w:id="177" w:name="_Hlk59209504"/>
      <w:r w:rsidRPr="002100B2">
        <w:rPr>
          <w:rStyle w:val="BodyTextChar"/>
        </w:rPr>
        <w:t xml:space="preserve">The definitions of terms used in this Guideline can be found in the </w:t>
      </w:r>
      <w:r w:rsidRPr="002100B2">
        <w:rPr>
          <w:rStyle w:val="BodyTextChar"/>
          <w:i/>
          <w:iCs/>
        </w:rPr>
        <w:t>International Dictionary of Marine Aids to Navigation</w:t>
      </w:r>
      <w:r w:rsidRPr="002100B2">
        <w:rPr>
          <w:rStyle w:val="BodyTextChar"/>
        </w:rPr>
        <w:t xml:space="preserve"> (IALA </w:t>
      </w:r>
      <w:r w:rsidR="002C605E" w:rsidRPr="002100B2">
        <w:rPr>
          <w:rStyle w:val="BodyTextChar"/>
        </w:rPr>
        <w:t>d</w:t>
      </w:r>
      <w:r w:rsidRPr="002100B2">
        <w:rPr>
          <w:rStyle w:val="BodyTextChar"/>
        </w:rPr>
        <w:t xml:space="preserve">ictionary) at </w:t>
      </w:r>
      <w:hyperlink r:id="rId62" w:history="1">
        <w:r w:rsidRPr="002100B2">
          <w:rPr>
            <w:rStyle w:val="BodyTextChar"/>
          </w:rPr>
          <w:t>http://www.iala-aism.org/wiki/dictionary</w:t>
        </w:r>
      </w:hyperlink>
      <w:r w:rsidRPr="002100B2">
        <w:rPr>
          <w:rStyle w:val="BodyTextChar"/>
        </w:rPr>
        <w:t xml:space="preserve"> and were checked as correct at the time of going to print. Where conflict arises, the IALA Dictionary should be considered as</w:t>
      </w:r>
      <w:r w:rsidRPr="002100B2">
        <w:t xml:space="preserve"> the authoritative source of definitions used in IALA documents.</w:t>
      </w:r>
    </w:p>
    <w:bookmarkEnd w:id="177"/>
    <w:p w14:paraId="169D1E03" w14:textId="77777777" w:rsidR="00AD12E6" w:rsidRPr="002100B2" w:rsidRDefault="00AD12E6" w:rsidP="00807C14">
      <w:pPr>
        <w:pStyle w:val="AnnexHead2"/>
      </w:pPr>
      <w:r w:rsidRPr="002100B2">
        <w:t>abbreviations</w:t>
      </w:r>
      <w:bookmarkStart w:id="178" w:name="_Hlk59202516"/>
    </w:p>
    <w:p w14:paraId="24950812" w14:textId="77777777" w:rsidR="00AD12E6" w:rsidRPr="002100B2" w:rsidRDefault="00AD12E6" w:rsidP="00CB1D11">
      <w:pPr>
        <w:pStyle w:val="Heading1separationline"/>
        <w:keepNext/>
        <w:suppressAutoHyphens/>
      </w:pPr>
    </w:p>
    <w:p w14:paraId="0463701C" w14:textId="77777777" w:rsidR="001D11AC" w:rsidRPr="002100B2" w:rsidRDefault="001D11AC" w:rsidP="00CB1D11">
      <w:pPr>
        <w:pStyle w:val="BodyText"/>
        <w:keepNext/>
        <w:suppressAutoHyphens/>
      </w:pPr>
      <w:r w:rsidRPr="002100B2">
        <w:t xml:space="preserve">This section should be typed with the </w:t>
      </w:r>
      <w:r w:rsidRPr="002100B2">
        <w:rPr>
          <w:b/>
          <w:bCs/>
        </w:rPr>
        <w:t>A</w:t>
      </w:r>
      <w:r w:rsidR="00AD12E6" w:rsidRPr="002100B2">
        <w:rPr>
          <w:b/>
          <w:bCs/>
        </w:rPr>
        <w:t>bbreviations</w:t>
      </w:r>
      <w:r w:rsidRPr="002100B2">
        <w:t xml:space="preserve"> style. The acronym or initialism is typed and then tab is pressed so that the style inserts the appropriate tabs and paragraph spacings e.g.:</w:t>
      </w:r>
    </w:p>
    <w:p w14:paraId="75D0A647" w14:textId="77777777" w:rsidR="001D11AC" w:rsidRPr="002100B2" w:rsidRDefault="001D11AC" w:rsidP="00CB1D11">
      <w:pPr>
        <w:pStyle w:val="Abbreviations"/>
        <w:keepNext/>
        <w:suppressAutoHyphens/>
      </w:pPr>
      <w:r w:rsidRPr="002100B2">
        <w:t>NGO</w:t>
      </w:r>
      <w:r w:rsidRPr="002100B2">
        <w:tab/>
        <w:t>Non-governmental organi</w:t>
      </w:r>
      <w:r w:rsidR="002C605E" w:rsidRPr="002100B2">
        <w:t>z</w:t>
      </w:r>
      <w:r w:rsidRPr="002100B2">
        <w:t>ation</w:t>
      </w:r>
    </w:p>
    <w:p w14:paraId="6087F644" w14:textId="77777777" w:rsidR="001D11AC" w:rsidRPr="002100B2" w:rsidRDefault="001D11AC" w:rsidP="00CB1D11">
      <w:pPr>
        <w:pStyle w:val="Abbreviations"/>
        <w:keepNext/>
        <w:suppressAutoHyphens/>
      </w:pPr>
      <w:r w:rsidRPr="002100B2">
        <w:t>VTS</w:t>
      </w:r>
      <w:r w:rsidRPr="002100B2">
        <w:tab/>
        <w:t>Vessel Traffic Services</w:t>
      </w:r>
    </w:p>
    <w:p w14:paraId="5AFF6DF0" w14:textId="77777777" w:rsidR="001D11AC" w:rsidRPr="002100B2" w:rsidRDefault="001D11AC" w:rsidP="00CB1D11">
      <w:pPr>
        <w:pStyle w:val="BodyText"/>
        <w:keepNext/>
        <w:suppressAutoHyphens/>
      </w:pPr>
      <w:r w:rsidRPr="002100B2">
        <w:t xml:space="preserve">The list should be typed in alphabetical order. The text automatically aligns as an indented paragraph until carriage return is hit and then the next </w:t>
      </w:r>
      <w:r w:rsidR="00AD12E6" w:rsidRPr="002100B2">
        <w:t>term</w:t>
      </w:r>
      <w:r w:rsidRPr="002100B2">
        <w:t xml:space="preserve"> can be entered.</w:t>
      </w:r>
    </w:p>
    <w:bookmarkEnd w:id="178"/>
    <w:p w14:paraId="142964DC" w14:textId="77777777" w:rsidR="00224DAB" w:rsidRPr="002100B2" w:rsidRDefault="00200579" w:rsidP="00807C14">
      <w:pPr>
        <w:pStyle w:val="Annex"/>
      </w:pPr>
      <w:r w:rsidRPr="002100B2">
        <w:t>references</w:t>
      </w:r>
    </w:p>
    <w:p w14:paraId="130F0924" w14:textId="77777777" w:rsidR="00200579" w:rsidRPr="002100B2" w:rsidRDefault="00200579" w:rsidP="00CB1D11">
      <w:pPr>
        <w:pStyle w:val="Heading1separationline"/>
        <w:suppressAutoHyphens/>
      </w:pPr>
    </w:p>
    <w:p w14:paraId="42DE6CEA" w14:textId="77777777" w:rsidR="00CF10E3" w:rsidRPr="002100B2" w:rsidRDefault="00CF10E3" w:rsidP="00CB1D11">
      <w:pPr>
        <w:pStyle w:val="BodyText"/>
        <w:suppressAutoHyphens/>
      </w:pPr>
      <w:bookmarkStart w:id="179" w:name="_Hlk59209161"/>
      <w:r w:rsidRPr="002100B2">
        <w:t xml:space="preserve">References are sources directly referred to in the running text and should be given a sequential number, starting at 1. The reference number should be included as close to the referenced text as possible and included as a number within square brackets. </w:t>
      </w:r>
    </w:p>
    <w:p w14:paraId="6A0527BE" w14:textId="77777777" w:rsidR="00CF10E3" w:rsidRPr="002100B2" w:rsidRDefault="00CF10E3" w:rsidP="00CB1D11">
      <w:pPr>
        <w:pStyle w:val="BodyText"/>
        <w:suppressAutoHyphens/>
      </w:pPr>
      <w:bookmarkStart w:id="180" w:name="_Hlk60409076"/>
      <w:r w:rsidRPr="002100B2">
        <w:t xml:space="preserve">The reference should be listed in the References section in the following syntax using the </w:t>
      </w:r>
      <w:r w:rsidRPr="002100B2">
        <w:rPr>
          <w:b/>
          <w:bCs/>
        </w:rPr>
        <w:t>Reference</w:t>
      </w:r>
      <w:r w:rsidRPr="002100B2">
        <w:t xml:space="preserve"> </w:t>
      </w:r>
      <w:r w:rsidR="0022582A" w:rsidRPr="002100B2">
        <w:rPr>
          <w:b/>
          <w:bCs/>
        </w:rPr>
        <w:t>list</w:t>
      </w:r>
      <w:r w:rsidR="0022582A" w:rsidRPr="002100B2">
        <w:t xml:space="preserve"> </w:t>
      </w:r>
      <w:r w:rsidRPr="002100B2">
        <w:t>style:</w:t>
      </w:r>
    </w:p>
    <w:p w14:paraId="62D2A2F3" w14:textId="77777777" w:rsidR="005F1314" w:rsidRPr="002100B2" w:rsidRDefault="00A23CAC" w:rsidP="00CB1D11">
      <w:pPr>
        <w:pStyle w:val="BodyText"/>
        <w:suppressAutoHyphens/>
        <w:jc w:val="center"/>
      </w:pPr>
      <w:r w:rsidRPr="002100B2">
        <w:rPr>
          <w:rStyle w:val="BodyTextChar"/>
        </w:rPr>
        <w:t>[</w:t>
      </w:r>
      <w:r w:rsidR="0022582A" w:rsidRPr="002100B2">
        <w:rPr>
          <w:rStyle w:val="BodyTextChar"/>
        </w:rPr>
        <w:t xml:space="preserve">Author </w:t>
      </w:r>
      <w:r w:rsidR="00CF10E3" w:rsidRPr="002100B2">
        <w:rPr>
          <w:rStyle w:val="BodyTextChar"/>
        </w:rPr>
        <w:t>surname</w:t>
      </w:r>
      <w:r w:rsidRPr="002100B2">
        <w:rPr>
          <w:rStyle w:val="BodyTextChar"/>
        </w:rPr>
        <w:t>,] &lt;</w:t>
      </w:r>
      <w:r w:rsidR="00CF10E3" w:rsidRPr="002100B2">
        <w:rPr>
          <w:rStyle w:val="BodyTextChar"/>
        </w:rPr>
        <w:t>space</w:t>
      </w:r>
      <w:r w:rsidRPr="002100B2">
        <w:rPr>
          <w:rStyle w:val="BodyTextChar"/>
        </w:rPr>
        <w:t>&gt; [</w:t>
      </w:r>
      <w:r w:rsidR="00CF10E3" w:rsidRPr="002100B2">
        <w:rPr>
          <w:rStyle w:val="BodyTextChar"/>
        </w:rPr>
        <w:t>initial.</w:t>
      </w:r>
      <w:r w:rsidRPr="002100B2">
        <w:rPr>
          <w:rStyle w:val="BodyTextChar"/>
        </w:rPr>
        <w:t>] &lt;</w:t>
      </w:r>
      <w:r w:rsidR="00CF10E3" w:rsidRPr="002100B2">
        <w:rPr>
          <w:rStyle w:val="BodyTextChar"/>
        </w:rPr>
        <w:t>space</w:t>
      </w:r>
      <w:r w:rsidRPr="002100B2">
        <w:rPr>
          <w:rStyle w:val="BodyTextChar"/>
        </w:rPr>
        <w:t>&gt; [</w:t>
      </w:r>
      <w:r w:rsidR="00CF10E3" w:rsidRPr="002100B2">
        <w:rPr>
          <w:rStyle w:val="BodyTextChar"/>
        </w:rPr>
        <w:t>year</w:t>
      </w:r>
      <w:r w:rsidRPr="002100B2">
        <w:rPr>
          <w:rStyle w:val="BodyTextChar"/>
        </w:rPr>
        <w:t>] &lt;</w:t>
      </w:r>
      <w:r w:rsidR="00CF10E3" w:rsidRPr="002100B2">
        <w:rPr>
          <w:rStyle w:val="BodyTextChar"/>
        </w:rPr>
        <w:t>space</w:t>
      </w:r>
      <w:r w:rsidRPr="002100B2">
        <w:rPr>
          <w:rStyle w:val="BodyTextChar"/>
        </w:rPr>
        <w:t>&gt; [</w:t>
      </w:r>
      <w:r w:rsidR="0022582A" w:rsidRPr="002100B2">
        <w:rPr>
          <w:rStyle w:val="BodyTextChar"/>
        </w:rPr>
        <w:t>title</w:t>
      </w:r>
      <w:r w:rsidR="00CF10E3" w:rsidRPr="002100B2">
        <w:t>.</w:t>
      </w:r>
      <w:r w:rsidRPr="002100B2">
        <w:t>]</w:t>
      </w:r>
    </w:p>
    <w:p w14:paraId="45C238F1" w14:textId="77777777" w:rsidR="00CF10E3" w:rsidRPr="002100B2" w:rsidRDefault="00CF10E3" w:rsidP="00CB1D11">
      <w:pPr>
        <w:pStyle w:val="BodyText"/>
        <w:suppressAutoHyphens/>
        <w:jc w:val="left"/>
      </w:pPr>
      <w:r w:rsidRPr="002100B2">
        <w:t>For example:</w:t>
      </w:r>
    </w:p>
    <w:p w14:paraId="470F4846" w14:textId="77777777" w:rsidR="00CF10E3" w:rsidRPr="002100B2" w:rsidRDefault="00CF10E3" w:rsidP="00CB1D11">
      <w:pPr>
        <w:pStyle w:val="BodyText"/>
        <w:suppressAutoHyphens/>
        <w:ind w:left="708"/>
      </w:pPr>
      <w:r w:rsidRPr="002100B2">
        <w:t xml:space="preserve">“Hawking also suggests ways that quantum mechanics can be combined with the theory of special relativity [1]. This text builds on his discussion of the instability of black holes described in </w:t>
      </w:r>
      <w:r w:rsidRPr="002100B2">
        <w:rPr>
          <w:i/>
          <w:iCs/>
        </w:rPr>
        <w:t>A Brief History of Time</w:t>
      </w:r>
      <w:r w:rsidR="00286250" w:rsidRPr="002100B2">
        <w:t xml:space="preserve"> [2].</w:t>
      </w:r>
      <w:r w:rsidRPr="002100B2">
        <w:t xml:space="preserve">” </w:t>
      </w:r>
    </w:p>
    <w:p w14:paraId="30546D4A" w14:textId="77777777" w:rsidR="00CF10E3" w:rsidRPr="002100B2" w:rsidRDefault="00CF10E3" w:rsidP="00CB1D11">
      <w:pPr>
        <w:pStyle w:val="BodyText"/>
        <w:suppressAutoHyphens/>
      </w:pPr>
      <w:r w:rsidRPr="002100B2">
        <w:t xml:space="preserve">should be included in the reference list as follows: </w:t>
      </w:r>
    </w:p>
    <w:p w14:paraId="31F16AC7" w14:textId="77777777" w:rsidR="00CF10E3" w:rsidRPr="002100B2" w:rsidRDefault="00CF10E3" w:rsidP="00CB1D11">
      <w:pPr>
        <w:pStyle w:val="Reference"/>
        <w:suppressAutoHyphens/>
      </w:pPr>
      <w:bookmarkStart w:id="181" w:name="_Hlk58941431"/>
      <w:bookmarkStart w:id="182" w:name="_Hlk58941398"/>
      <w:bookmarkEnd w:id="180"/>
      <w:r w:rsidRPr="002100B2">
        <w:t>Hawking, S. (2001) The Universe in a Nutshell.</w:t>
      </w:r>
    </w:p>
    <w:p w14:paraId="159A254B" w14:textId="77777777" w:rsidR="00CF10E3" w:rsidRPr="002100B2" w:rsidRDefault="00CF10E3" w:rsidP="00CB1D11">
      <w:pPr>
        <w:pStyle w:val="Reference"/>
        <w:suppressAutoHyphens/>
      </w:pPr>
      <w:bookmarkStart w:id="183" w:name="_Hlk58941458"/>
      <w:bookmarkEnd w:id="181"/>
      <w:r w:rsidRPr="002100B2">
        <w:t>Hawking, S. (1988) A Brief History of Time.</w:t>
      </w:r>
    </w:p>
    <w:bookmarkEnd w:id="182"/>
    <w:bookmarkEnd w:id="183"/>
    <w:p w14:paraId="55956F48" w14:textId="77777777" w:rsidR="003032C4" w:rsidRPr="002100B2" w:rsidRDefault="009F4A19" w:rsidP="00CB1D11">
      <w:pPr>
        <w:pStyle w:val="BodyText"/>
        <w:suppressAutoHyphens/>
      </w:pPr>
      <w:r w:rsidRPr="002100B2">
        <w:t xml:space="preserve">The </w:t>
      </w:r>
      <w:r w:rsidRPr="002100B2">
        <w:rPr>
          <w:b/>
          <w:bCs/>
        </w:rPr>
        <w:t>R</w:t>
      </w:r>
      <w:r w:rsidR="009630F5" w:rsidRPr="002100B2">
        <w:rPr>
          <w:b/>
          <w:bCs/>
        </w:rPr>
        <w:t xml:space="preserve">eference </w:t>
      </w:r>
      <w:r w:rsidR="00CB7D0F" w:rsidRPr="002100B2">
        <w:rPr>
          <w:b/>
          <w:bCs/>
        </w:rPr>
        <w:t>list</w:t>
      </w:r>
      <w:r w:rsidR="00CB7D0F" w:rsidRPr="002100B2">
        <w:t xml:space="preserve"> </w:t>
      </w:r>
      <w:r w:rsidRPr="002100B2">
        <w:t>style will add a number for the reference as soon as you start typing the text and the paragraph will automatically align with the first line of text. Press</w:t>
      </w:r>
      <w:r w:rsidR="0022582A" w:rsidRPr="002100B2">
        <w:t xml:space="preserve"> </w:t>
      </w:r>
      <w:r w:rsidRPr="002100B2">
        <w:t xml:space="preserve">return to </w:t>
      </w:r>
      <w:r w:rsidR="00213436" w:rsidRPr="002100B2">
        <w:t>enter a new reference in the list.</w:t>
      </w:r>
    </w:p>
    <w:bookmarkEnd w:id="179"/>
    <w:p w14:paraId="60DB1078" w14:textId="77777777" w:rsidR="0004255E" w:rsidRPr="002100B2" w:rsidRDefault="0004255E" w:rsidP="00B67340">
      <w:pPr>
        <w:pStyle w:val="AnnexHead2"/>
      </w:pPr>
      <w:r w:rsidRPr="002100B2">
        <w:t>Further reading</w:t>
      </w:r>
    </w:p>
    <w:p w14:paraId="4F13BA56" w14:textId="77777777" w:rsidR="0004255E" w:rsidRPr="002100B2" w:rsidRDefault="0004255E" w:rsidP="00CB1D11">
      <w:pPr>
        <w:pStyle w:val="Heading1separationline"/>
        <w:suppressAutoHyphens/>
      </w:pPr>
    </w:p>
    <w:p w14:paraId="42E060EA" w14:textId="77777777" w:rsidR="0022582A" w:rsidRPr="002100B2" w:rsidRDefault="0022582A" w:rsidP="00CB1D11">
      <w:pPr>
        <w:pStyle w:val="BodyText"/>
        <w:suppressAutoHyphens/>
      </w:pPr>
      <w:bookmarkStart w:id="184" w:name="_Hlk58941611"/>
      <w:bookmarkStart w:id="185" w:name="_Hlk59209242"/>
      <w:r w:rsidRPr="002100B2">
        <w:t xml:space="preserve">Any texts that are recommended to the reader without direct reference in the text should be listed within this section using the same syntax as the reference list. Sources should be listed using the </w:t>
      </w:r>
      <w:r w:rsidRPr="002100B2">
        <w:rPr>
          <w:b/>
          <w:bCs/>
        </w:rPr>
        <w:t>Further reading</w:t>
      </w:r>
      <w:r w:rsidRPr="002100B2">
        <w:t xml:space="preserve"> style.</w:t>
      </w:r>
    </w:p>
    <w:p w14:paraId="34F2CB86" w14:textId="77777777" w:rsidR="0022582A" w:rsidRPr="002100B2" w:rsidRDefault="0022582A" w:rsidP="00CB1D11">
      <w:pPr>
        <w:pStyle w:val="Furtherreading"/>
        <w:suppressAutoHyphens/>
      </w:pPr>
      <w:bookmarkStart w:id="186" w:name="_Hlk58941649"/>
      <w:bookmarkEnd w:id="184"/>
      <w:r w:rsidRPr="002100B2">
        <w:t>Einstein, A. (1905) Relativity: The Special and General Theory of Relativity</w:t>
      </w:r>
    </w:p>
    <w:p w14:paraId="61769757" w14:textId="77777777" w:rsidR="00001616" w:rsidRPr="002100B2" w:rsidRDefault="0022582A" w:rsidP="00CB1D11">
      <w:pPr>
        <w:pStyle w:val="Furtherreading"/>
        <w:suppressAutoHyphens/>
      </w:pPr>
      <w:r w:rsidRPr="002100B2">
        <w:t>Idle, E. (1984) The Galaxy Song</w:t>
      </w:r>
    </w:p>
    <w:p w14:paraId="1D98BF45" w14:textId="77777777" w:rsidR="00001616" w:rsidRPr="002100B2" w:rsidRDefault="00001616" w:rsidP="00CB1D11">
      <w:pPr>
        <w:suppressAutoHyphens/>
        <w:spacing w:after="200" w:line="276" w:lineRule="auto"/>
        <w:rPr>
          <w:sz w:val="22"/>
        </w:rPr>
      </w:pPr>
      <w:r w:rsidRPr="002100B2">
        <w:br w:type="page"/>
      </w:r>
    </w:p>
    <w:p w14:paraId="07EE8BAB" w14:textId="77777777" w:rsidR="00001616" w:rsidRPr="002100B2" w:rsidRDefault="00001616" w:rsidP="00B67340">
      <w:pPr>
        <w:pStyle w:val="AnnexHead2"/>
      </w:pPr>
      <w:r w:rsidRPr="002100B2">
        <w:t>Index</w:t>
      </w:r>
    </w:p>
    <w:p w14:paraId="6570CB2D" w14:textId="30758DD4" w:rsidR="00E5035D" w:rsidRPr="002100B2" w:rsidRDefault="00326BB4" w:rsidP="00CB1D11">
      <w:pPr>
        <w:pStyle w:val="BodyText"/>
        <w:suppressAutoHyphens/>
      </w:pPr>
      <w:r w:rsidRPr="002100B2">
        <w:fldChar w:fldCharType="begin"/>
      </w:r>
      <w:r w:rsidRPr="002100B2">
        <w:instrText xml:space="preserve"> INDEX \c "2" \z "2057" </w:instrText>
      </w:r>
      <w:r w:rsidRPr="002100B2">
        <w:fldChar w:fldCharType="separate"/>
      </w:r>
      <w:r w:rsidR="00ED7CC8">
        <w:rPr>
          <w:b/>
          <w:bCs/>
          <w:noProof/>
          <w:lang w:val="en-US"/>
        </w:rPr>
        <w:t>No index entries found.</w:t>
      </w:r>
      <w:r w:rsidRPr="002100B2">
        <w:fldChar w:fldCharType="end"/>
      </w:r>
    </w:p>
    <w:bookmarkEnd w:id="185"/>
    <w:bookmarkEnd w:id="186"/>
    <w:p w14:paraId="332F760F" w14:textId="77777777" w:rsidR="00456DE1" w:rsidRPr="002100B2" w:rsidRDefault="00456DE1" w:rsidP="00CB1D11">
      <w:pPr>
        <w:pStyle w:val="BodyText"/>
        <w:suppressAutoHyphens/>
      </w:pPr>
    </w:p>
    <w:p w14:paraId="3ED0E8D4" w14:textId="77777777" w:rsidR="00E877DC" w:rsidRPr="002100B2" w:rsidRDefault="00E877DC" w:rsidP="00CB1D11">
      <w:pPr>
        <w:pStyle w:val="Equation"/>
        <w:suppressAutoHyphens/>
        <w:rPr>
          <w:rFonts w:eastAsia="Calibri" w:cs="Calibri"/>
          <w:color w:val="407EC9"/>
          <w:sz w:val="28"/>
          <w:szCs w:val="28"/>
        </w:rPr>
      </w:pPr>
      <w:r w:rsidRPr="002100B2">
        <w:br w:type="page"/>
      </w:r>
    </w:p>
    <w:p w14:paraId="6F80DC83" w14:textId="77777777" w:rsidR="00E877DC" w:rsidRPr="002100B2" w:rsidRDefault="00E877DC" w:rsidP="00D656A2">
      <w:pPr>
        <w:pStyle w:val="Appendix"/>
      </w:pPr>
      <w:r w:rsidRPr="002100B2">
        <w:t xml:space="preserve">Example of appendix Title </w:t>
      </w:r>
      <w:r w:rsidR="00F91B03" w:rsidRPr="002100B2">
        <w:t>(</w:t>
      </w:r>
      <w:r w:rsidR="0009165E" w:rsidRPr="002100B2">
        <w:t>Head 1</w:t>
      </w:r>
      <w:r w:rsidR="00F91B03" w:rsidRPr="002100B2">
        <w:t>)</w:t>
      </w:r>
      <w:r w:rsidR="0009165E" w:rsidRPr="002100B2">
        <w:t xml:space="preserve"> </w:t>
      </w:r>
      <w:r w:rsidRPr="002100B2">
        <w:t>style</w:t>
      </w:r>
    </w:p>
    <w:p w14:paraId="3D988314" w14:textId="77777777" w:rsidR="00666380" w:rsidRPr="002100B2" w:rsidRDefault="00E877DC" w:rsidP="00CB1D11">
      <w:pPr>
        <w:pStyle w:val="BodyText"/>
        <w:suppressAutoHyphens/>
        <w:rPr>
          <w:b/>
          <w:bCs/>
        </w:rPr>
      </w:pPr>
      <w:bookmarkStart w:id="187" w:name="_Hlk60401020"/>
      <w:r w:rsidRPr="002100B2">
        <w:t xml:space="preserve">Appendices should be started on a separate page and contain information that is directly relevant to the main body of the text at a certain point, but that would be too large or distracting to include at that particular point. There are four levels of appendix heading styles available in the </w:t>
      </w:r>
      <w:r w:rsidRPr="002100B2">
        <w:rPr>
          <w:b/>
          <w:bCs/>
        </w:rPr>
        <w:t>Style Gallery.</w:t>
      </w:r>
      <w:r w:rsidR="00E76B2C" w:rsidRPr="002100B2">
        <w:rPr>
          <w:b/>
          <w:bCs/>
        </w:rPr>
        <w:t xml:space="preserve"> </w:t>
      </w:r>
      <w:bookmarkEnd w:id="187"/>
    </w:p>
    <w:p w14:paraId="1EE968EA" w14:textId="77777777" w:rsidR="00E877DC" w:rsidRPr="002100B2" w:rsidRDefault="00E877DC" w:rsidP="00D656A2">
      <w:pPr>
        <w:pStyle w:val="AppendixHead1"/>
      </w:pPr>
      <w:r w:rsidRPr="002100B2">
        <w:t xml:space="preserve">Example of Appendix Head </w:t>
      </w:r>
      <w:r w:rsidR="00666380" w:rsidRPr="002100B2">
        <w:t>1</w:t>
      </w:r>
      <w:r w:rsidRPr="002100B2">
        <w:t xml:space="preserve"> style</w:t>
      </w:r>
    </w:p>
    <w:p w14:paraId="7B6A99E4" w14:textId="77777777" w:rsidR="00666380" w:rsidRPr="002100B2" w:rsidRDefault="00666380" w:rsidP="00666380">
      <w:pPr>
        <w:pStyle w:val="Heading1separationline"/>
        <w:rPr>
          <w:lang w:eastAsia="en-GB"/>
        </w:rPr>
      </w:pPr>
    </w:p>
    <w:p w14:paraId="439ECB92" w14:textId="77777777" w:rsidR="00666380" w:rsidRPr="002100B2" w:rsidRDefault="00666380" w:rsidP="00666380">
      <w:pPr>
        <w:pStyle w:val="AppendixHead2"/>
      </w:pPr>
      <w:bookmarkStart w:id="188" w:name="_Hlk60401219"/>
      <w:r w:rsidRPr="002100B2">
        <w:t>Example of Appendix Head 2 Style</w:t>
      </w:r>
    </w:p>
    <w:p w14:paraId="3DF470BD" w14:textId="77777777" w:rsidR="00666380" w:rsidRPr="002100B2" w:rsidRDefault="00666380" w:rsidP="00666380">
      <w:pPr>
        <w:pStyle w:val="Heading2separationline"/>
        <w:rPr>
          <w:lang w:eastAsia="en-GB"/>
        </w:rPr>
      </w:pPr>
    </w:p>
    <w:p w14:paraId="6595CE30" w14:textId="77777777" w:rsidR="00E877DC" w:rsidRPr="002100B2" w:rsidRDefault="00FD25C7" w:rsidP="00CB1D11">
      <w:pPr>
        <w:pStyle w:val="BodyText"/>
        <w:suppressAutoHyphens/>
        <w:rPr>
          <w:lang w:eastAsia="en-GB"/>
        </w:rPr>
      </w:pPr>
      <w:r w:rsidRPr="002100B2">
        <w:rPr>
          <w:lang w:eastAsia="en-GB"/>
        </w:rPr>
        <w:t xml:space="preserve">At </w:t>
      </w:r>
      <w:r w:rsidR="00E877DC" w:rsidRPr="002100B2">
        <w:rPr>
          <w:lang w:eastAsia="en-GB"/>
        </w:rPr>
        <w:t xml:space="preserve">the end of the </w:t>
      </w:r>
      <w:r w:rsidR="0009165E" w:rsidRPr="002100B2">
        <w:rPr>
          <w:b/>
          <w:bCs/>
          <w:lang w:eastAsia="en-GB"/>
        </w:rPr>
        <w:t xml:space="preserve">Appendix head 2 </w:t>
      </w:r>
      <w:r w:rsidR="0009165E" w:rsidRPr="002100B2">
        <w:rPr>
          <w:lang w:eastAsia="en-GB"/>
        </w:rPr>
        <w:t>style</w:t>
      </w:r>
      <w:r w:rsidR="00E877DC" w:rsidRPr="002100B2">
        <w:rPr>
          <w:lang w:eastAsia="en-GB"/>
        </w:rPr>
        <w:t xml:space="preserve"> text press carriage return, the following paragraph is </w:t>
      </w:r>
      <w:r w:rsidR="00E877DC" w:rsidRPr="002100B2">
        <w:rPr>
          <w:b/>
          <w:bCs/>
          <w:lang w:eastAsia="en-GB"/>
        </w:rPr>
        <w:t>the Heading 1 separation line</w:t>
      </w:r>
      <w:r w:rsidR="00E877DC" w:rsidRPr="002100B2">
        <w:rPr>
          <w:lang w:eastAsia="en-GB"/>
        </w:rPr>
        <w:t xml:space="preserve"> style, press carriage return again, and the following line will be in </w:t>
      </w:r>
      <w:r w:rsidR="00E877DC" w:rsidRPr="002100B2">
        <w:rPr>
          <w:b/>
          <w:bCs/>
          <w:lang w:eastAsia="en-GB"/>
        </w:rPr>
        <w:t>Body text</w:t>
      </w:r>
      <w:r w:rsidR="00E877DC" w:rsidRPr="002100B2">
        <w:rPr>
          <w:lang w:eastAsia="en-GB"/>
        </w:rPr>
        <w:t xml:space="preserve"> style.</w:t>
      </w:r>
    </w:p>
    <w:bookmarkEnd w:id="188"/>
    <w:p w14:paraId="3F13E4E0" w14:textId="77777777" w:rsidR="00E877DC" w:rsidRPr="002100B2" w:rsidRDefault="00E877DC" w:rsidP="00A43432">
      <w:pPr>
        <w:pStyle w:val="AppendixHead3"/>
      </w:pPr>
      <w:r w:rsidRPr="002100B2">
        <w:t xml:space="preserve">Example of Appendix head </w:t>
      </w:r>
      <w:r w:rsidR="0009165E" w:rsidRPr="002100B2">
        <w:t>3</w:t>
      </w:r>
      <w:r w:rsidRPr="002100B2">
        <w:t xml:space="preserve"> style</w:t>
      </w:r>
    </w:p>
    <w:p w14:paraId="79402C41" w14:textId="77777777" w:rsidR="00E877DC" w:rsidRPr="002100B2" w:rsidRDefault="00E877DC" w:rsidP="00CB1D11">
      <w:pPr>
        <w:pStyle w:val="Heading2separationline"/>
        <w:suppressAutoHyphens/>
        <w:rPr>
          <w:lang w:eastAsia="en-GB"/>
        </w:rPr>
      </w:pPr>
    </w:p>
    <w:p w14:paraId="2DEEB360" w14:textId="77777777" w:rsidR="0004255E" w:rsidRPr="002100B2" w:rsidRDefault="00E877DC" w:rsidP="00CB1D11">
      <w:pPr>
        <w:pStyle w:val="BodyText"/>
        <w:suppressAutoHyphens/>
      </w:pPr>
      <w:bookmarkStart w:id="189" w:name="_Hlk60401247"/>
      <w:r w:rsidRPr="002100B2">
        <w:t xml:space="preserve">The same following formatting applies to the </w:t>
      </w:r>
      <w:r w:rsidRPr="002100B2">
        <w:rPr>
          <w:b/>
          <w:bCs/>
        </w:rPr>
        <w:t xml:space="preserve">Appendix Head </w:t>
      </w:r>
      <w:r w:rsidR="0009165E" w:rsidRPr="002100B2">
        <w:rPr>
          <w:b/>
          <w:bCs/>
        </w:rPr>
        <w:t>3</w:t>
      </w:r>
      <w:r w:rsidRPr="002100B2">
        <w:t xml:space="preserve"> style i.e., press carriage return, the following paragraph is the </w:t>
      </w:r>
      <w:r w:rsidRPr="002100B2">
        <w:rPr>
          <w:b/>
          <w:bCs/>
        </w:rPr>
        <w:t>Heading 2 separation line</w:t>
      </w:r>
      <w:r w:rsidRPr="002100B2">
        <w:t xml:space="preserve"> style, press carriage return again, and you will be back to body text.</w:t>
      </w:r>
    </w:p>
    <w:bookmarkEnd w:id="189"/>
    <w:p w14:paraId="396423CC" w14:textId="77777777" w:rsidR="00E877DC" w:rsidRPr="002100B2" w:rsidRDefault="00E877DC" w:rsidP="00CB1D11">
      <w:pPr>
        <w:pStyle w:val="AppendixHead4"/>
        <w:suppressAutoHyphens/>
      </w:pPr>
      <w:r w:rsidRPr="002100B2">
        <w:t xml:space="preserve">Example of Appendix Head </w:t>
      </w:r>
      <w:r w:rsidR="0009165E" w:rsidRPr="002100B2">
        <w:t>4</w:t>
      </w:r>
      <w:r w:rsidRPr="002100B2">
        <w:t xml:space="preserve"> style</w:t>
      </w:r>
    </w:p>
    <w:p w14:paraId="51BE0C3F" w14:textId="77777777" w:rsidR="002115A6" w:rsidRPr="002100B2" w:rsidRDefault="00E877DC" w:rsidP="00CB1D11">
      <w:pPr>
        <w:pStyle w:val="BodyText"/>
        <w:suppressAutoHyphens/>
      </w:pPr>
      <w:bookmarkStart w:id="190" w:name="_Hlk60401279"/>
      <w:r w:rsidRPr="002100B2">
        <w:rPr>
          <w:lang w:eastAsia="en-GB"/>
        </w:rPr>
        <w:t xml:space="preserve">The </w:t>
      </w:r>
      <w:r w:rsidR="00FD25C7" w:rsidRPr="002100B2">
        <w:rPr>
          <w:lang w:eastAsia="en-GB"/>
        </w:rPr>
        <w:t>Appendix</w:t>
      </w:r>
      <w:r w:rsidRPr="002100B2">
        <w:rPr>
          <w:lang w:eastAsia="en-GB"/>
        </w:rPr>
        <w:t xml:space="preserve"> Head </w:t>
      </w:r>
      <w:r w:rsidR="0009165E" w:rsidRPr="002100B2">
        <w:rPr>
          <w:lang w:eastAsia="en-GB"/>
        </w:rPr>
        <w:t xml:space="preserve">4 </w:t>
      </w:r>
      <w:r w:rsidRPr="002100B2">
        <w:rPr>
          <w:lang w:eastAsia="en-GB"/>
        </w:rPr>
        <w:t>style is followed by body text and does not have a separation line.</w:t>
      </w:r>
      <w:r w:rsidR="002176C4" w:rsidRPr="002100B2">
        <w:rPr>
          <w:lang w:eastAsia="en-GB"/>
        </w:rPr>
        <w:t xml:space="preserve"> </w:t>
      </w:r>
      <w:r w:rsidR="002115A6" w:rsidRPr="002100B2">
        <w:t xml:space="preserve">Only the level 1 </w:t>
      </w:r>
      <w:r w:rsidR="002115A6" w:rsidRPr="002100B2">
        <w:rPr>
          <w:b/>
          <w:bCs/>
        </w:rPr>
        <w:t>Appendix Title</w:t>
      </w:r>
      <w:r w:rsidR="002115A6" w:rsidRPr="002100B2">
        <w:t xml:space="preserve"> will appear in the TOC.</w:t>
      </w:r>
    </w:p>
    <w:p w14:paraId="02E89D24" w14:textId="77777777" w:rsidR="000C2133" w:rsidRPr="002100B2" w:rsidRDefault="000C2133" w:rsidP="00D656A2">
      <w:pPr>
        <w:pStyle w:val="AppendixHead4"/>
      </w:pPr>
      <w:r w:rsidRPr="002100B2">
        <w:t>Example of Appendix Head 5 style</w:t>
      </w:r>
    </w:p>
    <w:p w14:paraId="30E10FCC" w14:textId="77777777" w:rsidR="000C2133" w:rsidRPr="002100B2" w:rsidRDefault="000C2133" w:rsidP="00CB1D11">
      <w:pPr>
        <w:pStyle w:val="BodyText"/>
        <w:suppressAutoHyphens/>
        <w:rPr>
          <w:lang w:eastAsia="en-GB"/>
        </w:rPr>
      </w:pPr>
      <w:r w:rsidRPr="002100B2">
        <w:rPr>
          <w:lang w:eastAsia="en-GB"/>
        </w:rPr>
        <w:t xml:space="preserve">The </w:t>
      </w:r>
      <w:r w:rsidRPr="002100B2">
        <w:rPr>
          <w:b/>
          <w:bCs/>
          <w:lang w:eastAsia="en-GB"/>
        </w:rPr>
        <w:t>Appendix Head 5 style</w:t>
      </w:r>
      <w:r w:rsidRPr="002100B2">
        <w:rPr>
          <w:lang w:eastAsia="en-GB"/>
        </w:rPr>
        <w:t xml:space="preserve"> is followed by body text and does not have a separation line.</w:t>
      </w:r>
      <w:r w:rsidR="00D80A15" w:rsidRPr="002100B2">
        <w:rPr>
          <w:lang w:eastAsia="en-GB"/>
        </w:rPr>
        <w:t xml:space="preserve">  Figure and tables should be labelled as a continuation from the main Guideline content.</w:t>
      </w:r>
    </w:p>
    <w:bookmarkEnd w:id="190"/>
    <w:p w14:paraId="4527D4E9" w14:textId="77777777" w:rsidR="00E5035D" w:rsidRPr="002100B2" w:rsidRDefault="00E76B2C" w:rsidP="00CB1D11">
      <w:pPr>
        <w:pStyle w:val="Annex"/>
        <w:suppressAutoHyphens/>
        <w:rPr>
          <w:lang w:eastAsia="en-GB"/>
        </w:rPr>
      </w:pPr>
      <w:r w:rsidRPr="002100B2">
        <w:rPr>
          <w:lang w:eastAsia="en-GB"/>
        </w:rPr>
        <w:t xml:space="preserve">Example of Annex </w:t>
      </w:r>
      <w:r w:rsidR="0009165E" w:rsidRPr="002100B2">
        <w:rPr>
          <w:lang w:eastAsia="en-GB"/>
        </w:rPr>
        <w:t>t</w:t>
      </w:r>
      <w:r w:rsidRPr="002100B2">
        <w:rPr>
          <w:lang w:eastAsia="en-GB"/>
        </w:rPr>
        <w:t xml:space="preserve">itle </w:t>
      </w:r>
      <w:r w:rsidR="000C2133" w:rsidRPr="002100B2">
        <w:rPr>
          <w:lang w:eastAsia="en-GB"/>
        </w:rPr>
        <w:t>(</w:t>
      </w:r>
      <w:r w:rsidR="0009165E" w:rsidRPr="002100B2">
        <w:rPr>
          <w:lang w:eastAsia="en-GB"/>
        </w:rPr>
        <w:t>Head 1</w:t>
      </w:r>
      <w:r w:rsidR="000C2133" w:rsidRPr="002100B2">
        <w:rPr>
          <w:lang w:eastAsia="en-GB"/>
        </w:rPr>
        <w:t>)</w:t>
      </w:r>
      <w:r w:rsidR="0009165E" w:rsidRPr="002100B2">
        <w:rPr>
          <w:lang w:eastAsia="en-GB"/>
        </w:rPr>
        <w:t xml:space="preserve"> </w:t>
      </w:r>
      <w:r w:rsidRPr="002100B2">
        <w:rPr>
          <w:lang w:eastAsia="en-GB"/>
        </w:rPr>
        <w:t>style</w:t>
      </w:r>
    </w:p>
    <w:p w14:paraId="241FCA49" w14:textId="77777777" w:rsidR="00E76B2C" w:rsidRPr="002100B2" w:rsidRDefault="00E76B2C" w:rsidP="00CB1D11">
      <w:pPr>
        <w:pStyle w:val="BodyText"/>
        <w:suppressAutoHyphens/>
        <w:rPr>
          <w:lang w:eastAsia="en-GB"/>
        </w:rPr>
      </w:pPr>
      <w:r w:rsidRPr="002100B2">
        <w:rPr>
          <w:lang w:eastAsia="en-GB"/>
        </w:rPr>
        <w:t>Annexes should include information that can exist in isolation e.g.</w:t>
      </w:r>
    </w:p>
    <w:p w14:paraId="72A00B9D" w14:textId="77777777" w:rsidR="00E76B2C" w:rsidRPr="002100B2" w:rsidRDefault="00E76B2C" w:rsidP="00CB1D11">
      <w:pPr>
        <w:pStyle w:val="Bullet1"/>
        <w:suppressAutoHyphens/>
        <w:rPr>
          <w:lang w:eastAsia="en-GB"/>
        </w:rPr>
      </w:pPr>
      <w:r w:rsidRPr="002100B2">
        <w:rPr>
          <w:lang w:eastAsia="en-GB"/>
        </w:rPr>
        <w:t>a technical specification for a new piece of equipment;</w:t>
      </w:r>
    </w:p>
    <w:p w14:paraId="00EA6F9D" w14:textId="77777777" w:rsidR="00E76B2C" w:rsidRPr="002100B2" w:rsidRDefault="00E76B2C" w:rsidP="00CB1D11">
      <w:pPr>
        <w:pStyle w:val="Bullet1"/>
        <w:suppressAutoHyphens/>
        <w:rPr>
          <w:lang w:eastAsia="en-GB"/>
        </w:rPr>
      </w:pPr>
      <w:r w:rsidRPr="002100B2">
        <w:rPr>
          <w:lang w:eastAsia="en-GB"/>
        </w:rPr>
        <w:t>the content and structure of a new training module; or</w:t>
      </w:r>
    </w:p>
    <w:p w14:paraId="3CC88AF7" w14:textId="77777777" w:rsidR="00E76B2C" w:rsidRPr="002100B2" w:rsidRDefault="00E76B2C" w:rsidP="00CB1D11">
      <w:pPr>
        <w:pStyle w:val="Bullet1"/>
        <w:suppressAutoHyphens/>
        <w:rPr>
          <w:lang w:eastAsia="en-GB"/>
        </w:rPr>
      </w:pPr>
      <w:r w:rsidRPr="002100B2">
        <w:rPr>
          <w:lang w:eastAsia="en-GB"/>
        </w:rPr>
        <w:t>the detail associated with a new recommendation for an AIS.</w:t>
      </w:r>
    </w:p>
    <w:p w14:paraId="7487F0A8" w14:textId="77777777" w:rsidR="00E76B2C" w:rsidRPr="002100B2" w:rsidRDefault="00E76B2C" w:rsidP="00CB1D11">
      <w:pPr>
        <w:pStyle w:val="BodyText"/>
        <w:suppressAutoHyphens/>
        <w:rPr>
          <w:lang w:eastAsia="en-GB"/>
        </w:rPr>
      </w:pPr>
      <w:r w:rsidRPr="002100B2">
        <w:rPr>
          <w:lang w:eastAsia="en-GB"/>
        </w:rPr>
        <w:t xml:space="preserve">Annexes can include appendices if required. </w:t>
      </w:r>
      <w:r w:rsidRPr="002100B2">
        <w:t xml:space="preserve">There are also four levels of annex heading styles available in the </w:t>
      </w:r>
      <w:r w:rsidRPr="002100B2">
        <w:rPr>
          <w:b/>
          <w:bCs/>
        </w:rPr>
        <w:t xml:space="preserve">Style Gallery. </w:t>
      </w:r>
      <w:r w:rsidRPr="002100B2">
        <w:t xml:space="preserve">In addition to the </w:t>
      </w:r>
      <w:r w:rsidRPr="002100B2">
        <w:rPr>
          <w:b/>
          <w:bCs/>
        </w:rPr>
        <w:t>Annex title</w:t>
      </w:r>
      <w:r w:rsidRPr="002100B2">
        <w:t xml:space="preserve"> </w:t>
      </w:r>
      <w:r w:rsidR="000C2133" w:rsidRPr="002100B2">
        <w:t>(</w:t>
      </w:r>
      <w:r w:rsidR="0009165E" w:rsidRPr="002100B2">
        <w:rPr>
          <w:b/>
          <w:bCs/>
        </w:rPr>
        <w:t>Head 1</w:t>
      </w:r>
      <w:r w:rsidR="000C2133" w:rsidRPr="002100B2">
        <w:rPr>
          <w:b/>
          <w:bCs/>
        </w:rPr>
        <w:t>)</w:t>
      </w:r>
      <w:r w:rsidR="0009165E" w:rsidRPr="002100B2">
        <w:rPr>
          <w:b/>
          <w:bCs/>
        </w:rPr>
        <w:t xml:space="preserve"> </w:t>
      </w:r>
      <w:r w:rsidRPr="002100B2">
        <w:t xml:space="preserve">style there is </w:t>
      </w:r>
      <w:r w:rsidRPr="002100B2">
        <w:rPr>
          <w:b/>
          <w:bCs/>
        </w:rPr>
        <w:t xml:space="preserve">Annexe Head </w:t>
      </w:r>
      <w:r w:rsidR="0009165E" w:rsidRPr="002100B2">
        <w:rPr>
          <w:b/>
          <w:bCs/>
        </w:rPr>
        <w:t>2</w:t>
      </w:r>
      <w:r w:rsidRPr="002100B2">
        <w:t xml:space="preserve">, </w:t>
      </w:r>
      <w:r w:rsidRPr="002100B2">
        <w:rPr>
          <w:b/>
          <w:bCs/>
        </w:rPr>
        <w:t xml:space="preserve">Annexe Head </w:t>
      </w:r>
      <w:r w:rsidR="0009165E" w:rsidRPr="002100B2">
        <w:rPr>
          <w:b/>
          <w:bCs/>
        </w:rPr>
        <w:t>3</w:t>
      </w:r>
      <w:r w:rsidRPr="002100B2">
        <w:t xml:space="preserve"> and </w:t>
      </w:r>
      <w:r w:rsidRPr="002100B2">
        <w:rPr>
          <w:b/>
          <w:bCs/>
        </w:rPr>
        <w:t xml:space="preserve">Annexe Head </w:t>
      </w:r>
      <w:r w:rsidR="0009165E" w:rsidRPr="002100B2">
        <w:rPr>
          <w:b/>
          <w:bCs/>
        </w:rPr>
        <w:t>4</w:t>
      </w:r>
      <w:r w:rsidRPr="002100B2">
        <w:t>. These follow a similar format to the appendix heading styles.</w:t>
      </w:r>
      <w:r w:rsidR="002176C4" w:rsidRPr="002100B2">
        <w:t xml:space="preserve"> </w:t>
      </w:r>
      <w:r w:rsidRPr="002100B2">
        <w:rPr>
          <w:lang w:eastAsia="en-GB"/>
        </w:rPr>
        <w:t>As many annexes can be included as needed and it is advisable to separate them with a page break.</w:t>
      </w:r>
      <w:r w:rsidR="002115A6" w:rsidRPr="002100B2">
        <w:rPr>
          <w:lang w:eastAsia="en-GB"/>
        </w:rPr>
        <w:t xml:space="preserve"> </w:t>
      </w:r>
      <w:r w:rsidR="002115A6" w:rsidRPr="002100B2">
        <w:t xml:space="preserve">Only the level 1 </w:t>
      </w:r>
      <w:r w:rsidR="002115A6" w:rsidRPr="002100B2">
        <w:rPr>
          <w:b/>
          <w:bCs/>
        </w:rPr>
        <w:t>Annex title</w:t>
      </w:r>
      <w:r w:rsidR="002115A6" w:rsidRPr="002100B2">
        <w:t xml:space="preserve"> style text will appear in the TOC.</w:t>
      </w:r>
    </w:p>
    <w:p w14:paraId="1E285AEA" w14:textId="77777777" w:rsidR="00B453D3" w:rsidRPr="002100B2" w:rsidRDefault="00983287" w:rsidP="00CB1D11">
      <w:pPr>
        <w:pStyle w:val="AnnexHead2"/>
        <w:suppressAutoHyphens/>
      </w:pPr>
      <w:r w:rsidRPr="002100B2">
        <w:t>Example of Annex Head 2 style</w:t>
      </w:r>
    </w:p>
    <w:p w14:paraId="0D347C7B" w14:textId="77777777" w:rsidR="00983287" w:rsidRPr="002100B2" w:rsidRDefault="00983287" w:rsidP="00CB1D11">
      <w:pPr>
        <w:pStyle w:val="Heading1separationline"/>
        <w:suppressAutoHyphens/>
        <w:rPr>
          <w:lang w:eastAsia="en-GB"/>
        </w:rPr>
      </w:pPr>
    </w:p>
    <w:p w14:paraId="31983A60" w14:textId="77777777" w:rsidR="00983287" w:rsidRPr="002100B2" w:rsidRDefault="00983287" w:rsidP="00CB1D11">
      <w:pPr>
        <w:pStyle w:val="AnnexHead3"/>
        <w:suppressAutoHyphens/>
      </w:pPr>
      <w:r w:rsidRPr="002100B2">
        <w:t>Example of Annex Head 3 style</w:t>
      </w:r>
    </w:p>
    <w:p w14:paraId="3804377D" w14:textId="77777777" w:rsidR="00983287" w:rsidRPr="002100B2" w:rsidRDefault="00983287" w:rsidP="00CB1D11">
      <w:pPr>
        <w:pStyle w:val="Heading2separationline"/>
        <w:suppressAutoHyphens/>
        <w:rPr>
          <w:lang w:eastAsia="en-GB"/>
        </w:rPr>
      </w:pPr>
    </w:p>
    <w:p w14:paraId="14D17C3F" w14:textId="77777777" w:rsidR="00983287" w:rsidRPr="002100B2" w:rsidRDefault="00983287" w:rsidP="00CB1D11">
      <w:pPr>
        <w:pStyle w:val="AnnexHead4"/>
        <w:suppressAutoHyphens/>
      </w:pPr>
      <w:r w:rsidRPr="002100B2">
        <w:t>Example of Annex Head 4 style</w:t>
      </w:r>
    </w:p>
    <w:p w14:paraId="43983B74" w14:textId="77777777" w:rsidR="00D80A15" w:rsidRPr="002100B2" w:rsidRDefault="000C2857" w:rsidP="00CB1D11">
      <w:pPr>
        <w:pStyle w:val="BodyText"/>
        <w:suppressAutoHyphens/>
        <w:rPr>
          <w:lang w:eastAsia="en-GB"/>
        </w:rPr>
      </w:pPr>
      <w:bookmarkStart w:id="191" w:name="_Hlk60407741"/>
      <w:r w:rsidRPr="002100B2">
        <w:rPr>
          <w:lang w:eastAsia="en-GB"/>
        </w:rPr>
        <w:t>Annex f</w:t>
      </w:r>
      <w:r w:rsidR="00D80A15" w:rsidRPr="002100B2">
        <w:rPr>
          <w:lang w:eastAsia="en-GB"/>
        </w:rPr>
        <w:t xml:space="preserve">igures and </w:t>
      </w:r>
      <w:r w:rsidR="00E51C33" w:rsidRPr="002100B2">
        <w:rPr>
          <w:lang w:eastAsia="en-GB"/>
        </w:rPr>
        <w:t xml:space="preserve">tables </w:t>
      </w:r>
      <w:r w:rsidR="00D80A15" w:rsidRPr="002100B2">
        <w:rPr>
          <w:lang w:eastAsia="en-GB"/>
        </w:rPr>
        <w:t xml:space="preserve">should be labelled with the </w:t>
      </w:r>
      <w:r w:rsidR="00D80A15" w:rsidRPr="002100B2">
        <w:rPr>
          <w:b/>
          <w:bCs/>
          <w:lang w:eastAsia="en-GB"/>
        </w:rPr>
        <w:t>Annex Figure Caption</w:t>
      </w:r>
      <w:r w:rsidR="00D80A15" w:rsidRPr="002100B2">
        <w:rPr>
          <w:lang w:eastAsia="en-GB"/>
        </w:rPr>
        <w:t xml:space="preserve"> and</w:t>
      </w:r>
      <w:r w:rsidR="00D80A15" w:rsidRPr="002100B2">
        <w:rPr>
          <w:b/>
          <w:bCs/>
          <w:lang w:eastAsia="en-GB"/>
        </w:rPr>
        <w:t xml:space="preserve"> Annex Table Caption</w:t>
      </w:r>
      <w:r w:rsidR="00D80A15" w:rsidRPr="002100B2">
        <w:rPr>
          <w:lang w:eastAsia="en-GB"/>
        </w:rPr>
        <w:t xml:space="preserve"> styles respectively</w:t>
      </w:r>
      <w:r w:rsidR="00FB5308" w:rsidRPr="002100B2">
        <w:rPr>
          <w:lang w:eastAsia="en-GB"/>
        </w:rPr>
        <w:t>, r</w:t>
      </w:r>
      <w:r w:rsidR="00D80A15" w:rsidRPr="002100B2">
        <w:rPr>
          <w:lang w:eastAsia="en-GB"/>
        </w:rPr>
        <w:t xml:space="preserve">ather than the main </w:t>
      </w:r>
      <w:r w:rsidRPr="002100B2">
        <w:rPr>
          <w:lang w:eastAsia="en-GB"/>
        </w:rPr>
        <w:t>f</w:t>
      </w:r>
      <w:r w:rsidR="00D80A15" w:rsidRPr="002100B2">
        <w:rPr>
          <w:lang w:eastAsia="en-GB"/>
        </w:rPr>
        <w:t>igure and table caption</w:t>
      </w:r>
      <w:r w:rsidRPr="002100B2">
        <w:rPr>
          <w:lang w:eastAsia="en-GB"/>
        </w:rPr>
        <w:t xml:space="preserve"> styles</w:t>
      </w:r>
      <w:r w:rsidR="00FB5308" w:rsidRPr="002100B2">
        <w:rPr>
          <w:lang w:eastAsia="en-GB"/>
        </w:rPr>
        <w:t>. This</w:t>
      </w:r>
      <w:r w:rsidR="00D80A15" w:rsidRPr="002100B2">
        <w:rPr>
          <w:lang w:eastAsia="en-GB"/>
        </w:rPr>
        <w:t xml:space="preserve"> ensure</w:t>
      </w:r>
      <w:r w:rsidR="00FB5308" w:rsidRPr="002100B2">
        <w:rPr>
          <w:lang w:eastAsia="en-GB"/>
        </w:rPr>
        <w:t>s</w:t>
      </w:r>
      <w:r w:rsidR="00D80A15" w:rsidRPr="002100B2">
        <w:rPr>
          <w:lang w:eastAsia="en-GB"/>
        </w:rPr>
        <w:t xml:space="preserve"> the annex can be read logically in isolation and that annex figures and tables are not included in the List of Figures and Tables respectively on the main Guideline contents page</w:t>
      </w:r>
      <w:r w:rsidRPr="002100B2">
        <w:rPr>
          <w:lang w:eastAsia="en-GB"/>
        </w:rPr>
        <w:t>.</w:t>
      </w:r>
      <w:r w:rsidR="00356472" w:rsidRPr="002100B2">
        <w:rPr>
          <w:lang w:eastAsia="en-GB"/>
        </w:rPr>
        <w:t xml:space="preserve"> </w:t>
      </w:r>
    </w:p>
    <w:bookmarkEnd w:id="191"/>
    <w:p w14:paraId="422D9E51" w14:textId="77777777" w:rsidR="00983287" w:rsidRPr="002100B2" w:rsidRDefault="000C2857" w:rsidP="00CB1D11">
      <w:pPr>
        <w:pStyle w:val="AnnexFigureCaption"/>
        <w:suppressAutoHyphens/>
      </w:pPr>
      <w:r w:rsidRPr="002100B2">
        <w:t>Example of annex figure caption</w:t>
      </w:r>
    </w:p>
    <w:p w14:paraId="6B1F66B6" w14:textId="77777777" w:rsidR="00DF47E2" w:rsidRPr="002100B2" w:rsidRDefault="00E5035D" w:rsidP="00CB1D11">
      <w:pPr>
        <w:pStyle w:val="AnnexHead5"/>
        <w:suppressAutoHyphens/>
      </w:pPr>
      <w:r w:rsidRPr="002100B2">
        <w:t>Example of Annex Head 5 style</w:t>
      </w:r>
    </w:p>
    <w:sectPr w:rsidR="00DF47E2" w:rsidRPr="002100B2" w:rsidSect="00CB1D11">
      <w:headerReference w:type="even" r:id="rId63"/>
      <w:headerReference w:type="default" r:id="rId64"/>
      <w:footerReference w:type="even" r:id="rId65"/>
      <w:headerReference w:type="first" r:id="rId66"/>
      <w:footerReference w:type="first" r:id="rId67"/>
      <w:pgSz w:w="11906" w:h="16838" w:code="9"/>
      <w:pgMar w:top="567" w:right="794" w:bottom="567" w:left="907" w:header="567"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 w:author="김우석" w:date="2025-08-06T16:30:00Z" w:initials=".">
    <w:p w14:paraId="02F22559" w14:textId="77777777" w:rsidR="00AB4518" w:rsidRPr="00087A8F" w:rsidRDefault="00AB4518" w:rsidP="003640AD">
      <w:pPr>
        <w:pStyle w:val="CommentText"/>
      </w:pPr>
      <w:r w:rsidRPr="00087A8F">
        <w:rPr>
          <w:rStyle w:val="CommentReference"/>
        </w:rPr>
        <w:annotationRef/>
      </w:r>
      <w:r w:rsidRPr="00087A8F">
        <w:t>(A4L-Lukas Kim) Simplified image.</w:t>
      </w:r>
    </w:p>
  </w:comment>
  <w:comment w:id="7" w:author="Utilisateur invité" w:date="2025-08-18T12:12:00Z" w:initials="Ui">
    <w:p w14:paraId="1E8F751E" w14:textId="77777777" w:rsidR="00AB4518" w:rsidRPr="00087A8F" w:rsidRDefault="00AB4518">
      <w:pPr>
        <w:pStyle w:val="CommentText"/>
      </w:pPr>
      <w:r w:rsidRPr="00087A8F">
        <w:rPr>
          <w:rStyle w:val="CommentReference"/>
        </w:rPr>
        <w:annotationRef/>
      </w:r>
      <w:r w:rsidRPr="00087A8F">
        <w:t>[JF] The Service management Layer should be combined for all VDES components (including AIS).</w:t>
      </w:r>
    </w:p>
  </w:comment>
  <w:comment w:id="11" w:author="김우석" w:date="2025-08-18T15:38:00Z" w:initials=".">
    <w:p w14:paraId="008CB2B5" w14:textId="77777777" w:rsidR="00AB4518" w:rsidRPr="00087A8F" w:rsidRDefault="00AB4518" w:rsidP="00517203">
      <w:pPr>
        <w:pStyle w:val="CommentText"/>
      </w:pPr>
      <w:r w:rsidRPr="00087A8F">
        <w:rPr>
          <w:rStyle w:val="CommentReference"/>
        </w:rPr>
        <w:annotationRef/>
      </w:r>
      <w:r w:rsidRPr="00087A8F">
        <w:t xml:space="preserve">(A4L-Lukas) Make the figure bigger </w:t>
      </w:r>
    </w:p>
  </w:comment>
  <w:comment w:id="13" w:author="김우석" w:date="2025-08-06T16:32:00Z" w:initials=".">
    <w:p w14:paraId="1EA88760" w14:textId="77777777" w:rsidR="00D0163F" w:rsidRPr="00087A8F" w:rsidRDefault="00D0163F" w:rsidP="003640AD">
      <w:pPr>
        <w:pStyle w:val="CommentText"/>
      </w:pPr>
      <w:r w:rsidRPr="00087A8F">
        <w:rPr>
          <w:rStyle w:val="CommentReference"/>
        </w:rPr>
        <w:annotationRef/>
      </w:r>
      <w:r w:rsidRPr="00087A8F">
        <w:t xml:space="preserve">(A4L-Lukas Kim) Adding explanations on Limited PPS and Independent PSS for standalone VDES service. These two models were excluded from Figure 1. </w:t>
      </w:r>
    </w:p>
  </w:comment>
  <w:comment w:id="12" w:author="4504" w:date="2026-02-16T18:38:00Z" w:initials="44">
    <w:p w14:paraId="425E2732" w14:textId="77777777" w:rsidR="00D0163F" w:rsidRPr="00087A8F" w:rsidRDefault="00D0163F" w:rsidP="00740716">
      <w:pPr>
        <w:pStyle w:val="CommentText"/>
      </w:pPr>
      <w:r w:rsidRPr="00087A8F">
        <w:rPr>
          <w:rStyle w:val="CommentReference"/>
        </w:rPr>
        <w:annotationRef/>
      </w:r>
      <w:r w:rsidRPr="00087A8F">
        <w:t xml:space="preserve">No change for now (review later) </w:t>
      </w:r>
    </w:p>
  </w:comment>
  <w:comment w:id="15" w:author="김우석" w:date="2025-08-06T16:36:00Z" w:initials=".">
    <w:p w14:paraId="2E9F78BA" w14:textId="77777777" w:rsidR="0078236C" w:rsidRPr="00087A8F" w:rsidRDefault="0078236C" w:rsidP="003640AD">
      <w:pPr>
        <w:pStyle w:val="CommentText"/>
      </w:pPr>
      <w:r w:rsidRPr="00087A8F">
        <w:rPr>
          <w:rStyle w:val="CommentReference"/>
        </w:rPr>
        <w:annotationRef/>
      </w:r>
      <w:r w:rsidRPr="00087A8F">
        <w:t>(A4L-Lukas Kim) Revised the opening paragraph, and added an overview on the core functions of VDES-PSS</w:t>
      </w:r>
    </w:p>
  </w:comment>
  <w:comment w:id="16" w:author="Johan Lindborg" w:date="2026-02-18T16:01:00Z" w:initials="JL">
    <w:p w14:paraId="56E916C2" w14:textId="77777777" w:rsidR="005D4DC8" w:rsidRPr="00087A8F" w:rsidRDefault="005D4DC8" w:rsidP="005D4DC8">
      <w:pPr>
        <w:pStyle w:val="CommentText"/>
      </w:pPr>
      <w:r w:rsidRPr="00087A8F">
        <w:rPr>
          <w:rStyle w:val="CommentReference"/>
        </w:rPr>
        <w:annotationRef/>
      </w:r>
      <w:r w:rsidRPr="00087A8F">
        <w:t>Missing figure 2</w:t>
      </w:r>
    </w:p>
  </w:comment>
  <w:comment w:id="19" w:author="Johan Lindborg" w:date="2026-02-18T16:01:00Z" w:initials="JL">
    <w:p w14:paraId="4FF12802" w14:textId="77777777" w:rsidR="005D4DC8" w:rsidRPr="00087A8F" w:rsidRDefault="005D4DC8" w:rsidP="005D4DC8">
      <w:pPr>
        <w:pStyle w:val="CommentText"/>
      </w:pPr>
      <w:r w:rsidRPr="00087A8F">
        <w:rPr>
          <w:rStyle w:val="CommentReference"/>
        </w:rPr>
        <w:annotationRef/>
      </w:r>
      <w:r w:rsidRPr="00087A8F">
        <w:t>Missing figure</w:t>
      </w:r>
    </w:p>
  </w:comment>
  <w:comment w:id="20" w:author="김우석" w:date="2025-08-06T16:39:00Z" w:initials=".">
    <w:p w14:paraId="5E9ECF31" w14:textId="77777777" w:rsidR="0078236C" w:rsidRPr="00087A8F" w:rsidRDefault="0078236C" w:rsidP="00133E23">
      <w:pPr>
        <w:pStyle w:val="CommentText"/>
      </w:pPr>
      <w:r w:rsidRPr="00087A8F">
        <w:rPr>
          <w:rStyle w:val="CommentReference"/>
        </w:rPr>
        <w:annotationRef/>
      </w:r>
      <w:r w:rsidRPr="00087A8F">
        <w:t>(A4L-Lukas Kim) Unnecessary, ambiguous</w:t>
      </w:r>
    </w:p>
  </w:comment>
  <w:comment w:id="21" w:author="Johan Lindborg" w:date="2026-02-20T08:55:00Z" w:initials="JL">
    <w:p w14:paraId="3DF34D75" w14:textId="77777777" w:rsidR="00615F84" w:rsidRDefault="00615F84" w:rsidP="00615F84">
      <w:pPr>
        <w:pStyle w:val="CommentText"/>
      </w:pPr>
      <w:r>
        <w:rPr>
          <w:rStyle w:val="CommentReference"/>
        </w:rPr>
        <w:annotationRef/>
      </w:r>
      <w:r>
        <w:t>Not correct reference.</w:t>
      </w:r>
    </w:p>
  </w:comment>
  <w:comment w:id="24" w:author="Johan Lindborg" w:date="2026-02-20T08:56:00Z" w:initials="JL">
    <w:p w14:paraId="35D001C5" w14:textId="77777777" w:rsidR="00B841A3" w:rsidRDefault="00B841A3" w:rsidP="00B841A3">
      <w:pPr>
        <w:pStyle w:val="CommentText"/>
      </w:pPr>
      <w:r>
        <w:rPr>
          <w:rStyle w:val="CommentReference"/>
        </w:rPr>
        <w:annotationRef/>
      </w:r>
      <w:r>
        <w:t>Needs checking and made real reference link</w:t>
      </w:r>
    </w:p>
  </w:comment>
  <w:comment w:id="25" w:author="Johan Lindborg" w:date="2026-02-20T08:56:00Z" w:initials="JL">
    <w:p w14:paraId="46BB4D11" w14:textId="77777777" w:rsidR="00B841A3" w:rsidRDefault="00B841A3" w:rsidP="00B841A3">
      <w:pPr>
        <w:pStyle w:val="CommentText"/>
      </w:pPr>
      <w:r>
        <w:rPr>
          <w:rStyle w:val="CommentReference"/>
        </w:rPr>
        <w:annotationRef/>
      </w:r>
      <w:r>
        <w:t>Needs checking and made real reference link</w:t>
      </w:r>
    </w:p>
  </w:comment>
  <w:comment w:id="28" w:author="Johan Lindborg" w:date="2026-02-18T16:09:00Z" w:initials="JL">
    <w:p w14:paraId="06F99DCD" w14:textId="77777777" w:rsidR="00946213" w:rsidRPr="00087A8F" w:rsidRDefault="00946213" w:rsidP="00946213">
      <w:pPr>
        <w:pStyle w:val="CommentText"/>
      </w:pPr>
      <w:r w:rsidRPr="00087A8F">
        <w:rPr>
          <w:rStyle w:val="CommentReference"/>
        </w:rPr>
        <w:annotationRef/>
      </w:r>
      <w:r w:rsidRPr="00087A8F">
        <w:t>Add content related to how assist in determining expected coverage of various VDES data links. Noise floor, multi path, antenna path loss, and other factors.</w:t>
      </w:r>
    </w:p>
  </w:comment>
  <w:comment w:id="35" w:author="Johan Lindborg" w:date="2026-02-20T09:46:00Z" w:initials="JL">
    <w:p w14:paraId="797049AA" w14:textId="77777777" w:rsidR="00F4438A" w:rsidRDefault="00F4438A" w:rsidP="00F4438A">
      <w:pPr>
        <w:pStyle w:val="CommentText"/>
      </w:pPr>
      <w:r>
        <w:rPr>
          <w:rStyle w:val="CommentReference"/>
        </w:rPr>
        <w:annotationRef/>
      </w:r>
      <w:r>
        <w:rPr>
          <w:color w:val="000000"/>
        </w:rPr>
        <w:t>Section could benefit from discussion about legacy services:</w:t>
      </w:r>
    </w:p>
    <w:p w14:paraId="75EAA559" w14:textId="77777777" w:rsidR="00F4438A" w:rsidRDefault="00F4438A" w:rsidP="00F4438A">
      <w:pPr>
        <w:pStyle w:val="CommentText"/>
      </w:pPr>
      <w:r>
        <w:rPr>
          <w:color w:val="000000"/>
        </w:rPr>
        <w:t>How to co-exist with new (ASM and VDE-TER) delivered services, and legacy AIS1 and AIS2 services? How to transition?</w:t>
      </w:r>
    </w:p>
  </w:comment>
  <w:comment w:id="36" w:author="Johan Lindborg" w:date="2026-02-20T09:59:00Z" w:initials="JL">
    <w:p w14:paraId="22F29BD9" w14:textId="77777777" w:rsidR="00B74CB9" w:rsidRDefault="00B74CB9" w:rsidP="00B74CB9">
      <w:pPr>
        <w:pStyle w:val="CommentText"/>
      </w:pPr>
      <w:r>
        <w:rPr>
          <w:rStyle w:val="CommentReference"/>
        </w:rPr>
        <w:annotationRef/>
      </w:r>
      <w:r>
        <w:t>New operational mode to be described in VDES Shore Station standard?</w:t>
      </w:r>
    </w:p>
  </w:comment>
  <w:comment w:id="37" w:author="Johan Lindborg" w:date="2026-02-20T10:00:00Z" w:initials="JL">
    <w:p w14:paraId="0DAB54BB" w14:textId="77777777" w:rsidR="002800AE" w:rsidRDefault="002800AE" w:rsidP="002800AE">
      <w:pPr>
        <w:pStyle w:val="CommentText"/>
      </w:pPr>
      <w:r>
        <w:rPr>
          <w:rStyle w:val="CommentReference"/>
        </w:rPr>
        <w:annotationRef/>
      </w:r>
      <w:r>
        <w:t>Behaviour similar to a VDES Mobile Station? (No TBB broadcasts)</w:t>
      </w:r>
    </w:p>
  </w:comment>
  <w:comment w:id="45" w:author="김우석" w:date="2025-03-25T11:06:00Z" w:initials=".">
    <w:p w14:paraId="5D62352E" w14:textId="77777777" w:rsidR="0006340D" w:rsidRPr="00087A8F" w:rsidRDefault="0006340D" w:rsidP="00D26405">
      <w:pPr>
        <w:pStyle w:val="CommentText"/>
      </w:pPr>
      <w:r w:rsidRPr="00087A8F">
        <w:rPr>
          <w:rStyle w:val="CommentReference"/>
        </w:rPr>
        <w:annotationRef/>
      </w:r>
      <w:r w:rsidRPr="00087A8F">
        <w:t>Don’t confuse ASM (AIS Service Managers vs Application Specific Message)</w:t>
      </w:r>
    </w:p>
  </w:comment>
  <w:comment w:id="46" w:author="김우석" w:date="2025-03-25T11:06:00Z" w:initials=".">
    <w:p w14:paraId="1B9F20F8" w14:textId="77777777" w:rsidR="0006340D" w:rsidRPr="00087A8F" w:rsidRDefault="0006340D" w:rsidP="00D26405">
      <w:pPr>
        <w:pStyle w:val="CommentText"/>
      </w:pPr>
      <w:r w:rsidRPr="00087A8F">
        <w:rPr>
          <w:rStyle w:val="CommentReference"/>
        </w:rPr>
        <w:annotationRef/>
      </w:r>
      <w:r w:rsidRPr="00087A8F">
        <w:t>Need to harmonize terms after the completion</w:t>
      </w:r>
    </w:p>
  </w:comment>
  <w:comment w:id="44" w:author="김우석" w:date="2025-03-25T10:23:00Z" w:initials=".">
    <w:p w14:paraId="42C09C37" w14:textId="77777777" w:rsidR="0006340D" w:rsidRPr="00087A8F" w:rsidRDefault="0006340D" w:rsidP="0006340D">
      <w:pPr>
        <w:pStyle w:val="CommentText"/>
        <w:numPr>
          <w:ilvl w:val="0"/>
          <w:numId w:val="53"/>
        </w:numPr>
      </w:pPr>
      <w:r w:rsidRPr="00087A8F">
        <w:rPr>
          <w:rStyle w:val="CommentReference"/>
        </w:rPr>
        <w:annotationRef/>
      </w:r>
      <w:r w:rsidRPr="00087A8F">
        <w:t>Consider using different terms from internal/external</w:t>
      </w:r>
    </w:p>
    <w:p w14:paraId="7235C6D0" w14:textId="77777777" w:rsidR="0006340D" w:rsidRPr="00087A8F" w:rsidRDefault="0006340D" w:rsidP="0006340D">
      <w:pPr>
        <w:pStyle w:val="CommentText"/>
        <w:numPr>
          <w:ilvl w:val="0"/>
          <w:numId w:val="53"/>
        </w:numPr>
      </w:pPr>
      <w:r w:rsidRPr="00087A8F">
        <w:t xml:space="preserve">We should indicate, that these services are examples( not limited to).  needs to indicate flexibility. Overall generalize. </w:t>
      </w:r>
    </w:p>
  </w:comment>
  <w:comment w:id="43" w:author="Shuaiheng Huai" w:date="2025-03-24T15:22:00Z" w:initials="SH">
    <w:p w14:paraId="14191BCA" w14:textId="77777777" w:rsidR="0006340D" w:rsidRPr="00087A8F" w:rsidRDefault="0006340D" w:rsidP="0006340D">
      <w:pPr>
        <w:pStyle w:val="CommentText"/>
        <w:rPr>
          <w:rFonts w:ascii="SimSun" w:eastAsia="SimSun" w:hAnsi="SimSun"/>
          <w:lang w:eastAsia="zh-CN"/>
        </w:rPr>
      </w:pPr>
      <w:r w:rsidRPr="00087A8F">
        <w:rPr>
          <w:rStyle w:val="CommentReference"/>
        </w:rPr>
        <w:annotationRef/>
      </w:r>
      <w:r w:rsidRPr="00087A8F">
        <w:rPr>
          <w:rFonts w:ascii="SimSun" w:eastAsia="SimSun" w:hAnsi="SimSun" w:hint="eastAsia"/>
          <w:b/>
          <w:bCs/>
          <w:lang w:eastAsia="zh-CN"/>
        </w:rPr>
        <w:t>SI</w:t>
      </w:r>
      <w:r w:rsidRPr="00087A8F">
        <w:rPr>
          <w:b/>
          <w:bCs/>
          <w:lang w:eastAsia="zh-CN"/>
        </w:rPr>
        <w:t>-1</w:t>
      </w:r>
      <w:r w:rsidRPr="00087A8F">
        <w:rPr>
          <w:rFonts w:ascii="SimSun" w:eastAsia="SimSun" w:hAnsi="SimSun" w:hint="eastAsia"/>
          <w:lang w:eastAsia="zh-CN"/>
        </w:rPr>
        <w:t>：</w:t>
      </w:r>
      <w:r w:rsidRPr="00087A8F">
        <w:rPr>
          <w:rFonts w:ascii="SimSun" w:eastAsia="SimSun" w:hAnsi="SimSun"/>
          <w:lang w:eastAsia="zh-CN"/>
        </w:rPr>
        <w:t xml:space="preserve">The protocol of ASM is relatively simple. Is there a need to add “protocol vulnerability detection </w:t>
      </w:r>
      <w:r w:rsidRPr="00087A8F">
        <w:rPr>
          <w:rFonts w:ascii="SimSun" w:eastAsia="SimSun" w:hAnsi="SimSun" w:hint="eastAsia"/>
          <w:lang w:eastAsia="zh-CN"/>
        </w:rPr>
        <w:t>service</w:t>
      </w:r>
      <w:r w:rsidRPr="00087A8F">
        <w:rPr>
          <w:rFonts w:ascii="SimSun" w:eastAsia="SimSun" w:hAnsi="SimSun"/>
          <w:lang w:eastAsia="zh-CN"/>
        </w:rPr>
        <w:t>”?</w:t>
      </w:r>
    </w:p>
    <w:p w14:paraId="224BE289" w14:textId="77777777" w:rsidR="0006340D" w:rsidRPr="00087A8F" w:rsidRDefault="0006340D" w:rsidP="0006340D">
      <w:pPr>
        <w:pStyle w:val="CommentText"/>
        <w:rPr>
          <w:rFonts w:ascii="SimSun" w:eastAsia="SimSun" w:hAnsi="SimSun"/>
          <w:lang w:eastAsia="zh-CN"/>
        </w:rPr>
      </w:pPr>
    </w:p>
    <w:p w14:paraId="543E668E" w14:textId="77777777" w:rsidR="0006340D" w:rsidRPr="00087A8F" w:rsidRDefault="0006340D" w:rsidP="0006340D">
      <w:pPr>
        <w:pStyle w:val="CommentText"/>
        <w:rPr>
          <w:rFonts w:ascii="SimSun" w:eastAsia="SimSun" w:hAnsi="SimSun"/>
          <w:lang w:eastAsia="zh-CN"/>
        </w:rPr>
      </w:pPr>
    </w:p>
    <w:p w14:paraId="78F125AE" w14:textId="77777777" w:rsidR="0006340D" w:rsidRPr="00087A8F" w:rsidRDefault="0006340D" w:rsidP="0006340D">
      <w:pPr>
        <w:pStyle w:val="CommentText"/>
        <w:rPr>
          <w:lang w:eastAsia="zh-CN"/>
        </w:rPr>
      </w:pPr>
      <w:r w:rsidRPr="00087A8F">
        <w:rPr>
          <w:rFonts w:ascii="SimSun" w:eastAsia="SimSun" w:hAnsi="SimSun" w:hint="eastAsia"/>
          <w:b/>
          <w:bCs/>
          <w:lang w:eastAsia="zh-CN"/>
        </w:rPr>
        <w:t>SE</w:t>
      </w:r>
      <w:r w:rsidRPr="00087A8F">
        <w:rPr>
          <w:rFonts w:ascii="SimSun" w:eastAsia="SimSun" w:hAnsi="SimSun"/>
          <w:b/>
          <w:bCs/>
          <w:lang w:eastAsia="zh-CN"/>
        </w:rPr>
        <w:t>-3</w:t>
      </w:r>
      <w:r w:rsidRPr="00087A8F">
        <w:rPr>
          <w:rFonts w:ascii="SimSun" w:eastAsia="SimSun" w:hAnsi="SimSun" w:hint="eastAsia"/>
          <w:b/>
          <w:bCs/>
          <w:lang w:eastAsia="zh-CN"/>
        </w:rPr>
        <w:t>：“</w:t>
      </w:r>
      <w:r w:rsidRPr="00087A8F">
        <w:rPr>
          <w:rFonts w:ascii="SimSun" w:eastAsia="SimSun" w:hAnsi="SimSun"/>
          <w:lang w:eastAsia="zh-CN"/>
        </w:rPr>
        <w:t xml:space="preserve">Data link management </w:t>
      </w:r>
      <w:r w:rsidRPr="00087A8F">
        <w:rPr>
          <w:rFonts w:ascii="SimSun" w:eastAsia="SimSun" w:hAnsi="SimSun" w:hint="eastAsia"/>
          <w:lang w:eastAsia="zh-CN"/>
        </w:rPr>
        <w:t>service</w:t>
      </w:r>
      <w:r w:rsidRPr="00087A8F">
        <w:rPr>
          <w:rFonts w:ascii="SimSun" w:eastAsia="SimSun" w:hAnsi="SimSun" w:hint="eastAsia"/>
          <w:b/>
          <w:bCs/>
          <w:lang w:eastAsia="zh-CN"/>
        </w:rPr>
        <w:t>”</w:t>
      </w:r>
      <w:r w:rsidRPr="00087A8F">
        <w:rPr>
          <w:rFonts w:ascii="SimSun" w:eastAsia="SimSun" w:hAnsi="SimSun"/>
          <w:lang w:eastAsia="zh-CN"/>
        </w:rPr>
        <w:t xml:space="preserve">should be an internal service to be consistent with A124 </w:t>
      </w:r>
      <w:r w:rsidRPr="00087A8F">
        <w:rPr>
          <w:rFonts w:ascii="SimSun" w:eastAsia="SimSun" w:hAnsi="SimSun" w:hint="eastAsia"/>
          <w:lang w:eastAsia="zh-CN"/>
        </w:rPr>
        <w:t>（P</w:t>
      </w:r>
      <w:r w:rsidRPr="00087A8F">
        <w:rPr>
          <w:rFonts w:ascii="SimSun" w:eastAsia="SimSun" w:hAnsi="SimSun"/>
          <w:lang w:eastAsia="zh-CN"/>
        </w:rPr>
        <w:t xml:space="preserve">10 </w:t>
      </w:r>
      <w:r w:rsidRPr="00087A8F">
        <w:rPr>
          <w:rFonts w:ascii="SimSun" w:eastAsia="SimSun" w:hAnsi="SimSun" w:hint="eastAsia"/>
          <w:lang w:eastAsia="zh-CN"/>
        </w:rPr>
        <w:t>Fig.2）</w:t>
      </w:r>
      <w:r w:rsidRPr="00087A8F">
        <w:rPr>
          <w:rFonts w:ascii="SimSun" w:eastAsia="SimSun" w:hAnsi="SimSun"/>
          <w:lang w:eastAsia="zh-CN"/>
        </w:rPr>
        <w:t>.</w:t>
      </w:r>
    </w:p>
  </w:comment>
  <w:comment w:id="51" w:author="Shuaiheng Huai" w:date="2025-03-24T15:31:00Z" w:initials="SH">
    <w:p w14:paraId="563F8B15" w14:textId="77777777" w:rsidR="0006340D" w:rsidRPr="00087A8F" w:rsidRDefault="0006340D" w:rsidP="00946A9D">
      <w:pPr>
        <w:pStyle w:val="CommentText"/>
      </w:pPr>
      <w:r w:rsidRPr="00087A8F">
        <w:rPr>
          <w:rStyle w:val="CommentReference"/>
        </w:rPr>
        <w:annotationRef/>
      </w:r>
      <w:r w:rsidRPr="00087A8F">
        <w:rPr>
          <w:rFonts w:ascii="SimSun" w:eastAsia="SimSun" w:hAnsi="SimSun" w:hint="eastAsia"/>
          <w:b/>
          <w:bCs/>
          <w:lang w:eastAsia="zh-CN"/>
        </w:rPr>
        <w:t>TE</w:t>
      </w:r>
      <w:r w:rsidRPr="00087A8F">
        <w:rPr>
          <w:b/>
          <w:bCs/>
        </w:rPr>
        <w:t>-1</w:t>
      </w:r>
      <w:r w:rsidRPr="00087A8F">
        <w:rPr>
          <w:rFonts w:ascii="SimSun" w:eastAsia="SimSun" w:hAnsi="SimSun" w:hint="eastAsia"/>
          <w:b/>
          <w:bCs/>
          <w:lang w:eastAsia="zh-CN"/>
        </w:rPr>
        <w:t>：</w:t>
      </w:r>
      <w:r w:rsidRPr="00087A8F">
        <w:rPr>
          <w:rFonts w:ascii="SimSun" w:eastAsia="SimSun" w:hAnsi="SimSun"/>
          <w:lang w:eastAsia="zh-CN"/>
        </w:rPr>
        <w:t xml:space="preserve">More suitable to be </w:t>
      </w:r>
      <w:r w:rsidRPr="00087A8F">
        <w:rPr>
          <w:rFonts w:ascii="SimSun" w:eastAsia="SimSun" w:hAnsi="SimSun" w:hint="eastAsia"/>
          <w:lang w:eastAsia="zh-CN"/>
        </w:rPr>
        <w:t>considered</w:t>
      </w:r>
      <w:r w:rsidRPr="00087A8F">
        <w:rPr>
          <w:rFonts w:ascii="SimSun" w:eastAsia="SimSun" w:hAnsi="SimSun"/>
          <w:lang w:eastAsia="zh-CN"/>
        </w:rPr>
        <w:t xml:space="preserve"> as an internal service </w:t>
      </w:r>
      <w:r w:rsidRPr="00087A8F">
        <w:rPr>
          <w:rFonts w:ascii="SimSun" w:eastAsia="SimSun" w:hAnsi="SimSun" w:hint="eastAsia"/>
          <w:lang w:eastAsia="zh-CN"/>
        </w:rPr>
        <w:t>（TI-</w:t>
      </w:r>
      <w:r w:rsidRPr="00087A8F">
        <w:rPr>
          <w:rFonts w:ascii="SimSun" w:eastAsia="SimSun" w:hAnsi="SimSun"/>
          <w:lang w:eastAsia="zh-CN"/>
        </w:rPr>
        <w:t>2</w:t>
      </w:r>
      <w:r w:rsidRPr="00087A8F">
        <w:rPr>
          <w:rFonts w:ascii="SimSun" w:eastAsia="SimSun" w:hAnsi="SimSun" w:hint="eastAsia"/>
          <w:lang w:eastAsia="zh-CN"/>
        </w:rPr>
        <w:t>）</w:t>
      </w:r>
      <w:r w:rsidRPr="00087A8F">
        <w:rPr>
          <w:rFonts w:ascii="SimSun" w:eastAsia="SimSun" w:hAnsi="SimSun"/>
          <w:lang w:eastAsia="zh-CN"/>
        </w:rPr>
        <w:t>.</w:t>
      </w:r>
    </w:p>
  </w:comment>
  <w:comment w:id="50" w:author="4504" w:date="2026-02-16T20:34:00Z" w:initials="44">
    <w:p w14:paraId="5EC77CAB" w14:textId="77777777" w:rsidR="0006340D" w:rsidRPr="00087A8F" w:rsidRDefault="0006340D" w:rsidP="005473F9">
      <w:pPr>
        <w:pStyle w:val="CommentText"/>
      </w:pPr>
      <w:r w:rsidRPr="00087A8F">
        <w:rPr>
          <w:rStyle w:val="CommentReference"/>
        </w:rPr>
        <w:annotationRef/>
      </w:r>
      <w:r w:rsidRPr="00087A8F">
        <w:t>Question to CHN : Why is VDL in between AIS/VDES Mobile station and VDE-TER SERVICE</w:t>
      </w:r>
    </w:p>
  </w:comment>
  <w:comment w:id="49" w:author="4504" w:date="2026-02-16T20:34:00Z" w:initials="44">
    <w:p w14:paraId="2606965F" w14:textId="77777777" w:rsidR="0006340D" w:rsidRPr="00087A8F" w:rsidRDefault="0006340D" w:rsidP="005473F9">
      <w:pPr>
        <w:pStyle w:val="CommentText"/>
      </w:pPr>
      <w:r w:rsidRPr="00087A8F">
        <w:rPr>
          <w:rStyle w:val="CommentReference"/>
        </w:rPr>
        <w:annotationRef/>
      </w:r>
      <w:r w:rsidRPr="00087A8F">
        <w:t>Remove the VDL box</w:t>
      </w:r>
    </w:p>
  </w:comment>
  <w:comment w:id="57" w:author="4504" w:date="2026-02-16T20:46:00Z" w:initials="44">
    <w:p w14:paraId="71E9E92C" w14:textId="77777777" w:rsidR="00E56FB9" w:rsidRPr="00087A8F" w:rsidRDefault="00E56FB9" w:rsidP="0064470C">
      <w:pPr>
        <w:pStyle w:val="CommentText"/>
      </w:pPr>
      <w:r w:rsidRPr="00087A8F">
        <w:rPr>
          <w:rStyle w:val="CommentReference"/>
        </w:rPr>
        <w:annotationRef/>
      </w:r>
      <w:r w:rsidRPr="00087A8F">
        <w:t>MDEF sentences need to be checked</w:t>
      </w:r>
    </w:p>
  </w:comment>
  <w:comment w:id="60" w:author="4504" w:date="2026-02-16T20:47:00Z" w:initials="44">
    <w:p w14:paraId="754C84B5" w14:textId="77777777" w:rsidR="0074349B" w:rsidRPr="00087A8F" w:rsidRDefault="0074349B" w:rsidP="0064470C">
      <w:pPr>
        <w:pStyle w:val="CommentText"/>
      </w:pPr>
      <w:r w:rsidRPr="00087A8F">
        <w:rPr>
          <w:rStyle w:val="CommentReference"/>
        </w:rPr>
        <w:annotationRef/>
      </w:r>
      <w:r w:rsidRPr="00087A8F">
        <w:t>MDEF needs to be checked</w:t>
      </w:r>
    </w:p>
  </w:comment>
  <w:comment w:id="64" w:author="4504" w:date="2026-02-16T20:48:00Z" w:initials="44">
    <w:p w14:paraId="138C1695" w14:textId="77777777" w:rsidR="0074349B" w:rsidRPr="00087A8F" w:rsidRDefault="0074349B" w:rsidP="0064470C">
      <w:pPr>
        <w:pStyle w:val="CommentText"/>
      </w:pPr>
      <w:r w:rsidRPr="00087A8F">
        <w:rPr>
          <w:rStyle w:val="CommentReference"/>
        </w:rPr>
        <w:annotationRef/>
      </w:r>
      <w:r w:rsidRPr="00087A8F">
        <w:t xml:space="preserve">Add A Note : what MDEF refers to </w:t>
      </w:r>
    </w:p>
  </w:comment>
  <w:comment w:id="72" w:author="4504" w:date="2026-02-16T20:57:00Z" w:initials="44">
    <w:p w14:paraId="729D8A95" w14:textId="77777777" w:rsidR="00B52721" w:rsidRDefault="00B52721" w:rsidP="00513092">
      <w:pPr>
        <w:pStyle w:val="CommentText"/>
      </w:pPr>
      <w:r w:rsidRPr="00087A8F">
        <w:rPr>
          <w:rStyle w:val="CommentReference"/>
        </w:rPr>
        <w:annotationRef/>
      </w:r>
      <w:r w:rsidRPr="00087A8F">
        <w:t>Is this part necessary? Needs to check</w:t>
      </w:r>
    </w:p>
  </w:comment>
  <w:comment w:id="75" w:author="Johan Lindborg" w:date="2026-02-20T09:00:00Z" w:initials="JL">
    <w:p w14:paraId="28419396" w14:textId="77777777" w:rsidR="0023144D" w:rsidRDefault="0023144D" w:rsidP="0023144D">
      <w:pPr>
        <w:pStyle w:val="CommentText"/>
      </w:pPr>
      <w:r>
        <w:rPr>
          <w:rStyle w:val="CommentReference"/>
        </w:rPr>
        <w:annotationRef/>
      </w:r>
      <w:r>
        <w:t>Needs checking and made real reference link</w:t>
      </w:r>
    </w:p>
  </w:comment>
  <w:comment w:id="76" w:author="김우석" w:date="2025-08-06T16:53:00Z" w:initials=".">
    <w:p w14:paraId="18566945" w14:textId="77777777" w:rsidR="004C53B0" w:rsidRDefault="004C53B0" w:rsidP="00F33503">
      <w:pPr>
        <w:pStyle w:val="CommentText"/>
      </w:pPr>
      <w:r>
        <w:rPr>
          <w:rStyle w:val="CommentReference"/>
        </w:rPr>
        <w:annotationRef/>
      </w:r>
      <w:r>
        <w:rPr>
          <w:lang w:val="en-US"/>
        </w:rPr>
        <w:t xml:space="preserve">(A4L-Lukas) Should there be notes on what CSSA, MDEF stand for? </w:t>
      </w:r>
      <w:r>
        <w:rPr>
          <w:lang w:val="en-US"/>
        </w:rPr>
        <w:br/>
      </w:r>
      <w:r>
        <w:rPr>
          <w:lang w:val="en-US"/>
        </w:rPr>
        <w:br/>
        <w:t xml:space="preserve">Should we continue to use the term MDEF? </w:t>
      </w:r>
    </w:p>
  </w:comment>
  <w:comment w:id="79" w:author="4504" w:date="2026-02-17T17:08:00Z" w:initials="44">
    <w:p w14:paraId="27FADC09" w14:textId="77777777" w:rsidR="009E2037" w:rsidRDefault="009E2037" w:rsidP="005D210D">
      <w:pPr>
        <w:pStyle w:val="CommentText"/>
      </w:pPr>
      <w:r>
        <w:rPr>
          <w:rStyle w:val="CommentReference"/>
        </w:rPr>
        <w:annotationRef/>
      </w:r>
      <w:r>
        <w:rPr>
          <w:lang w:val="en-US"/>
        </w:rPr>
        <w:t>Needs to be reviewed</w:t>
      </w:r>
    </w:p>
  </w:comment>
  <w:comment w:id="80" w:author="4504" w:date="2026-02-17T19:35:00Z" w:initials="44">
    <w:p w14:paraId="46927A23" w14:textId="77777777" w:rsidR="00053538" w:rsidRDefault="00053538" w:rsidP="00561318">
      <w:pPr>
        <w:pStyle w:val="CommentText"/>
      </w:pPr>
      <w:r>
        <w:rPr>
          <w:rStyle w:val="CommentReference"/>
        </w:rPr>
        <w:annotationRef/>
      </w:r>
      <w:r>
        <w:rPr>
          <w:lang w:val="en-US"/>
        </w:rPr>
        <w:t>Needs further clarification, and also need to add minimal requirements of each HMI</w:t>
      </w:r>
    </w:p>
  </w:comment>
  <w:comment w:id="83" w:author="4504" w:date="2026-02-17T19:35:00Z" w:initials="44">
    <w:p w14:paraId="39A295F2" w14:textId="77777777" w:rsidR="00DD0A97" w:rsidRDefault="00DD0A97" w:rsidP="00A23A14">
      <w:pPr>
        <w:pStyle w:val="CommentText"/>
      </w:pPr>
      <w:r>
        <w:rPr>
          <w:rStyle w:val="CommentReference"/>
        </w:rPr>
        <w:annotationRef/>
      </w:r>
      <w:r>
        <w:rPr>
          <w:lang w:val="en-US"/>
        </w:rPr>
        <w:t>Base -&gt; shore</w:t>
      </w:r>
    </w:p>
  </w:comment>
  <w:comment w:id="84" w:author="4504" w:date="2026-02-17T19:36:00Z" w:initials="44">
    <w:p w14:paraId="2D5F3EC1" w14:textId="77777777" w:rsidR="00DD0A97" w:rsidRDefault="00DD0A97" w:rsidP="00A23A14">
      <w:pPr>
        <w:pStyle w:val="CommentText"/>
      </w:pPr>
      <w:r>
        <w:rPr>
          <w:rStyle w:val="CommentReference"/>
        </w:rPr>
        <w:annotationRef/>
      </w:r>
      <w:r>
        <w:rPr>
          <w:lang w:val="en-US"/>
        </w:rPr>
        <w:t>VDES Shore Station</w:t>
      </w:r>
    </w:p>
  </w:comment>
  <w:comment w:id="92" w:author="4504" w:date="2026-02-17T19:54:00Z" w:initials="44">
    <w:p w14:paraId="39E0944D" w14:textId="77777777" w:rsidR="008E2EB5" w:rsidRDefault="008E2EB5" w:rsidP="00514493">
      <w:pPr>
        <w:pStyle w:val="CommentText"/>
      </w:pPr>
      <w:r>
        <w:rPr>
          <w:rStyle w:val="CommentReference"/>
        </w:rPr>
        <w:annotationRef/>
      </w:r>
      <w:r>
        <w:rPr>
          <w:lang w:val="en-US"/>
        </w:rPr>
        <w:t>To be reviewed</w:t>
      </w:r>
    </w:p>
  </w:comment>
  <w:comment w:id="93" w:author="4504" w:date="2026-02-17T19:54:00Z" w:initials="44">
    <w:p w14:paraId="77A625DC" w14:textId="77777777" w:rsidR="008E2EB5" w:rsidRDefault="008E2EB5" w:rsidP="00514493">
      <w:pPr>
        <w:pStyle w:val="CommentText"/>
      </w:pPr>
      <w:r>
        <w:rPr>
          <w:rStyle w:val="CommentReference"/>
        </w:rPr>
        <w:annotationRef/>
      </w:r>
      <w:r>
        <w:rPr>
          <w:lang w:val="en-US"/>
        </w:rPr>
        <w:t>To be reviewed</w:t>
      </w:r>
    </w:p>
  </w:comment>
  <w:comment w:id="119" w:author="Johan Lindborg" w:date="2026-02-18T09:41:00Z" w:initials="JL">
    <w:p w14:paraId="46926F9A" w14:textId="77777777" w:rsidR="000E12D2" w:rsidRDefault="000E12D2" w:rsidP="00CC3A54">
      <w:pPr>
        <w:pStyle w:val="CommentText"/>
      </w:pPr>
      <w:r>
        <w:rPr>
          <w:rStyle w:val="CommentReference"/>
        </w:rPr>
        <w:annotationRef/>
      </w:r>
      <w:r>
        <w:t>Discussion on ASM Service categories and appropriate update rates needed</w:t>
      </w:r>
    </w:p>
  </w:comment>
  <w:comment w:id="122" w:author="Johan Lindborg" w:date="2026-02-20T09:24:00Z" w:initials="JL">
    <w:p w14:paraId="08252BEF" w14:textId="77777777" w:rsidR="00C542DB" w:rsidRDefault="00C542DB" w:rsidP="00C542DB">
      <w:pPr>
        <w:pStyle w:val="CommentText"/>
      </w:pPr>
      <w:r>
        <w:rPr>
          <w:rStyle w:val="CommentReference"/>
        </w:rPr>
        <w:annotationRef/>
      </w:r>
      <w:r>
        <w:t>Consider moving to VDL Integrity monitoring Section, and make a reference from here.</w:t>
      </w:r>
    </w:p>
  </w:comment>
  <w:comment w:id="125" w:author="Johan Lindborg" w:date="2026-02-19T12:18:00Z" w:initials="JL">
    <w:p w14:paraId="3AC8C1DD" w14:textId="77777777" w:rsidR="003529D0" w:rsidRDefault="003529D0" w:rsidP="003529D0">
      <w:pPr>
        <w:pStyle w:val="CommentText"/>
      </w:pPr>
      <w:r>
        <w:rPr>
          <w:rStyle w:val="CommentReference"/>
        </w:rPr>
        <w:annotationRef/>
      </w:r>
      <w:r>
        <w:t>Missing TBB Service Areas, needs update</w:t>
      </w:r>
    </w:p>
  </w:comment>
  <w:comment w:id="126" w:author="Johan Lindborg" w:date="2026-02-19T16:23:00Z" w:initials="JL">
    <w:p w14:paraId="3303B434" w14:textId="77777777" w:rsidR="00761596" w:rsidRDefault="00761596" w:rsidP="00761596">
      <w:pPr>
        <w:pStyle w:val="CommentText"/>
      </w:pPr>
      <w:r>
        <w:rPr>
          <w:rStyle w:val="CommentReference"/>
        </w:rPr>
        <w:annotationRef/>
      </w:r>
      <w:r>
        <w:t>Discussion points still to be considered</w:t>
      </w:r>
    </w:p>
  </w:comment>
  <w:comment w:id="137" w:author="Johan Lindborg" w:date="2026-02-20T09:37:00Z" w:initials="JL">
    <w:p w14:paraId="393426DA" w14:textId="77777777" w:rsidR="00034BA7" w:rsidRDefault="00034BA7" w:rsidP="00034BA7">
      <w:pPr>
        <w:pStyle w:val="CommentText"/>
      </w:pPr>
      <w:r>
        <w:rPr>
          <w:rStyle w:val="CommentReference"/>
        </w:rPr>
        <w:annotationRef/>
      </w:r>
      <w:r>
        <w:t>Not yet certain, but a possibility. Needs discussion in appropriate forums.</w:t>
      </w:r>
    </w:p>
  </w:comment>
  <w:comment w:id="139" w:author="Johan Lindborg" w:date="2026-02-20T10:23:00Z" w:initials="JL">
    <w:p w14:paraId="2319389D" w14:textId="77777777" w:rsidR="00B41420" w:rsidRDefault="00B41420" w:rsidP="00B41420">
      <w:pPr>
        <w:pStyle w:val="CommentText"/>
      </w:pPr>
      <w:r>
        <w:rPr>
          <w:rStyle w:val="CommentReference"/>
        </w:rPr>
        <w:annotationRef/>
      </w:r>
      <w:r>
        <w:rPr>
          <w:color w:val="000000"/>
        </w:rPr>
        <w:t>Feb interssional: Guideline may need further work, in appropriate sections on:</w:t>
      </w:r>
    </w:p>
    <w:p w14:paraId="199DAEFC" w14:textId="77777777" w:rsidR="00B41420" w:rsidRDefault="00B41420" w:rsidP="00B41420">
      <w:pPr>
        <w:pStyle w:val="CommentText"/>
        <w:numPr>
          <w:ilvl w:val="0"/>
          <w:numId w:val="75"/>
        </w:numPr>
      </w:pPr>
      <w:r>
        <w:rPr>
          <w:color w:val="000000"/>
        </w:rPr>
        <w:t>Signing of messages to be transmitted, such as ATON messages</w:t>
      </w:r>
    </w:p>
    <w:p w14:paraId="514ECC1E" w14:textId="77777777" w:rsidR="00B41420" w:rsidRDefault="00B41420" w:rsidP="00B41420">
      <w:pPr>
        <w:pStyle w:val="CommentText"/>
        <w:numPr>
          <w:ilvl w:val="0"/>
          <w:numId w:val="75"/>
        </w:numPr>
      </w:pPr>
      <w:r>
        <w:rPr>
          <w:color w:val="000000"/>
        </w:rPr>
        <w:t>Authentication received ASM and VDE-TER data?</w:t>
      </w:r>
    </w:p>
    <w:p w14:paraId="56F97B2E" w14:textId="77777777" w:rsidR="00B41420" w:rsidRDefault="00B41420" w:rsidP="00B41420">
      <w:pPr>
        <w:pStyle w:val="CommentText"/>
        <w:numPr>
          <w:ilvl w:val="0"/>
          <w:numId w:val="75"/>
        </w:numPr>
      </w:pPr>
      <w:r>
        <w:rPr>
          <w:color w:val="000000"/>
        </w:rPr>
        <w:t>Practical management of certificates and revocation lists</w:t>
      </w:r>
    </w:p>
    <w:p w14:paraId="3BF77D36" w14:textId="77777777" w:rsidR="00B41420" w:rsidRDefault="00B41420" w:rsidP="00B41420">
      <w:pPr>
        <w:pStyle w:val="CommentText"/>
        <w:numPr>
          <w:ilvl w:val="0"/>
          <w:numId w:val="75"/>
        </w:numPr>
      </w:pPr>
      <w:r>
        <w:rPr>
          <w:color w:val="000000"/>
        </w:rPr>
        <w:t xml:space="preserve"> -Central vs distributed</w:t>
      </w:r>
    </w:p>
    <w:p w14:paraId="208B50DE" w14:textId="77777777" w:rsidR="00B41420" w:rsidRDefault="00B41420" w:rsidP="00B41420">
      <w:pPr>
        <w:pStyle w:val="CommentText"/>
        <w:numPr>
          <w:ilvl w:val="0"/>
          <w:numId w:val="75"/>
        </w:numPr>
      </w:pPr>
      <w:r>
        <w:rPr>
          <w:color w:val="000000"/>
        </w:rPr>
        <w:t>- Subsigning of certificates</w:t>
      </w:r>
    </w:p>
    <w:p w14:paraId="6B767470" w14:textId="77777777" w:rsidR="00B41420" w:rsidRDefault="00B41420" w:rsidP="00B41420">
      <w:pPr>
        <w:pStyle w:val="CommentText"/>
        <w:numPr>
          <w:ilvl w:val="0"/>
          <w:numId w:val="75"/>
        </w:numPr>
      </w:pPr>
      <w:r>
        <w:rPr>
          <w:color w:val="000000"/>
        </w:rPr>
        <w:t xml:space="preserve"> -Verification and storage of received ship certificates (new VPFI message described in VDES Mobile standard)</w:t>
      </w:r>
    </w:p>
  </w:comment>
  <w:comment w:id="141" w:author="Johan Lindborg" w:date="2026-02-20T10:28:00Z" w:initials="JL">
    <w:p w14:paraId="6C8514EE" w14:textId="77777777" w:rsidR="00FD2291" w:rsidRDefault="00FD2291" w:rsidP="00FD2291">
      <w:pPr>
        <w:pStyle w:val="CommentText"/>
      </w:pPr>
      <w:r>
        <w:rPr>
          <w:rStyle w:val="CommentReference"/>
        </w:rPr>
        <w:annotationRef/>
      </w:r>
      <w:r>
        <w:t>This behaviour is now defined in Mobile standard. Content will be revised by next DTEC.</w:t>
      </w:r>
    </w:p>
  </w:comment>
  <w:comment w:id="156" w:author="Johan Lindborg" w:date="2026-02-20T10:25:00Z" w:initials="JL">
    <w:p w14:paraId="204A5CCA" w14:textId="77777777" w:rsidR="00124B91" w:rsidRDefault="00124B91" w:rsidP="00124B91">
      <w:pPr>
        <w:pStyle w:val="CommentText"/>
      </w:pPr>
      <w:r>
        <w:rPr>
          <w:rStyle w:val="CommentReference"/>
        </w:rPr>
        <w:annotationRef/>
      </w:r>
      <w:r>
        <w:t>This section is kept in the document for now, until all information has been considered for inclusion into the new chapter 7 on resource coordination. It will eventually be deleted.</w:t>
      </w:r>
    </w:p>
  </w:comment>
  <w:comment w:id="159" w:author="Coutu, Jean-François (he / il) (DFO/MPO)" w:date="2025-02-19T10:03:00Z" w:initials="JC">
    <w:p w14:paraId="657DE465" w14:textId="77777777" w:rsidR="008A5A75" w:rsidRDefault="008A5A75" w:rsidP="00081AA4">
      <w:pPr>
        <w:pStyle w:val="CommentText"/>
      </w:pPr>
      <w:r>
        <w:rPr>
          <w:rStyle w:val="CommentReference"/>
        </w:rPr>
        <w:annotationRef/>
      </w:r>
      <w:r>
        <w:rPr>
          <w:lang w:val="fr-CA"/>
        </w:rPr>
        <w:t>Question for the working group. Do we, IALA want to define the technical characteristics of these two coordination methods. I think this may be a definite YES for network coordination. We may leave OTA for manufacturer to implement but at least give some guidelines / recommendations?</w:t>
      </w:r>
    </w:p>
  </w:comment>
  <w:comment w:id="160" w:author="Coutu, Jean-François (he / il) (DFO/MPO)" w:date="2025-02-19T10:09:00Z" w:initials="JC">
    <w:p w14:paraId="29AFD1F5" w14:textId="77777777" w:rsidR="008A5A75" w:rsidRDefault="008A5A75" w:rsidP="00081AA4">
      <w:pPr>
        <w:pStyle w:val="CommentText"/>
      </w:pPr>
      <w:r>
        <w:rPr>
          <w:rStyle w:val="CommentReference"/>
        </w:rPr>
        <w:annotationRef/>
      </w:r>
      <w:r>
        <w:rPr>
          <w:lang w:val="fr-CA"/>
        </w:rPr>
        <w:t>This should be replaced with the VDE-TER timeout value for re-transmission of a channel access request if no channel assignment has been received.</w:t>
      </w:r>
    </w:p>
  </w:comment>
  <w:comment w:id="161" w:author="Coutu, Jean-François (he / il) (DFO/MPO)" w:date="2025-02-19T10:14:00Z" w:initials="JC">
    <w:p w14:paraId="5916609F" w14:textId="77777777" w:rsidR="008A5A75" w:rsidRDefault="008A5A75" w:rsidP="00081AA4">
      <w:pPr>
        <w:pStyle w:val="CommentText"/>
      </w:pPr>
      <w:r>
        <w:rPr>
          <w:rStyle w:val="CommentReference"/>
        </w:rPr>
        <w:annotationRef/>
      </w:r>
      <w:r>
        <w:rPr>
          <w:lang w:val="fr-CA"/>
        </w:rPr>
        <w:t>This is a significant new requirement for VDES base stations. May need to be discussed by the working group and refined.</w:t>
      </w:r>
    </w:p>
  </w:comment>
  <w:comment w:id="162" w:author="Coutu, Jean-François (he / il) (DFO/MPO)" w:date="2025-02-19T10:17:00Z" w:initials="JC">
    <w:p w14:paraId="4A858B94" w14:textId="77777777" w:rsidR="008A5A75" w:rsidRDefault="008A5A75" w:rsidP="00081AA4">
      <w:pPr>
        <w:pStyle w:val="CommentText"/>
      </w:pPr>
      <w:r>
        <w:rPr>
          <w:rStyle w:val="CommentReference"/>
        </w:rPr>
        <w:annotationRef/>
      </w:r>
      <w:r>
        <w:rPr>
          <w:lang w:val="fr-CA"/>
        </w:rPr>
        <w:t>Question for VDES experts.. Is it possible that adjacent base stations may be using different link IDs for channels assignment broadcasts or is channel 0 always using the same link ID for all broadcasts? If its is not specified, in the VDE-TER standard, maybe we need to make it universal for all VDES base stations to allow OTA coordination to work. So this would be another significant new requirement for VDE-TER base stations.</w:t>
      </w:r>
    </w:p>
  </w:comment>
  <w:comment w:id="163" w:author="Johan Lindborg" w:date="2026-02-20T09:11:00Z" w:initials="JL">
    <w:p w14:paraId="0F8192D0" w14:textId="77777777" w:rsidR="00CB38CA" w:rsidRDefault="00CB38CA" w:rsidP="00CB38CA">
      <w:pPr>
        <w:pStyle w:val="CommentText"/>
      </w:pPr>
      <w:r>
        <w:rPr>
          <w:rStyle w:val="CommentReference"/>
        </w:rPr>
        <w:annotationRef/>
      </w:r>
      <w:r>
        <w:t>Everything below is just for drafting guidance and will be removed eventually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2F22559" w15:done="0"/>
  <w15:commentEx w15:paraId="1E8F751E" w15:done="0"/>
  <w15:commentEx w15:paraId="008CB2B5" w15:done="0"/>
  <w15:commentEx w15:paraId="1EA88760" w15:done="0"/>
  <w15:commentEx w15:paraId="425E2732" w15:done="0"/>
  <w15:commentEx w15:paraId="2E9F78BA" w15:done="0"/>
  <w15:commentEx w15:paraId="56E916C2" w15:done="0"/>
  <w15:commentEx w15:paraId="4FF12802" w15:done="0"/>
  <w15:commentEx w15:paraId="5E9ECF31" w15:done="0"/>
  <w15:commentEx w15:paraId="3DF34D75" w15:done="0"/>
  <w15:commentEx w15:paraId="35D001C5" w15:done="0"/>
  <w15:commentEx w15:paraId="46BB4D11" w15:done="0"/>
  <w15:commentEx w15:paraId="06F99DCD" w15:done="0"/>
  <w15:commentEx w15:paraId="75EAA559" w15:done="0"/>
  <w15:commentEx w15:paraId="22F29BD9" w15:done="0"/>
  <w15:commentEx w15:paraId="0DAB54BB" w15:paraIdParent="22F29BD9" w15:done="0"/>
  <w15:commentEx w15:paraId="5D62352E" w15:done="0"/>
  <w15:commentEx w15:paraId="1B9F20F8" w15:paraIdParent="5D62352E" w15:done="0"/>
  <w15:commentEx w15:paraId="7235C6D0" w15:done="0"/>
  <w15:commentEx w15:paraId="78F125AE" w15:done="0"/>
  <w15:commentEx w15:paraId="563F8B15" w15:done="0"/>
  <w15:commentEx w15:paraId="5EC77CAB" w15:done="0"/>
  <w15:commentEx w15:paraId="2606965F" w15:done="0"/>
  <w15:commentEx w15:paraId="71E9E92C" w15:done="0"/>
  <w15:commentEx w15:paraId="754C84B5" w15:done="0"/>
  <w15:commentEx w15:paraId="138C1695" w15:done="0"/>
  <w15:commentEx w15:paraId="729D8A95" w15:done="0"/>
  <w15:commentEx w15:paraId="28419396" w15:done="0"/>
  <w15:commentEx w15:paraId="18566945" w15:done="0"/>
  <w15:commentEx w15:paraId="27FADC09" w15:done="0"/>
  <w15:commentEx w15:paraId="46927A23" w15:done="0"/>
  <w15:commentEx w15:paraId="39A295F2" w15:done="0"/>
  <w15:commentEx w15:paraId="2D5F3EC1" w15:paraIdParent="39A295F2" w15:done="0"/>
  <w15:commentEx w15:paraId="39E0944D" w15:done="0"/>
  <w15:commentEx w15:paraId="77A625DC" w15:done="0"/>
  <w15:commentEx w15:paraId="46926F9A" w15:done="0"/>
  <w15:commentEx w15:paraId="08252BEF" w15:done="0"/>
  <w15:commentEx w15:paraId="3AC8C1DD" w15:done="0"/>
  <w15:commentEx w15:paraId="3303B434" w15:done="0"/>
  <w15:commentEx w15:paraId="393426DA" w15:done="0"/>
  <w15:commentEx w15:paraId="6B767470" w15:done="0"/>
  <w15:commentEx w15:paraId="6C8514EE" w15:done="0"/>
  <w15:commentEx w15:paraId="204A5CCA" w15:done="0"/>
  <w15:commentEx w15:paraId="657DE465" w15:done="0"/>
  <w15:commentEx w15:paraId="29AFD1F5" w15:done="0"/>
  <w15:commentEx w15:paraId="5916609F" w15:done="0"/>
  <w15:commentEx w15:paraId="4A858B94" w15:done="0"/>
  <w15:commentEx w15:paraId="0F8192D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9FBFFAB" w16cex:dateUtc="2025-08-06T07:30:00Z"/>
  <w16cex:commentExtensible w16cex:durableId="1A403FF8" w16cex:dateUtc="2025-08-18T16:12:00Z"/>
  <w16cex:commentExtensible w16cex:durableId="148F73B3" w16cex:dateUtc="2025-08-18T19:38:00Z"/>
  <w16cex:commentExtensible w16cex:durableId="159E2A9B" w16cex:dateUtc="2025-08-06T07:32:00Z"/>
  <w16cex:commentExtensible w16cex:durableId="0D764DB9" w16cex:dateUtc="2026-02-16T09:38:00Z"/>
  <w16cex:commentExtensible w16cex:durableId="793593D5" w16cex:dateUtc="2025-08-06T07:36:00Z"/>
  <w16cex:commentExtensible w16cex:durableId="191E5382" w16cex:dateUtc="2026-02-18T15:01:00Z"/>
  <w16cex:commentExtensible w16cex:durableId="54CF8282" w16cex:dateUtc="2026-02-18T15:01:00Z"/>
  <w16cex:commentExtensible w16cex:durableId="26ACFD87" w16cex:dateUtc="2025-08-06T07:39:00Z"/>
  <w16cex:commentExtensible w16cex:durableId="7FDFB4F2" w16cex:dateUtc="2026-02-20T07:55:00Z"/>
  <w16cex:commentExtensible w16cex:durableId="337F03AB" w16cex:dateUtc="2026-02-20T07:56:00Z"/>
  <w16cex:commentExtensible w16cex:durableId="5E0A9F6B" w16cex:dateUtc="2026-02-20T07:56:00Z"/>
  <w16cex:commentExtensible w16cex:durableId="38E446E1" w16cex:dateUtc="2026-02-18T15:09:00Z"/>
  <w16cex:commentExtensible w16cex:durableId="1AC31B7B" w16cex:dateUtc="2026-02-20T08:46:00Z"/>
  <w16cex:commentExtensible w16cex:durableId="6DDED1EB" w16cex:dateUtc="2026-02-20T08:59:00Z"/>
  <w16cex:commentExtensible w16cex:durableId="5566A20B" w16cex:dateUtc="2026-02-20T09:00:00Z"/>
  <w16cex:commentExtensible w16cex:durableId="58ABCEC5" w16cex:dateUtc="2025-03-25T10:06:00Z"/>
  <w16cex:commentExtensible w16cex:durableId="6A52F667" w16cex:dateUtc="2025-03-25T10:06:00Z"/>
  <w16cex:commentExtensible w16cex:durableId="338EF209" w16cex:dateUtc="2025-03-25T09:23:00Z"/>
  <w16cex:commentExtensible w16cex:durableId="2B8BF739" w16cex:dateUtc="2025-03-24T07:22:00Z"/>
  <w16cex:commentExtensible w16cex:durableId="2B8BF93B" w16cex:dateUtc="2025-03-24T07:31:00Z"/>
  <w16cex:commentExtensible w16cex:durableId="10DA6492" w16cex:dateUtc="2026-02-16T11:34:00Z"/>
  <w16cex:commentExtensible w16cex:durableId="7DB49E0E" w16cex:dateUtc="2026-02-16T11:34:00Z"/>
  <w16cex:commentExtensible w16cex:durableId="50C17747" w16cex:dateUtc="2026-02-16T11:46:00Z"/>
  <w16cex:commentExtensible w16cex:durableId="68F7F65D" w16cex:dateUtc="2026-02-16T11:47:00Z"/>
  <w16cex:commentExtensible w16cex:durableId="20A2210C" w16cex:dateUtc="2026-02-16T11:48:00Z"/>
  <w16cex:commentExtensible w16cex:durableId="0EE4B185" w16cex:dateUtc="2026-02-16T11:57:00Z"/>
  <w16cex:commentExtensible w16cex:durableId="71A15992" w16cex:dateUtc="2026-02-20T08:00:00Z"/>
  <w16cex:commentExtensible w16cex:durableId="6C4BDB37" w16cex:dateUtc="2025-08-06T07:53:00Z"/>
  <w16cex:commentExtensible w16cex:durableId="068D81C4" w16cex:dateUtc="2026-02-17T08:08:00Z"/>
  <w16cex:commentExtensible w16cex:durableId="0E4823C4" w16cex:dateUtc="2026-02-17T10:35:00Z"/>
  <w16cex:commentExtensible w16cex:durableId="49389F31" w16cex:dateUtc="2026-02-17T10:35:00Z"/>
  <w16cex:commentExtensible w16cex:durableId="1F3F8D72" w16cex:dateUtc="2026-02-17T10:36:00Z"/>
  <w16cex:commentExtensible w16cex:durableId="2A3EE1DE" w16cex:dateUtc="2026-02-17T10:54:00Z"/>
  <w16cex:commentExtensible w16cex:durableId="38D8FCE0" w16cex:dateUtc="2026-02-17T10:54:00Z"/>
  <w16cex:commentExtensible w16cex:durableId="203EED2D" w16cex:dateUtc="2026-02-18T08:41:00Z"/>
  <w16cex:commentExtensible w16cex:durableId="6A127D65" w16cex:dateUtc="2026-02-20T08:24:00Z"/>
  <w16cex:commentExtensible w16cex:durableId="72DF9E37" w16cex:dateUtc="2026-02-19T11:18:00Z"/>
  <w16cex:commentExtensible w16cex:durableId="29D4438A" w16cex:dateUtc="2026-02-19T15:23:00Z"/>
  <w16cex:commentExtensible w16cex:durableId="23C35B26" w16cex:dateUtc="2026-02-20T08:37:00Z"/>
  <w16cex:commentExtensible w16cex:durableId="54FA4AA3" w16cex:dateUtc="2026-02-20T09:23:00Z"/>
  <w16cex:commentExtensible w16cex:durableId="12E418BD" w16cex:dateUtc="2026-02-20T09:28:00Z"/>
  <w16cex:commentExtensible w16cex:durableId="74F5C61D" w16cex:dateUtc="2026-02-20T09:25:00Z"/>
  <w16cex:commentExtensible w16cex:durableId="2B602B07" w16cex:dateUtc="2025-02-19T15:03:00Z"/>
  <w16cex:commentExtensible w16cex:durableId="2B602C4C" w16cex:dateUtc="2025-02-19T15:09:00Z"/>
  <w16cex:commentExtensible w16cex:durableId="2B602D70" w16cex:dateUtc="2025-02-19T15:14:00Z"/>
  <w16cex:commentExtensible w16cex:durableId="2B602E21" w16cex:dateUtc="2025-02-19T15:17:00Z"/>
  <w16cex:commentExtensible w16cex:durableId="72267DBD" w16cex:dateUtc="2026-02-20T08: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2F22559" w16cid:durableId="19FBFFAB"/>
  <w16cid:commentId w16cid:paraId="1E8F751E" w16cid:durableId="1A403FF8"/>
  <w16cid:commentId w16cid:paraId="008CB2B5" w16cid:durableId="148F73B3"/>
  <w16cid:commentId w16cid:paraId="1EA88760" w16cid:durableId="159E2A9B"/>
  <w16cid:commentId w16cid:paraId="425E2732" w16cid:durableId="0D764DB9"/>
  <w16cid:commentId w16cid:paraId="2E9F78BA" w16cid:durableId="793593D5"/>
  <w16cid:commentId w16cid:paraId="56E916C2" w16cid:durableId="191E5382"/>
  <w16cid:commentId w16cid:paraId="4FF12802" w16cid:durableId="54CF8282"/>
  <w16cid:commentId w16cid:paraId="5E9ECF31" w16cid:durableId="26ACFD87"/>
  <w16cid:commentId w16cid:paraId="3DF34D75" w16cid:durableId="7FDFB4F2"/>
  <w16cid:commentId w16cid:paraId="35D001C5" w16cid:durableId="337F03AB"/>
  <w16cid:commentId w16cid:paraId="46BB4D11" w16cid:durableId="5E0A9F6B"/>
  <w16cid:commentId w16cid:paraId="06F99DCD" w16cid:durableId="38E446E1"/>
  <w16cid:commentId w16cid:paraId="75EAA559" w16cid:durableId="1AC31B7B"/>
  <w16cid:commentId w16cid:paraId="22F29BD9" w16cid:durableId="6DDED1EB"/>
  <w16cid:commentId w16cid:paraId="0DAB54BB" w16cid:durableId="5566A20B"/>
  <w16cid:commentId w16cid:paraId="5D62352E" w16cid:durableId="58ABCEC5"/>
  <w16cid:commentId w16cid:paraId="1B9F20F8" w16cid:durableId="6A52F667"/>
  <w16cid:commentId w16cid:paraId="7235C6D0" w16cid:durableId="338EF209"/>
  <w16cid:commentId w16cid:paraId="78F125AE" w16cid:durableId="2B8BF739"/>
  <w16cid:commentId w16cid:paraId="563F8B15" w16cid:durableId="2B8BF93B"/>
  <w16cid:commentId w16cid:paraId="5EC77CAB" w16cid:durableId="10DA6492"/>
  <w16cid:commentId w16cid:paraId="2606965F" w16cid:durableId="7DB49E0E"/>
  <w16cid:commentId w16cid:paraId="71E9E92C" w16cid:durableId="50C17747"/>
  <w16cid:commentId w16cid:paraId="754C84B5" w16cid:durableId="68F7F65D"/>
  <w16cid:commentId w16cid:paraId="138C1695" w16cid:durableId="20A2210C"/>
  <w16cid:commentId w16cid:paraId="729D8A95" w16cid:durableId="0EE4B185"/>
  <w16cid:commentId w16cid:paraId="28419396" w16cid:durableId="71A15992"/>
  <w16cid:commentId w16cid:paraId="18566945" w16cid:durableId="6C4BDB37"/>
  <w16cid:commentId w16cid:paraId="27FADC09" w16cid:durableId="068D81C4"/>
  <w16cid:commentId w16cid:paraId="46927A23" w16cid:durableId="0E4823C4"/>
  <w16cid:commentId w16cid:paraId="39A295F2" w16cid:durableId="49389F31"/>
  <w16cid:commentId w16cid:paraId="2D5F3EC1" w16cid:durableId="1F3F8D72"/>
  <w16cid:commentId w16cid:paraId="39E0944D" w16cid:durableId="2A3EE1DE"/>
  <w16cid:commentId w16cid:paraId="77A625DC" w16cid:durableId="38D8FCE0"/>
  <w16cid:commentId w16cid:paraId="46926F9A" w16cid:durableId="203EED2D"/>
  <w16cid:commentId w16cid:paraId="08252BEF" w16cid:durableId="6A127D65"/>
  <w16cid:commentId w16cid:paraId="3AC8C1DD" w16cid:durableId="72DF9E37"/>
  <w16cid:commentId w16cid:paraId="3303B434" w16cid:durableId="29D4438A"/>
  <w16cid:commentId w16cid:paraId="393426DA" w16cid:durableId="23C35B26"/>
  <w16cid:commentId w16cid:paraId="6B767470" w16cid:durableId="54FA4AA3"/>
  <w16cid:commentId w16cid:paraId="6C8514EE" w16cid:durableId="12E418BD"/>
  <w16cid:commentId w16cid:paraId="204A5CCA" w16cid:durableId="74F5C61D"/>
  <w16cid:commentId w16cid:paraId="657DE465" w16cid:durableId="2B602B07"/>
  <w16cid:commentId w16cid:paraId="29AFD1F5" w16cid:durableId="2B602C4C"/>
  <w16cid:commentId w16cid:paraId="5916609F" w16cid:durableId="2B602D70"/>
  <w16cid:commentId w16cid:paraId="4A858B94" w16cid:durableId="2B602E21"/>
  <w16cid:commentId w16cid:paraId="0F8192D0" w16cid:durableId="72267DB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FFC49" w14:textId="77777777" w:rsidR="00BF13A5" w:rsidRPr="00087A8F" w:rsidRDefault="00BF13A5" w:rsidP="003274DB">
      <w:r w:rsidRPr="00087A8F">
        <w:separator/>
      </w:r>
    </w:p>
    <w:p w14:paraId="0ADE7648" w14:textId="77777777" w:rsidR="00BF13A5" w:rsidRPr="00087A8F" w:rsidRDefault="00BF13A5"/>
  </w:endnote>
  <w:endnote w:type="continuationSeparator" w:id="0">
    <w:p w14:paraId="3FFB5C67" w14:textId="77777777" w:rsidR="00BF13A5" w:rsidRPr="00087A8F" w:rsidRDefault="00BF13A5" w:rsidP="003274DB">
      <w:r w:rsidRPr="00087A8F">
        <w:continuationSeparator/>
      </w:r>
    </w:p>
    <w:p w14:paraId="2914ABAB" w14:textId="77777777" w:rsidR="00BF13A5" w:rsidRPr="00087A8F" w:rsidRDefault="00BF13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Body)">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4090E" w14:textId="77777777" w:rsidR="00326BB4" w:rsidRPr="00087A8F" w:rsidRDefault="00326BB4" w:rsidP="00EC7C87">
    <w:pPr>
      <w:pStyle w:val="Footer"/>
      <w:framePr w:wrap="none" w:vAnchor="text" w:hAnchor="margin" w:xAlign="right" w:y="1"/>
      <w:rPr>
        <w:rStyle w:val="PageNumber"/>
      </w:rPr>
    </w:pPr>
    <w:r w:rsidRPr="00087A8F">
      <w:rPr>
        <w:rStyle w:val="PageNumber"/>
      </w:rPr>
      <w:fldChar w:fldCharType="begin"/>
    </w:r>
    <w:r w:rsidRPr="00087A8F">
      <w:rPr>
        <w:rStyle w:val="PageNumber"/>
      </w:rPr>
      <w:instrText xml:space="preserve">PAGE  </w:instrText>
    </w:r>
    <w:r w:rsidRPr="00087A8F">
      <w:rPr>
        <w:rStyle w:val="PageNumber"/>
      </w:rPr>
      <w:fldChar w:fldCharType="end"/>
    </w:r>
  </w:p>
  <w:p w14:paraId="332C518D" w14:textId="77777777" w:rsidR="00326BB4" w:rsidRPr="00087A8F" w:rsidRDefault="00326BB4" w:rsidP="00C907DF">
    <w:pPr>
      <w:pStyle w:val="Footer"/>
      <w:framePr w:wrap="none" w:vAnchor="text" w:hAnchor="margin" w:xAlign="right" w:y="1"/>
      <w:ind w:right="360"/>
      <w:rPr>
        <w:rStyle w:val="PageNumber"/>
      </w:rPr>
    </w:pPr>
    <w:r w:rsidRPr="00087A8F">
      <w:rPr>
        <w:rStyle w:val="PageNumber"/>
      </w:rPr>
      <w:fldChar w:fldCharType="begin"/>
    </w:r>
    <w:r w:rsidRPr="00087A8F">
      <w:rPr>
        <w:rStyle w:val="PageNumber"/>
      </w:rPr>
      <w:instrText xml:space="preserve">PAGE  </w:instrText>
    </w:r>
    <w:r w:rsidRPr="00087A8F">
      <w:rPr>
        <w:rStyle w:val="PageNumber"/>
      </w:rPr>
      <w:fldChar w:fldCharType="end"/>
    </w:r>
  </w:p>
  <w:p w14:paraId="4641649D" w14:textId="77777777" w:rsidR="00326BB4" w:rsidRPr="00087A8F" w:rsidRDefault="00326BB4" w:rsidP="00A97900">
    <w:pPr>
      <w:pStyle w:val="Footer"/>
      <w:framePr w:wrap="none" w:vAnchor="text" w:hAnchor="margin" w:xAlign="right" w:y="1"/>
      <w:ind w:right="360"/>
      <w:rPr>
        <w:rStyle w:val="PageNumber"/>
      </w:rPr>
    </w:pPr>
    <w:r w:rsidRPr="00087A8F">
      <w:rPr>
        <w:rStyle w:val="PageNumber"/>
      </w:rPr>
      <w:fldChar w:fldCharType="begin"/>
    </w:r>
    <w:r w:rsidRPr="00087A8F">
      <w:rPr>
        <w:rStyle w:val="PageNumber"/>
      </w:rPr>
      <w:instrText xml:space="preserve">PAGE  </w:instrText>
    </w:r>
    <w:r w:rsidRPr="00087A8F">
      <w:rPr>
        <w:rStyle w:val="PageNumber"/>
      </w:rPr>
      <w:fldChar w:fldCharType="end"/>
    </w:r>
  </w:p>
  <w:p w14:paraId="55BDC56F" w14:textId="77777777" w:rsidR="00326BB4" w:rsidRPr="00087A8F" w:rsidRDefault="00326BB4" w:rsidP="005378A6">
    <w:pPr>
      <w:pStyle w:val="Footer"/>
      <w:framePr w:wrap="none" w:vAnchor="text" w:hAnchor="margin" w:xAlign="right" w:y="1"/>
      <w:ind w:right="360"/>
      <w:rPr>
        <w:rStyle w:val="PageNumber"/>
      </w:rPr>
    </w:pPr>
    <w:r w:rsidRPr="00087A8F">
      <w:rPr>
        <w:rStyle w:val="PageNumber"/>
      </w:rPr>
      <w:fldChar w:fldCharType="begin"/>
    </w:r>
    <w:r w:rsidRPr="00087A8F">
      <w:rPr>
        <w:rStyle w:val="PageNumber"/>
      </w:rPr>
      <w:instrText xml:space="preserve">PAGE  </w:instrText>
    </w:r>
    <w:r w:rsidRPr="00087A8F">
      <w:rPr>
        <w:rStyle w:val="PageNumber"/>
      </w:rPr>
      <w:fldChar w:fldCharType="end"/>
    </w:r>
  </w:p>
  <w:p w14:paraId="6C4C0A77" w14:textId="77777777" w:rsidR="00326BB4" w:rsidRPr="00087A8F" w:rsidRDefault="00326BB4"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200F0" w14:textId="77777777" w:rsidR="00326BB4" w:rsidRPr="00087A8F" w:rsidRDefault="00326BB4" w:rsidP="008747E0">
    <w:pPr>
      <w:pStyle w:val="Footer"/>
    </w:pPr>
    <w:r w:rsidRPr="00087A8F">
      <w:rPr>
        <w:noProof/>
      </w:rPr>
      <mc:AlternateContent>
        <mc:Choice Requires="wps">
          <w:drawing>
            <wp:anchor distT="0" distB="0" distL="114300" distR="114300" simplePos="0" relativeHeight="251654656" behindDoc="0" locked="0" layoutInCell="1" allowOverlap="1" wp14:anchorId="1E1445D3" wp14:editId="0AC77497">
              <wp:simplePos x="0" y="0"/>
              <wp:positionH relativeFrom="page">
                <wp:posOffset>225425</wp:posOffset>
              </wp:positionH>
              <wp:positionV relativeFrom="page">
                <wp:posOffset>9106535</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3ED7519" id="Connecteur droit 11" o:spid="_x0000_s1026" style="position:absolute;z-index:25165465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sidRPr="00087A8F">
      <w:rPr>
        <w:noProof/>
      </w:rPr>
      <w:drawing>
        <wp:anchor distT="0" distB="0" distL="114300" distR="114300" simplePos="0" relativeHeight="251647488" behindDoc="1" locked="0" layoutInCell="1" allowOverlap="1" wp14:anchorId="20D07C88" wp14:editId="79461F4E">
          <wp:simplePos x="0" y="0"/>
          <wp:positionH relativeFrom="page">
            <wp:posOffset>786696</wp:posOffset>
          </wp:positionH>
          <wp:positionV relativeFrom="page">
            <wp:posOffset>9725025</wp:posOffset>
          </wp:positionV>
          <wp:extent cx="3247200" cy="723600"/>
          <wp:effectExtent l="0" t="0" r="0" b="635"/>
          <wp:wrapNone/>
          <wp:docPr id="5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sidRPr="00087A8F">
      <w:t xml:space="preserve"> </w:t>
    </w:r>
  </w:p>
  <w:p w14:paraId="38DAC5DD" w14:textId="77777777" w:rsidR="00326BB4" w:rsidRPr="00087A8F" w:rsidRDefault="00326BB4" w:rsidP="008747E0">
    <w:pPr>
      <w:pStyle w:val="Footer"/>
    </w:pPr>
  </w:p>
  <w:p w14:paraId="3BE57E7C" w14:textId="77777777" w:rsidR="00326BB4" w:rsidRPr="00087A8F" w:rsidRDefault="00326BB4" w:rsidP="002735DD">
    <w:pPr>
      <w:pStyle w:val="Footer"/>
      <w:tabs>
        <w:tab w:val="left" w:pos="1781"/>
      </w:tabs>
    </w:pPr>
    <w:r w:rsidRPr="00087A8F">
      <w:tab/>
    </w:r>
  </w:p>
  <w:p w14:paraId="6E3234A9" w14:textId="77777777" w:rsidR="00326BB4" w:rsidRPr="00087A8F" w:rsidRDefault="00326BB4" w:rsidP="008747E0">
    <w:pPr>
      <w:pStyle w:val="Footer"/>
    </w:pPr>
  </w:p>
  <w:p w14:paraId="171B1A87" w14:textId="77777777" w:rsidR="00326BB4" w:rsidRPr="00087A8F" w:rsidRDefault="00326BB4" w:rsidP="002735DD">
    <w:pPr>
      <w:pStyle w:val="Footer"/>
      <w:tabs>
        <w:tab w:val="left" w:pos="2139"/>
      </w:tabs>
    </w:pPr>
    <w:r w:rsidRPr="00087A8F">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7CD2B" w14:textId="77777777" w:rsidR="00326BB4" w:rsidRPr="00087A8F" w:rsidRDefault="00326BB4" w:rsidP="00525922">
    <w:r w:rsidRPr="00087A8F">
      <w:rPr>
        <w:noProof/>
      </w:rPr>
      <mc:AlternateContent>
        <mc:Choice Requires="wps">
          <w:drawing>
            <wp:anchor distT="0" distB="0" distL="114300" distR="114300" simplePos="0" relativeHeight="251656704" behindDoc="0" locked="0" layoutInCell="1" allowOverlap="1" wp14:anchorId="7A24D458" wp14:editId="71F33179">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FED3B53" id="Connecteur droit 11" o:spid="_x0000_s1026" style="position:absolute;z-index:2516567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2A26AB96" w14:textId="77777777" w:rsidR="00326BB4" w:rsidRPr="00087A8F" w:rsidRDefault="00326BB4" w:rsidP="00525922">
    <w:pPr>
      <w:rPr>
        <w:rStyle w:val="PageNumber"/>
        <w:szCs w:val="15"/>
      </w:rPr>
    </w:pPr>
    <w:r w:rsidRPr="00087A8F">
      <w:rPr>
        <w:szCs w:val="15"/>
      </w:rPr>
      <w:fldChar w:fldCharType="begin"/>
    </w:r>
    <w:r w:rsidRPr="00087A8F">
      <w:rPr>
        <w:szCs w:val="15"/>
      </w:rPr>
      <w:instrText xml:space="preserve"> STYLEREF "Document title" \* MERGEFORMAT </w:instrText>
    </w:r>
    <w:r w:rsidRPr="00087A8F">
      <w:rPr>
        <w:szCs w:val="15"/>
      </w:rPr>
      <w:fldChar w:fldCharType="separate"/>
    </w:r>
    <w:r w:rsidR="000870E9" w:rsidRPr="00087A8F">
      <w:rPr>
        <w:b/>
        <w:bCs/>
        <w:szCs w:val="15"/>
      </w:rPr>
      <w:t>Error! Use the Home tab to apply Document title to the text that you want to appear here.</w:t>
    </w:r>
    <w:r w:rsidRPr="00087A8F">
      <w:rPr>
        <w:szCs w:val="15"/>
      </w:rPr>
      <w:fldChar w:fldCharType="end"/>
    </w:r>
    <w:r w:rsidRPr="00087A8F">
      <w:rPr>
        <w:szCs w:val="15"/>
      </w:rPr>
      <w:t xml:space="preserve"> </w:t>
    </w:r>
    <w:r w:rsidRPr="00087A8F">
      <w:rPr>
        <w:szCs w:val="15"/>
      </w:rPr>
      <w:fldChar w:fldCharType="begin"/>
    </w:r>
    <w:r w:rsidRPr="00087A8F">
      <w:rPr>
        <w:szCs w:val="15"/>
      </w:rPr>
      <w:instrText xml:space="preserve"> STYLEREF "Document number" \* MERGEFORMAT </w:instrText>
    </w:r>
    <w:r w:rsidRPr="00087A8F">
      <w:rPr>
        <w:szCs w:val="15"/>
      </w:rPr>
      <w:fldChar w:fldCharType="separate"/>
    </w:r>
    <w:r w:rsidR="000870E9" w:rsidRPr="00087A8F">
      <w:rPr>
        <w:szCs w:val="15"/>
      </w:rPr>
      <w:t>Gnnnn</w:t>
    </w:r>
    <w:r w:rsidRPr="00087A8F">
      <w:rPr>
        <w:szCs w:val="15"/>
      </w:rPr>
      <w:fldChar w:fldCharType="end"/>
    </w:r>
    <w:r w:rsidRPr="00087A8F">
      <w:rPr>
        <w:szCs w:val="15"/>
      </w:rPr>
      <w:t xml:space="preserve"> – </w:t>
    </w:r>
    <w:r w:rsidRPr="00087A8F">
      <w:rPr>
        <w:szCs w:val="15"/>
      </w:rPr>
      <w:fldChar w:fldCharType="begin"/>
    </w:r>
    <w:r w:rsidRPr="00087A8F">
      <w:rPr>
        <w:szCs w:val="15"/>
      </w:rPr>
      <w:instrText xml:space="preserve"> STYLEREF Subtitle \* MERGEFORMAT </w:instrText>
    </w:r>
    <w:r w:rsidRPr="00087A8F">
      <w:rPr>
        <w:szCs w:val="15"/>
      </w:rPr>
      <w:fldChar w:fldCharType="separate"/>
    </w:r>
    <w:r w:rsidR="000870E9" w:rsidRPr="00087A8F">
      <w:rPr>
        <w:b/>
        <w:bCs/>
        <w:szCs w:val="15"/>
      </w:rPr>
      <w:t>Error! Use the Home tab to apply Subtitle to the text that you want to appear here.</w:t>
    </w:r>
    <w:r w:rsidRPr="00087A8F">
      <w:rPr>
        <w:szCs w:val="15"/>
      </w:rPr>
      <w:fldChar w:fldCharType="end"/>
    </w:r>
  </w:p>
  <w:p w14:paraId="28915F7A" w14:textId="77777777" w:rsidR="00326BB4" w:rsidRPr="00087A8F" w:rsidRDefault="00326BB4" w:rsidP="00525922">
    <w:pPr>
      <w:rPr>
        <w:szCs w:val="15"/>
      </w:rPr>
    </w:pPr>
    <w:r w:rsidRPr="00087A8F">
      <w:rPr>
        <w:szCs w:val="15"/>
      </w:rPr>
      <w:fldChar w:fldCharType="begin"/>
    </w:r>
    <w:r w:rsidRPr="00087A8F">
      <w:rPr>
        <w:szCs w:val="15"/>
      </w:rPr>
      <w:instrText xml:space="preserve"> STYLEREF "Edition number" \* MERGEFORMAT </w:instrText>
    </w:r>
    <w:r w:rsidRPr="00087A8F">
      <w:rPr>
        <w:szCs w:val="15"/>
      </w:rPr>
      <w:fldChar w:fldCharType="separate"/>
    </w:r>
    <w:r w:rsidR="000870E9" w:rsidRPr="00087A8F">
      <w:rPr>
        <w:szCs w:val="15"/>
      </w:rPr>
      <w:t>Edition x.x</w:t>
    </w:r>
    <w:r w:rsidRPr="00087A8F">
      <w:rPr>
        <w:szCs w:val="15"/>
      </w:rPr>
      <w:fldChar w:fldCharType="end"/>
    </w:r>
    <w:r w:rsidRPr="00087A8F">
      <w:rPr>
        <w:szCs w:val="15"/>
      </w:rPr>
      <w:tab/>
      <w:t xml:space="preserve">P </w:t>
    </w:r>
    <w:r w:rsidRPr="00087A8F">
      <w:rPr>
        <w:rStyle w:val="PageNumber"/>
        <w:szCs w:val="15"/>
      </w:rPr>
      <w:fldChar w:fldCharType="begin"/>
    </w:r>
    <w:r w:rsidRPr="00087A8F">
      <w:rPr>
        <w:rStyle w:val="PageNumber"/>
        <w:szCs w:val="15"/>
      </w:rPr>
      <w:instrText xml:space="preserve">PAGE  </w:instrText>
    </w:r>
    <w:r w:rsidRPr="00087A8F">
      <w:rPr>
        <w:rStyle w:val="PageNumber"/>
        <w:szCs w:val="15"/>
      </w:rPr>
      <w:fldChar w:fldCharType="separate"/>
    </w:r>
    <w:r w:rsidRPr="00087A8F">
      <w:rPr>
        <w:rStyle w:val="PageNumber"/>
        <w:szCs w:val="15"/>
      </w:rPr>
      <w:t>3</w:t>
    </w:r>
    <w:r w:rsidRPr="00087A8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CABF8" w14:textId="77777777" w:rsidR="00460D62" w:rsidRPr="00087A8F" w:rsidRDefault="00460D62" w:rsidP="00827301">
    <w:pPr>
      <w:pStyle w:val="Footerportrait"/>
      <w:rPr>
        <w:noProof w:val="0"/>
        <w:lang w:val="en-GB"/>
      </w:rPr>
    </w:pPr>
  </w:p>
  <w:p w14:paraId="1CBE1034" w14:textId="79DDB5C0" w:rsidR="00326BB4" w:rsidRPr="00087A8F" w:rsidRDefault="000870E9" w:rsidP="00827301">
    <w:pPr>
      <w:pStyle w:val="Footerportrait"/>
      <w:rPr>
        <w:rStyle w:val="PageNumber"/>
        <w:noProof w:val="0"/>
        <w:szCs w:val="15"/>
        <w:lang w:val="en-GB"/>
      </w:rPr>
    </w:pPr>
    <w:r w:rsidRPr="00087A8F">
      <w:rPr>
        <w:noProof w:val="0"/>
        <w:lang w:val="en-GB"/>
      </w:rPr>
      <w:fldChar w:fldCharType="begin"/>
    </w:r>
    <w:r w:rsidRPr="00087A8F">
      <w:rPr>
        <w:noProof w:val="0"/>
        <w:lang w:val="en-GB"/>
      </w:rPr>
      <w:instrText xml:space="preserve"> STYLEREF  "Document type"  \* MERGEFORMAT </w:instrText>
    </w:r>
    <w:r w:rsidRPr="00087A8F">
      <w:rPr>
        <w:noProof w:val="0"/>
        <w:lang w:val="en-GB"/>
      </w:rPr>
      <w:fldChar w:fldCharType="separate"/>
    </w:r>
    <w:r w:rsidR="00473913">
      <w:rPr>
        <w:lang w:val="en-GB"/>
      </w:rPr>
      <w:t>IALA Guideline</w:t>
    </w:r>
    <w:r w:rsidRPr="00087A8F">
      <w:rPr>
        <w:noProof w:val="0"/>
        <w:lang w:val="en-GB"/>
      </w:rPr>
      <w:fldChar w:fldCharType="end"/>
    </w:r>
    <w:r w:rsidR="00326BB4" w:rsidRPr="00087A8F">
      <w:rPr>
        <w:noProof w:val="0"/>
        <w:lang w:val="en-GB"/>
      </w:rPr>
      <w:t xml:space="preserve"> </w:t>
    </w:r>
    <w:r w:rsidRPr="00087A8F">
      <w:rPr>
        <w:noProof w:val="0"/>
        <w:lang w:val="en-GB"/>
      </w:rPr>
      <w:fldChar w:fldCharType="begin"/>
    </w:r>
    <w:r w:rsidRPr="00087A8F">
      <w:rPr>
        <w:noProof w:val="0"/>
        <w:lang w:val="en-GB"/>
      </w:rPr>
      <w:instrText xml:space="preserve"> STYLEREF "Document number" \* MERGEFORMAT </w:instrText>
    </w:r>
    <w:r w:rsidRPr="00087A8F">
      <w:rPr>
        <w:noProof w:val="0"/>
        <w:lang w:val="en-GB"/>
      </w:rPr>
      <w:fldChar w:fldCharType="separate"/>
    </w:r>
    <w:r w:rsidR="00473913">
      <w:rPr>
        <w:lang w:val="en-GB"/>
      </w:rPr>
      <w:t>Gnnnn</w:t>
    </w:r>
    <w:r w:rsidRPr="00087A8F">
      <w:rPr>
        <w:noProof w:val="0"/>
        <w:lang w:val="en-GB"/>
      </w:rPr>
      <w:fldChar w:fldCharType="end"/>
    </w:r>
    <w:r w:rsidR="00326BB4" w:rsidRPr="00087A8F">
      <w:rPr>
        <w:noProof w:val="0"/>
        <w:lang w:val="en-GB"/>
      </w:rPr>
      <w:t xml:space="preserve"> </w:t>
    </w:r>
    <w:r w:rsidRPr="00087A8F">
      <w:rPr>
        <w:noProof w:val="0"/>
        <w:lang w:val="en-GB"/>
      </w:rPr>
      <w:fldChar w:fldCharType="begin"/>
    </w:r>
    <w:r w:rsidRPr="00087A8F">
      <w:rPr>
        <w:noProof w:val="0"/>
        <w:lang w:val="en-GB"/>
      </w:rPr>
      <w:instrText xml:space="preserve"> STYLEREF "Document name" \* MERGEFORMAT </w:instrText>
    </w:r>
    <w:r w:rsidRPr="00087A8F">
      <w:rPr>
        <w:noProof w:val="0"/>
        <w:lang w:val="en-GB"/>
      </w:rPr>
      <w:fldChar w:fldCharType="separate"/>
    </w:r>
    <w:r w:rsidR="00473913" w:rsidRPr="00473913">
      <w:rPr>
        <w:b w:val="0"/>
        <w:bCs/>
      </w:rPr>
      <w:t>IALA Guideline on Shore-based VDES Infrastructure</w:t>
    </w:r>
    <w:r w:rsidRPr="00087A8F">
      <w:rPr>
        <w:noProof w:val="0"/>
        <w:lang w:val="en-GB"/>
      </w:rPr>
      <w:fldChar w:fldCharType="end"/>
    </w:r>
  </w:p>
  <w:p w14:paraId="42805CD4" w14:textId="04866B78" w:rsidR="00326BB4" w:rsidRPr="00087A8F" w:rsidRDefault="000870E9" w:rsidP="00827301">
    <w:pPr>
      <w:pStyle w:val="Footerportrait"/>
      <w:rPr>
        <w:noProof w:val="0"/>
        <w:lang w:val="en-GB"/>
      </w:rPr>
    </w:pPr>
    <w:r w:rsidRPr="00087A8F">
      <w:rPr>
        <w:noProof w:val="0"/>
        <w:lang w:val="en-GB"/>
      </w:rPr>
      <w:fldChar w:fldCharType="begin"/>
    </w:r>
    <w:r w:rsidRPr="00087A8F">
      <w:rPr>
        <w:noProof w:val="0"/>
        <w:lang w:val="en-GB"/>
      </w:rPr>
      <w:instrText xml:space="preserve"> STYLEREF "Edition number" \* MERGEFORMAT </w:instrText>
    </w:r>
    <w:r w:rsidRPr="00087A8F">
      <w:rPr>
        <w:noProof w:val="0"/>
        <w:lang w:val="en-GB"/>
      </w:rPr>
      <w:fldChar w:fldCharType="separate"/>
    </w:r>
    <w:r w:rsidR="00473913">
      <w:rPr>
        <w:lang w:val="en-GB"/>
      </w:rPr>
      <w:t>Edition x.x</w:t>
    </w:r>
    <w:r w:rsidRPr="00087A8F">
      <w:rPr>
        <w:noProof w:val="0"/>
        <w:lang w:val="en-GB"/>
      </w:rPr>
      <w:fldChar w:fldCharType="end"/>
    </w:r>
    <w:r w:rsidR="00326BB4" w:rsidRPr="00087A8F">
      <w:rPr>
        <w:noProof w:val="0"/>
        <w:lang w:val="en-GB"/>
      </w:rPr>
      <w:t xml:space="preserve"> </w:t>
    </w:r>
    <w:r w:rsidRPr="00087A8F">
      <w:rPr>
        <w:noProof w:val="0"/>
        <w:lang w:val="en-GB"/>
      </w:rPr>
      <w:fldChar w:fldCharType="begin"/>
    </w:r>
    <w:r w:rsidRPr="00087A8F">
      <w:rPr>
        <w:noProof w:val="0"/>
        <w:lang w:val="en-GB"/>
      </w:rPr>
      <w:instrText xml:space="preserve"> STYLEREF  MRN  \* MERGEFORMAT </w:instrText>
    </w:r>
    <w:r w:rsidRPr="00087A8F">
      <w:rPr>
        <w:noProof w:val="0"/>
        <w:lang w:val="en-GB"/>
      </w:rPr>
      <w:fldChar w:fldCharType="separate"/>
    </w:r>
    <w:r w:rsidR="00473913">
      <w:rPr>
        <w:lang w:val="en-GB"/>
      </w:rPr>
      <w:t>urn:mrn:iala:pub:gnnnn</w:t>
    </w:r>
    <w:r w:rsidRPr="00087A8F">
      <w:rPr>
        <w:noProof w:val="0"/>
        <w:lang w:val="en-GB"/>
      </w:rPr>
      <w:fldChar w:fldCharType="end"/>
    </w:r>
    <w:r w:rsidR="00326BB4" w:rsidRPr="00087A8F">
      <w:rPr>
        <w:noProof w:val="0"/>
        <w:lang w:val="en-GB"/>
      </w:rPr>
      <w:tab/>
      <w:t xml:space="preserve">P </w:t>
    </w:r>
    <w:r w:rsidR="00326BB4" w:rsidRPr="00087A8F">
      <w:rPr>
        <w:rStyle w:val="PageNumber"/>
        <w:noProof w:val="0"/>
        <w:szCs w:val="15"/>
        <w:lang w:val="en-GB"/>
      </w:rPr>
      <w:fldChar w:fldCharType="begin"/>
    </w:r>
    <w:r w:rsidR="00326BB4" w:rsidRPr="00087A8F">
      <w:rPr>
        <w:rStyle w:val="PageNumber"/>
        <w:noProof w:val="0"/>
        <w:szCs w:val="15"/>
        <w:lang w:val="en-GB"/>
      </w:rPr>
      <w:instrText xml:space="preserve">PAGE  </w:instrText>
    </w:r>
    <w:r w:rsidR="00326BB4" w:rsidRPr="00087A8F">
      <w:rPr>
        <w:rStyle w:val="PageNumber"/>
        <w:noProof w:val="0"/>
        <w:szCs w:val="15"/>
        <w:lang w:val="en-GB"/>
      </w:rPr>
      <w:fldChar w:fldCharType="separate"/>
    </w:r>
    <w:r w:rsidR="00326BB4" w:rsidRPr="00087A8F">
      <w:rPr>
        <w:rStyle w:val="PageNumber"/>
        <w:noProof w:val="0"/>
        <w:szCs w:val="15"/>
        <w:lang w:val="en-GB"/>
      </w:rPr>
      <w:t>2</w:t>
    </w:r>
    <w:r w:rsidR="00326BB4" w:rsidRPr="00087A8F">
      <w:rPr>
        <w:rStyle w:val="PageNumber"/>
        <w:noProof w:val="0"/>
        <w:szCs w:val="15"/>
        <w:lang w:val="en-GB"/>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86DC2" w14:textId="77777777" w:rsidR="00460D62" w:rsidRPr="00087A8F" w:rsidRDefault="00460D62" w:rsidP="00827301">
    <w:pPr>
      <w:pStyle w:val="Footerportrait"/>
      <w:rPr>
        <w:noProof w:val="0"/>
        <w:lang w:val="en-GB"/>
      </w:rPr>
    </w:pPr>
  </w:p>
  <w:p w14:paraId="11A77AE7" w14:textId="77777777" w:rsidR="00326BB4" w:rsidRPr="00087A8F" w:rsidRDefault="000870E9" w:rsidP="00827301">
    <w:pPr>
      <w:pStyle w:val="Footerportrait"/>
      <w:rPr>
        <w:rStyle w:val="PageNumber"/>
        <w:noProof w:val="0"/>
        <w:szCs w:val="15"/>
        <w:lang w:val="en-GB"/>
      </w:rPr>
    </w:pPr>
    <w:r w:rsidRPr="00087A8F">
      <w:rPr>
        <w:noProof w:val="0"/>
        <w:lang w:val="en-GB"/>
      </w:rPr>
      <w:fldChar w:fldCharType="begin"/>
    </w:r>
    <w:r w:rsidRPr="00087A8F">
      <w:rPr>
        <w:noProof w:val="0"/>
        <w:lang w:val="en-GB"/>
      </w:rPr>
      <w:instrText xml:space="preserve"> STYLEREF "Document type" \* MERGEFORMAT </w:instrText>
    </w:r>
    <w:r w:rsidRPr="00087A8F">
      <w:rPr>
        <w:noProof w:val="0"/>
        <w:lang w:val="en-GB"/>
      </w:rPr>
      <w:fldChar w:fldCharType="separate"/>
    </w:r>
    <w:r w:rsidRPr="00087A8F">
      <w:rPr>
        <w:noProof w:val="0"/>
        <w:lang w:val="en-GB"/>
      </w:rPr>
      <w:t>IALA Guideline</w:t>
    </w:r>
    <w:r w:rsidRPr="00087A8F">
      <w:rPr>
        <w:noProof w:val="0"/>
        <w:lang w:val="en-GB"/>
      </w:rPr>
      <w:fldChar w:fldCharType="end"/>
    </w:r>
    <w:r w:rsidR="00326BB4" w:rsidRPr="00087A8F">
      <w:rPr>
        <w:noProof w:val="0"/>
        <w:lang w:val="en-GB"/>
      </w:rPr>
      <w:t xml:space="preserve"> </w:t>
    </w:r>
    <w:r w:rsidRPr="00087A8F">
      <w:rPr>
        <w:noProof w:val="0"/>
        <w:lang w:val="en-GB"/>
      </w:rPr>
      <w:fldChar w:fldCharType="begin"/>
    </w:r>
    <w:r w:rsidRPr="00087A8F">
      <w:rPr>
        <w:noProof w:val="0"/>
        <w:lang w:val="en-GB"/>
      </w:rPr>
      <w:instrText xml:space="preserve"> STYLEREF "Document number" \* MERGEFORMAT </w:instrText>
    </w:r>
    <w:r w:rsidRPr="00087A8F">
      <w:rPr>
        <w:noProof w:val="0"/>
        <w:lang w:val="en-GB"/>
      </w:rPr>
      <w:fldChar w:fldCharType="separate"/>
    </w:r>
    <w:r w:rsidRPr="00087A8F">
      <w:rPr>
        <w:bCs/>
        <w:noProof w:val="0"/>
        <w:lang w:val="en-GB"/>
      </w:rPr>
      <w:t>Gnnnn</w:t>
    </w:r>
    <w:r w:rsidRPr="00087A8F">
      <w:rPr>
        <w:bCs/>
        <w:noProof w:val="0"/>
        <w:lang w:val="en-GB"/>
      </w:rPr>
      <w:fldChar w:fldCharType="end"/>
    </w:r>
    <w:r w:rsidR="00326BB4" w:rsidRPr="00087A8F">
      <w:rPr>
        <w:noProof w:val="0"/>
        <w:lang w:val="en-GB"/>
      </w:rPr>
      <w:t xml:space="preserve"> </w:t>
    </w:r>
    <w:r w:rsidRPr="00087A8F">
      <w:rPr>
        <w:noProof w:val="0"/>
        <w:lang w:val="en-GB"/>
      </w:rPr>
      <w:fldChar w:fldCharType="begin"/>
    </w:r>
    <w:r w:rsidRPr="00087A8F">
      <w:rPr>
        <w:noProof w:val="0"/>
        <w:lang w:val="en-GB"/>
      </w:rPr>
      <w:instrText xml:space="preserve"> STYLEREF "Document name" \* MERGEFORMAT </w:instrText>
    </w:r>
    <w:r w:rsidRPr="00087A8F">
      <w:rPr>
        <w:noProof w:val="0"/>
        <w:lang w:val="en-GB"/>
      </w:rPr>
      <w:fldChar w:fldCharType="separate"/>
    </w:r>
    <w:r w:rsidRPr="00087A8F">
      <w:rPr>
        <w:b w:val="0"/>
        <w:bCs/>
        <w:noProof w:val="0"/>
        <w:lang w:val="en-GB"/>
      </w:rPr>
      <w:t>Guideline title</w:t>
    </w:r>
    <w:r w:rsidRPr="00087A8F">
      <w:rPr>
        <w:b w:val="0"/>
        <w:bCs/>
        <w:noProof w:val="0"/>
        <w:lang w:val="en-GB"/>
      </w:rPr>
      <w:fldChar w:fldCharType="end"/>
    </w:r>
  </w:p>
  <w:p w14:paraId="6122B812" w14:textId="77777777" w:rsidR="00326BB4" w:rsidRPr="00087A8F" w:rsidRDefault="000870E9" w:rsidP="00827301">
    <w:pPr>
      <w:pStyle w:val="Footerportrait"/>
      <w:rPr>
        <w:noProof w:val="0"/>
        <w:lang w:val="en-GB"/>
      </w:rPr>
    </w:pPr>
    <w:r w:rsidRPr="00087A8F">
      <w:rPr>
        <w:noProof w:val="0"/>
        <w:lang w:val="en-GB"/>
      </w:rPr>
      <w:fldChar w:fldCharType="begin"/>
    </w:r>
    <w:r w:rsidRPr="00087A8F">
      <w:rPr>
        <w:noProof w:val="0"/>
        <w:lang w:val="en-GB"/>
      </w:rPr>
      <w:instrText xml:space="preserve"> STYLEREF "Edition number" \* MERGEFORMAT </w:instrText>
    </w:r>
    <w:r w:rsidRPr="00087A8F">
      <w:rPr>
        <w:noProof w:val="0"/>
        <w:lang w:val="en-GB"/>
      </w:rPr>
      <w:fldChar w:fldCharType="separate"/>
    </w:r>
    <w:r w:rsidRPr="00087A8F">
      <w:rPr>
        <w:noProof w:val="0"/>
        <w:lang w:val="en-GB"/>
      </w:rPr>
      <w:t>Edition x.x</w:t>
    </w:r>
    <w:r w:rsidRPr="00087A8F">
      <w:rPr>
        <w:noProof w:val="0"/>
        <w:lang w:val="en-GB"/>
      </w:rPr>
      <w:fldChar w:fldCharType="end"/>
    </w:r>
    <w:r w:rsidR="00326BB4" w:rsidRPr="00087A8F">
      <w:rPr>
        <w:noProof w:val="0"/>
        <w:lang w:val="en-GB"/>
      </w:rPr>
      <w:t xml:space="preserve"> </w:t>
    </w:r>
    <w:r w:rsidRPr="00087A8F">
      <w:rPr>
        <w:noProof w:val="0"/>
        <w:lang w:val="en-GB"/>
      </w:rPr>
      <w:fldChar w:fldCharType="begin"/>
    </w:r>
    <w:r w:rsidRPr="00087A8F">
      <w:rPr>
        <w:noProof w:val="0"/>
        <w:lang w:val="en-GB"/>
      </w:rPr>
      <w:instrText xml:space="preserve"> STYLEREF  MRN  \* MERGEFORMAT </w:instrText>
    </w:r>
    <w:r w:rsidRPr="00087A8F">
      <w:rPr>
        <w:noProof w:val="0"/>
        <w:lang w:val="en-GB"/>
      </w:rPr>
      <w:fldChar w:fldCharType="separate"/>
    </w:r>
    <w:r w:rsidRPr="00087A8F">
      <w:rPr>
        <w:noProof w:val="0"/>
        <w:lang w:val="en-GB"/>
      </w:rPr>
      <w:t>urn:mrn:iala:pub:gnnnn</w:t>
    </w:r>
    <w:r w:rsidRPr="00087A8F">
      <w:rPr>
        <w:noProof w:val="0"/>
        <w:lang w:val="en-GB"/>
      </w:rPr>
      <w:fldChar w:fldCharType="end"/>
    </w:r>
    <w:r w:rsidR="00326BB4" w:rsidRPr="00087A8F">
      <w:rPr>
        <w:noProof w:val="0"/>
        <w:lang w:val="en-GB"/>
      </w:rPr>
      <w:tab/>
      <w:t xml:space="preserve">P </w:t>
    </w:r>
    <w:r w:rsidR="00326BB4" w:rsidRPr="00087A8F">
      <w:rPr>
        <w:rStyle w:val="PageNumber"/>
        <w:noProof w:val="0"/>
        <w:szCs w:val="15"/>
        <w:lang w:val="en-GB"/>
      </w:rPr>
      <w:fldChar w:fldCharType="begin"/>
    </w:r>
    <w:r w:rsidR="00326BB4" w:rsidRPr="00087A8F">
      <w:rPr>
        <w:rStyle w:val="PageNumber"/>
        <w:noProof w:val="0"/>
        <w:szCs w:val="15"/>
        <w:lang w:val="en-GB"/>
      </w:rPr>
      <w:instrText xml:space="preserve">PAGE  </w:instrText>
    </w:r>
    <w:r w:rsidR="00326BB4" w:rsidRPr="00087A8F">
      <w:rPr>
        <w:rStyle w:val="PageNumber"/>
        <w:noProof w:val="0"/>
        <w:szCs w:val="15"/>
        <w:lang w:val="en-GB"/>
      </w:rPr>
      <w:fldChar w:fldCharType="separate"/>
    </w:r>
    <w:r w:rsidR="00326BB4" w:rsidRPr="00087A8F">
      <w:rPr>
        <w:rStyle w:val="PageNumber"/>
        <w:noProof w:val="0"/>
        <w:szCs w:val="15"/>
        <w:lang w:val="en-GB"/>
      </w:rPr>
      <w:t>3</w:t>
    </w:r>
    <w:r w:rsidR="00326BB4" w:rsidRPr="00087A8F">
      <w:rPr>
        <w:rStyle w:val="PageNumber"/>
        <w:noProof w:val="0"/>
        <w:szCs w:val="15"/>
        <w:lang w:val="en-GB"/>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A2E8B" w14:textId="77777777" w:rsidR="003E1065" w:rsidRPr="00087A8F" w:rsidRDefault="003E1065" w:rsidP="00EC7C87">
    <w:pPr>
      <w:pStyle w:val="Footer"/>
      <w:framePr w:wrap="none" w:vAnchor="text" w:hAnchor="margin" w:xAlign="right" w:y="1"/>
      <w:rPr>
        <w:rStyle w:val="PageNumber"/>
      </w:rPr>
    </w:pPr>
    <w:r w:rsidRPr="00087A8F">
      <w:rPr>
        <w:rStyle w:val="PageNumber"/>
      </w:rPr>
      <w:fldChar w:fldCharType="begin"/>
    </w:r>
    <w:r w:rsidRPr="00087A8F">
      <w:rPr>
        <w:rStyle w:val="PageNumber"/>
      </w:rPr>
      <w:instrText xml:space="preserve">PAGE  </w:instrText>
    </w:r>
    <w:r w:rsidRPr="00087A8F">
      <w:rPr>
        <w:rStyle w:val="PageNumber"/>
      </w:rPr>
      <w:fldChar w:fldCharType="end"/>
    </w:r>
  </w:p>
  <w:p w14:paraId="0BF85F05" w14:textId="77777777" w:rsidR="003E1065" w:rsidRPr="00087A8F" w:rsidRDefault="003E1065" w:rsidP="00C907DF">
    <w:pPr>
      <w:pStyle w:val="Footer"/>
      <w:framePr w:wrap="none" w:vAnchor="text" w:hAnchor="margin" w:xAlign="right" w:y="1"/>
      <w:ind w:right="360"/>
      <w:rPr>
        <w:rStyle w:val="PageNumber"/>
      </w:rPr>
    </w:pPr>
    <w:r w:rsidRPr="00087A8F">
      <w:rPr>
        <w:rStyle w:val="PageNumber"/>
      </w:rPr>
      <w:fldChar w:fldCharType="begin"/>
    </w:r>
    <w:r w:rsidRPr="00087A8F">
      <w:rPr>
        <w:rStyle w:val="PageNumber"/>
      </w:rPr>
      <w:instrText xml:space="preserve">PAGE  </w:instrText>
    </w:r>
    <w:r w:rsidRPr="00087A8F">
      <w:rPr>
        <w:rStyle w:val="PageNumber"/>
      </w:rPr>
      <w:fldChar w:fldCharType="end"/>
    </w:r>
  </w:p>
  <w:p w14:paraId="5261F218" w14:textId="77777777" w:rsidR="003E1065" w:rsidRPr="00087A8F" w:rsidRDefault="003E1065" w:rsidP="00A97900">
    <w:pPr>
      <w:pStyle w:val="Footer"/>
      <w:framePr w:wrap="none" w:vAnchor="text" w:hAnchor="margin" w:xAlign="right" w:y="1"/>
      <w:ind w:right="360"/>
      <w:rPr>
        <w:rStyle w:val="PageNumber"/>
      </w:rPr>
    </w:pPr>
    <w:r w:rsidRPr="00087A8F">
      <w:rPr>
        <w:rStyle w:val="PageNumber"/>
      </w:rPr>
      <w:fldChar w:fldCharType="begin"/>
    </w:r>
    <w:r w:rsidRPr="00087A8F">
      <w:rPr>
        <w:rStyle w:val="PageNumber"/>
      </w:rPr>
      <w:instrText xml:space="preserve">PAGE  </w:instrText>
    </w:r>
    <w:r w:rsidRPr="00087A8F">
      <w:rPr>
        <w:rStyle w:val="PageNumber"/>
      </w:rPr>
      <w:fldChar w:fldCharType="end"/>
    </w:r>
  </w:p>
  <w:p w14:paraId="1291742A" w14:textId="77777777" w:rsidR="003E1065" w:rsidRPr="00087A8F" w:rsidRDefault="003E1065" w:rsidP="005378A6">
    <w:pPr>
      <w:pStyle w:val="Footer"/>
      <w:framePr w:wrap="none" w:vAnchor="text" w:hAnchor="margin" w:xAlign="right" w:y="1"/>
      <w:ind w:right="360"/>
      <w:rPr>
        <w:rStyle w:val="PageNumber"/>
      </w:rPr>
    </w:pPr>
    <w:r w:rsidRPr="00087A8F">
      <w:rPr>
        <w:rStyle w:val="PageNumber"/>
      </w:rPr>
      <w:fldChar w:fldCharType="begin"/>
    </w:r>
    <w:r w:rsidRPr="00087A8F">
      <w:rPr>
        <w:rStyle w:val="PageNumber"/>
      </w:rPr>
      <w:instrText xml:space="preserve">PAGE  </w:instrText>
    </w:r>
    <w:r w:rsidRPr="00087A8F">
      <w:rPr>
        <w:rStyle w:val="PageNumber"/>
      </w:rPr>
      <w:fldChar w:fldCharType="end"/>
    </w:r>
  </w:p>
  <w:p w14:paraId="712222E1" w14:textId="77777777" w:rsidR="003E1065" w:rsidRPr="00087A8F" w:rsidRDefault="003E1065" w:rsidP="005378A6">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6ACEA" w14:textId="77777777" w:rsidR="003E1065" w:rsidRPr="00087A8F" w:rsidRDefault="003E1065" w:rsidP="00525922">
    <w:r w:rsidRPr="00087A8F">
      <w:rPr>
        <w:noProof/>
      </w:rPr>
      <mc:AlternateContent>
        <mc:Choice Requires="wps">
          <w:drawing>
            <wp:anchor distT="0" distB="0" distL="114300" distR="114300" simplePos="0" relativeHeight="251652608" behindDoc="0" locked="0" layoutInCell="1" allowOverlap="1" wp14:anchorId="2BA708D8" wp14:editId="420B07A8">
              <wp:simplePos x="0" y="0"/>
              <wp:positionH relativeFrom="page">
                <wp:posOffset>281940</wp:posOffset>
              </wp:positionH>
              <wp:positionV relativeFrom="page">
                <wp:posOffset>9942195</wp:posOffset>
              </wp:positionV>
              <wp:extent cx="7128000" cy="0"/>
              <wp:effectExtent l="0" t="0" r="15875" b="19050"/>
              <wp:wrapNone/>
              <wp:docPr id="22"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15250E8" id="Connecteur droit 11" o:spid="_x0000_s1026" style="position:absolute;z-index:2516526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3A9464AD" w14:textId="77777777" w:rsidR="003E1065" w:rsidRPr="00087A8F" w:rsidRDefault="003E1065" w:rsidP="00525922">
    <w:pPr>
      <w:rPr>
        <w:rStyle w:val="PageNumber"/>
        <w:szCs w:val="15"/>
      </w:rPr>
    </w:pPr>
    <w:r w:rsidRPr="00087A8F">
      <w:rPr>
        <w:szCs w:val="15"/>
      </w:rPr>
      <w:fldChar w:fldCharType="begin"/>
    </w:r>
    <w:r w:rsidRPr="00087A8F">
      <w:rPr>
        <w:szCs w:val="15"/>
      </w:rPr>
      <w:instrText xml:space="preserve"> STYLEREF "Document title" \* MERGEFORMAT </w:instrText>
    </w:r>
    <w:r w:rsidRPr="00087A8F">
      <w:rPr>
        <w:szCs w:val="15"/>
      </w:rPr>
      <w:fldChar w:fldCharType="separate"/>
    </w:r>
    <w:r w:rsidR="000870E9" w:rsidRPr="00087A8F">
      <w:rPr>
        <w:b/>
        <w:bCs/>
        <w:szCs w:val="15"/>
      </w:rPr>
      <w:t>Error! Use the Home tab to apply Document title to the text that you want to appear here.</w:t>
    </w:r>
    <w:r w:rsidRPr="00087A8F">
      <w:rPr>
        <w:szCs w:val="15"/>
      </w:rPr>
      <w:fldChar w:fldCharType="end"/>
    </w:r>
    <w:r w:rsidRPr="00087A8F">
      <w:rPr>
        <w:szCs w:val="15"/>
      </w:rPr>
      <w:t xml:space="preserve"> </w:t>
    </w:r>
    <w:r w:rsidRPr="00087A8F">
      <w:rPr>
        <w:szCs w:val="15"/>
      </w:rPr>
      <w:fldChar w:fldCharType="begin"/>
    </w:r>
    <w:r w:rsidRPr="00087A8F">
      <w:rPr>
        <w:szCs w:val="15"/>
      </w:rPr>
      <w:instrText xml:space="preserve"> STYLEREF "Document number" \* MERGEFORMAT </w:instrText>
    </w:r>
    <w:r w:rsidRPr="00087A8F">
      <w:rPr>
        <w:szCs w:val="15"/>
      </w:rPr>
      <w:fldChar w:fldCharType="separate"/>
    </w:r>
    <w:r w:rsidR="000870E9" w:rsidRPr="00087A8F">
      <w:rPr>
        <w:szCs w:val="15"/>
      </w:rPr>
      <w:t>Gnnnn</w:t>
    </w:r>
    <w:r w:rsidRPr="00087A8F">
      <w:rPr>
        <w:szCs w:val="15"/>
      </w:rPr>
      <w:fldChar w:fldCharType="end"/>
    </w:r>
    <w:r w:rsidRPr="00087A8F">
      <w:rPr>
        <w:szCs w:val="15"/>
      </w:rPr>
      <w:t xml:space="preserve"> – </w:t>
    </w:r>
    <w:r w:rsidRPr="00087A8F">
      <w:rPr>
        <w:szCs w:val="15"/>
      </w:rPr>
      <w:fldChar w:fldCharType="begin"/>
    </w:r>
    <w:r w:rsidRPr="00087A8F">
      <w:rPr>
        <w:szCs w:val="15"/>
      </w:rPr>
      <w:instrText xml:space="preserve"> STYLEREF Subtitle \* MERGEFORMAT </w:instrText>
    </w:r>
    <w:r w:rsidRPr="00087A8F">
      <w:rPr>
        <w:szCs w:val="15"/>
      </w:rPr>
      <w:fldChar w:fldCharType="separate"/>
    </w:r>
    <w:r w:rsidR="000870E9" w:rsidRPr="00087A8F">
      <w:rPr>
        <w:b/>
        <w:bCs/>
        <w:szCs w:val="15"/>
      </w:rPr>
      <w:t>Error! Use the Home tab to apply Subtitle to the text that you want to appear here.</w:t>
    </w:r>
    <w:r w:rsidRPr="00087A8F">
      <w:rPr>
        <w:szCs w:val="15"/>
      </w:rPr>
      <w:fldChar w:fldCharType="end"/>
    </w:r>
  </w:p>
  <w:p w14:paraId="69E70841" w14:textId="77777777" w:rsidR="003E1065" w:rsidRPr="00087A8F" w:rsidRDefault="003E1065" w:rsidP="00525922">
    <w:pPr>
      <w:rPr>
        <w:szCs w:val="15"/>
      </w:rPr>
    </w:pPr>
    <w:r w:rsidRPr="00087A8F">
      <w:rPr>
        <w:szCs w:val="15"/>
      </w:rPr>
      <w:fldChar w:fldCharType="begin"/>
    </w:r>
    <w:r w:rsidRPr="00087A8F">
      <w:rPr>
        <w:szCs w:val="15"/>
      </w:rPr>
      <w:instrText xml:space="preserve"> STYLEREF "Edition number" \* MERGEFORMAT </w:instrText>
    </w:r>
    <w:r w:rsidRPr="00087A8F">
      <w:rPr>
        <w:szCs w:val="15"/>
      </w:rPr>
      <w:fldChar w:fldCharType="separate"/>
    </w:r>
    <w:r w:rsidR="000870E9" w:rsidRPr="00087A8F">
      <w:rPr>
        <w:szCs w:val="15"/>
      </w:rPr>
      <w:t>Edition x.x</w:t>
    </w:r>
    <w:r w:rsidRPr="00087A8F">
      <w:rPr>
        <w:szCs w:val="15"/>
      </w:rPr>
      <w:fldChar w:fldCharType="end"/>
    </w:r>
    <w:r w:rsidRPr="00087A8F">
      <w:rPr>
        <w:szCs w:val="15"/>
      </w:rPr>
      <w:tab/>
      <w:t xml:space="preserve">P </w:t>
    </w:r>
    <w:r w:rsidRPr="00087A8F">
      <w:rPr>
        <w:rStyle w:val="PageNumber"/>
        <w:szCs w:val="15"/>
      </w:rPr>
      <w:fldChar w:fldCharType="begin"/>
    </w:r>
    <w:r w:rsidRPr="00087A8F">
      <w:rPr>
        <w:rStyle w:val="PageNumber"/>
        <w:szCs w:val="15"/>
      </w:rPr>
      <w:instrText xml:space="preserve">PAGE  </w:instrText>
    </w:r>
    <w:r w:rsidRPr="00087A8F">
      <w:rPr>
        <w:rStyle w:val="PageNumber"/>
        <w:szCs w:val="15"/>
      </w:rPr>
      <w:fldChar w:fldCharType="separate"/>
    </w:r>
    <w:r w:rsidRPr="00087A8F">
      <w:rPr>
        <w:rStyle w:val="PageNumber"/>
        <w:szCs w:val="15"/>
      </w:rPr>
      <w:t>3</w:t>
    </w:r>
    <w:r w:rsidRPr="00087A8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4925FF" w14:textId="77777777" w:rsidR="00BF13A5" w:rsidRPr="00087A8F" w:rsidRDefault="00BF13A5" w:rsidP="003274DB">
      <w:r w:rsidRPr="00087A8F">
        <w:separator/>
      </w:r>
    </w:p>
    <w:p w14:paraId="5C43811A" w14:textId="77777777" w:rsidR="00BF13A5" w:rsidRPr="00087A8F" w:rsidRDefault="00BF13A5"/>
  </w:footnote>
  <w:footnote w:type="continuationSeparator" w:id="0">
    <w:p w14:paraId="72123635" w14:textId="77777777" w:rsidR="00BF13A5" w:rsidRPr="00087A8F" w:rsidRDefault="00BF13A5" w:rsidP="003274DB">
      <w:r w:rsidRPr="00087A8F">
        <w:continuationSeparator/>
      </w:r>
    </w:p>
    <w:p w14:paraId="3FB681F8" w14:textId="77777777" w:rsidR="00BF13A5" w:rsidRPr="00087A8F" w:rsidRDefault="00BF13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A23BD" w14:textId="77777777" w:rsidR="00326BB4" w:rsidRPr="00087A8F" w:rsidRDefault="00000000">
    <w:pPr>
      <w:pStyle w:val="Header"/>
    </w:pPr>
    <w:r>
      <w:pict w14:anchorId="08452F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2" o:spid="_x0000_s1075" type="#_x0000_t136" style="position:absolute;margin-left:0;margin-top:0;width:412.1pt;height:247.25pt;rotation:315;z-index:-25165260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612EF3C3">
        <v:shape id="_x0000_s1026" type="#_x0000_t136" style="position:absolute;margin-left:0;margin-top:0;width:449.6pt;height:269.7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D91FF" w14:textId="6586F47A" w:rsidR="003E1065" w:rsidRPr="00087A8F" w:rsidRDefault="00000000">
    <w:pPr>
      <w:pStyle w:val="Header"/>
    </w:pPr>
    <w:r>
      <w:pict w14:anchorId="3DD815C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1" o:spid="_x0000_s1084" type="#_x0000_t136" style="position:absolute;margin-left:0;margin-top:0;width:412.1pt;height:247.25pt;rotation:315;z-index:-2516444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9A1C68" w:rsidRPr="00087A8F">
      <w:rPr>
        <w:noProof/>
      </w:rPr>
      <mc:AlternateContent>
        <mc:Choice Requires="wps">
          <w:drawing>
            <wp:anchor distT="0" distB="0" distL="114300" distR="114300" simplePos="0" relativeHeight="251648512" behindDoc="1" locked="0" layoutInCell="0" allowOverlap="1" wp14:anchorId="25C9369C" wp14:editId="4BB1228A">
              <wp:simplePos x="0" y="0"/>
              <wp:positionH relativeFrom="margin">
                <wp:align>center</wp:align>
              </wp:positionH>
              <wp:positionV relativeFrom="margin">
                <wp:align>center</wp:align>
              </wp:positionV>
              <wp:extent cx="5709920" cy="3425825"/>
              <wp:effectExtent l="0" t="1247775" r="0" b="717550"/>
              <wp:wrapNone/>
              <wp:docPr id="1018266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252CF4" w14:textId="77777777" w:rsidR="009A1C68" w:rsidRPr="00087A8F" w:rsidRDefault="009A1C68" w:rsidP="009A1C68">
                          <w:pPr>
                            <w:jc w:val="center"/>
                            <w:rPr>
                              <w:rFonts w:ascii="Calibri" w:eastAsia="Calibri" w:hAnsi="Calibri" w:cs="Calibri"/>
                              <w:color w:val="C0C0C0"/>
                              <w:sz w:val="2"/>
                              <w:szCs w:val="2"/>
                              <w14:textFill>
                                <w14:solidFill>
                                  <w14:srgbClr w14:val="C0C0C0">
                                    <w14:alpha w14:val="50000"/>
                                  </w14:srgbClr>
                                </w14:solidFill>
                              </w14:textFill>
                            </w:rPr>
                          </w:pPr>
                          <w:r w:rsidRPr="00087A8F">
                            <w:rPr>
                              <w:rFonts w:ascii="Calibri" w:eastAsia="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5C9369C" id="_x0000_t202" coordsize="21600,21600" o:spt="202" path="m,l,21600r21600,l21600,xe">
              <v:stroke joinstyle="miter"/>
              <v:path gradientshapeok="t" o:connecttype="rect"/>
            </v:shapetype>
            <v:shape id="Text Box 6" o:spid="_x0000_s1086" type="#_x0000_t202" style="position:absolute;margin-left:0;margin-top:0;width:449.6pt;height:269.75pt;rotation:-45;z-index:-25166796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Nw9AEAAMU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jkTKW1BHIt1TQiruf+8FajJgb66BAkWqawTzRBFcY5L90nkz&#10;PAl0Y+9AtO+7l4QkAikqillhohPqJwGZjoJ3EB2bJQtOFMfDI9kTarzr3Zrsu22TkgvPUQllJQkc&#10;cx3D+Od3OnX5+1bPAAAA//8DAFBLAwQUAAYACAAAACEApgCEANwAAAAFAQAADwAAAGRycy9kb3du&#10;cmV2LnhtbEyPwU7DMBBE70j8g7VI3KhDq6ImxKkQEYce2yLObrxN0trrEDtNytezcIHLSqMZzbzN&#10;15Oz4oJ9aD0peJwlIJAqb1qqFbzv3x5WIELUZLT1hAquGGBd3N7kOjN+pC1edrEWXEIh0wqaGLtM&#10;ylA16HSY+Q6JvaPvnY4s+1qaXo9c7qycJ8mTdLolXmh0h68NVufd4BSYr+O1W4zjfrPZlsOnbcsS&#10;P05K3d9NL88gIk7xLww/+IwOBTMd/EAmCKuAH4m/l71Vms5BHBQsF+kSZJHL//TFNwAAAP//AwBQ&#10;SwECLQAUAAYACAAAACEAtoM4kv4AAADhAQAAEwAAAAAAAAAAAAAAAAAAAAAAW0NvbnRlbnRfVHlw&#10;ZXNdLnhtbFBLAQItABQABgAIAAAAIQA4/SH/1gAAAJQBAAALAAAAAAAAAAAAAAAAAC8BAABfcmVs&#10;cy8ucmVsc1BLAQItABQABgAIAAAAIQCzD+Nw9AEAAMUDAAAOAAAAAAAAAAAAAAAAAC4CAABkcnMv&#10;ZTJvRG9jLnhtbFBLAQItABQABgAIAAAAIQCmAIQA3AAAAAUBAAAPAAAAAAAAAAAAAAAAAE4EAABk&#10;cnMvZG93bnJldi54bWxQSwUGAAAAAAQABADzAAAAVwUAAAAA&#10;" o:allowincell="f" filled="f" stroked="f">
              <v:stroke joinstyle="round"/>
              <o:lock v:ext="edit" shapetype="t"/>
              <v:textbox style="mso-fit-shape-to-text:t">
                <w:txbxContent>
                  <w:p w14:paraId="78252CF4" w14:textId="77777777" w:rsidR="009A1C68" w:rsidRPr="00087A8F" w:rsidRDefault="009A1C68" w:rsidP="009A1C68">
                    <w:pPr>
                      <w:jc w:val="center"/>
                      <w:rPr>
                        <w:rFonts w:ascii="Calibri" w:eastAsia="Calibri" w:hAnsi="Calibri" w:cs="Calibri"/>
                        <w:color w:val="C0C0C0"/>
                        <w:sz w:val="2"/>
                        <w:szCs w:val="2"/>
                        <w14:textFill>
                          <w14:solidFill>
                            <w14:srgbClr w14:val="C0C0C0">
                              <w14:alpha w14:val="50000"/>
                            </w14:srgbClr>
                          </w14:solidFill>
                        </w14:textFill>
                      </w:rPr>
                    </w:pPr>
                    <w:r w:rsidRPr="00087A8F">
                      <w:rPr>
                        <w:rFonts w:ascii="Calibri" w:eastAsia="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18900" w14:textId="77777777" w:rsidR="00DF47E2" w:rsidRPr="00087A8F" w:rsidRDefault="00000000" w:rsidP="00667792">
    <w:pPr>
      <w:pStyle w:val="Header"/>
    </w:pPr>
    <w:r>
      <w:pict w14:anchorId="3340D00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2" o:spid="_x0000_s1085" type="#_x0000_t136" style="position:absolute;margin-left:0;margin-top:0;width:412.1pt;height:247.25pt;rotation:315;z-index:-2516433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DF47E2" w:rsidRPr="00087A8F">
      <w:rPr>
        <w:noProof/>
      </w:rPr>
      <w:drawing>
        <wp:anchor distT="0" distB="0" distL="114300" distR="114300" simplePos="0" relativeHeight="251653632" behindDoc="1" locked="0" layoutInCell="1" allowOverlap="1" wp14:anchorId="587A19E0" wp14:editId="5F3F8515">
          <wp:simplePos x="0" y="0"/>
          <wp:positionH relativeFrom="page">
            <wp:posOffset>6848223</wp:posOffset>
          </wp:positionH>
          <wp:positionV relativeFrom="page">
            <wp:posOffset>264</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C5187AF" w14:textId="77777777" w:rsidR="003E1065" w:rsidRPr="00087A8F" w:rsidRDefault="003E1065" w:rsidP="00DF47E2">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77244" w14:textId="555C8974" w:rsidR="003E1065" w:rsidRPr="00087A8F" w:rsidRDefault="00000000">
    <w:pPr>
      <w:pStyle w:val="Header"/>
    </w:pPr>
    <w:r>
      <w:pict w14:anchorId="22E167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90" o:spid="_x0000_s1083" type="#_x0000_t136" style="position:absolute;margin-left:0;margin-top:0;width:412.1pt;height:247.25pt;rotation:315;z-index:-2516454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9A1C68" w:rsidRPr="00087A8F">
      <w:rPr>
        <w:noProof/>
      </w:rPr>
      <mc:AlternateContent>
        <mc:Choice Requires="wps">
          <w:drawing>
            <wp:anchor distT="0" distB="0" distL="114300" distR="114300" simplePos="0" relativeHeight="251649536" behindDoc="1" locked="0" layoutInCell="0" allowOverlap="1" wp14:anchorId="3C42B5F3" wp14:editId="1AA8B60B">
              <wp:simplePos x="0" y="0"/>
              <wp:positionH relativeFrom="margin">
                <wp:align>center</wp:align>
              </wp:positionH>
              <wp:positionV relativeFrom="margin">
                <wp:align>center</wp:align>
              </wp:positionV>
              <wp:extent cx="5709920" cy="3425825"/>
              <wp:effectExtent l="0" t="1247775" r="0" b="717550"/>
              <wp:wrapNone/>
              <wp:docPr id="72090629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D368F8C" w14:textId="77777777" w:rsidR="009A1C68" w:rsidRPr="00087A8F" w:rsidRDefault="009A1C68" w:rsidP="009A1C68">
                          <w:pPr>
                            <w:jc w:val="center"/>
                            <w:rPr>
                              <w:rFonts w:ascii="Calibri" w:eastAsia="Calibri" w:hAnsi="Calibri" w:cs="Calibri"/>
                              <w:color w:val="C0C0C0"/>
                              <w:sz w:val="2"/>
                              <w:szCs w:val="2"/>
                              <w14:textFill>
                                <w14:solidFill>
                                  <w14:srgbClr w14:val="C0C0C0">
                                    <w14:alpha w14:val="50000"/>
                                  </w14:srgbClr>
                                </w14:solidFill>
                              </w14:textFill>
                            </w:rPr>
                          </w:pPr>
                          <w:r w:rsidRPr="00087A8F">
                            <w:rPr>
                              <w:rFonts w:ascii="Calibri" w:eastAsia="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C42B5F3" id="_x0000_t202" coordsize="21600,21600" o:spt="202" path="m,l,21600r21600,l21600,xe">
              <v:stroke joinstyle="miter"/>
              <v:path gradientshapeok="t" o:connecttype="rect"/>
            </v:shapetype>
            <v:shape id="Text Box 7" o:spid="_x0000_s1087" type="#_x0000_t202" style="position:absolute;margin-left:0;margin-top:0;width:449.6pt;height:269.75pt;rotation:-45;z-index:-25166694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NxK9gEAAMwDAAAOAAAAZHJzL2Uyb0RvYy54bWysU8Fy0zAQvTPDP2h0J3YMgcQTpxNayqVA&#10;Z5pOz4okxwZLK1ZK7Px9V4qbMHDr4IPGXklv33v7vLwaTMcOGn0LtuLTSc6ZthJUa3cVf9zcvptz&#10;5oOwSnRgdcWP2vOr1ds3y96VuoAGOqWREYj1Ze8q3oTgyizzstFG+Ak4bWmzBjQi0CfuMoWiJ3TT&#10;ZUWef8x6QOUQpPaeqjenTb5K+HWtZfhR114H1lWcuIW0Ylq3cc1WS1HuULimlSMN8QoWRrSWmp6h&#10;bkQQbI/tP1CmlQge6jCRYDKo61bqpIHUTPO/1Dw0wumkhczx7myT/3+w8vvhwd0jC8NnGGiASYR3&#10;dyB/eWbhuhF2p9eI0DdaKGo85edyorc5Ohprqm70EL6oljyeRl+z3vlyxI/z8KWPnbb9N1B0RewD&#10;pG5DjYYhxGvzRR6fVCZvGDGioR3Pg6IGTFJx9ilfLArakrT3/kMxmxez1FKUES0OwqEPXzUYFl8q&#10;jpSEBCsOdz5EdpcjI9XI7sQzDNuBtWrUEZlvQR2Je09Bqbj/vReoyYe9uQbKFYmvEcwTJXGNSf0L&#10;gc3wJNCNFAKxv+9egpJ4pMQoZoWJhqifBGQ6yt9BdGyWnDgxHQ+PnE+o8a53a3Lxtk2CLjxHQRSZ&#10;pHOMd8zkn9/p1OUnXD0DAAD//wMAUEsDBBQABgAIAAAAIQCmAIQA3AAAAAUBAAAPAAAAZHJzL2Rv&#10;d25yZXYueG1sTI/BTsMwEETvSPyDtUjcqEOroibEqRARhx7bIs5uvE3S2usQO03K17NwgctKoxnN&#10;vM3Xk7Pign1oPSl4nCUgkCpvWqoVvO/fHlYgQtRktPWECq4YYF3c3uQ6M36kLV52sRZcQiHTCpoY&#10;u0zKUDXodJj5Dom9o++djiz7Wppej1zurJwnyZN0uiVeaHSHrw1W593gFJiv47VbjON+s9mWw6dt&#10;yxI/Tkrd300vzyAiTvEvDD/4jA4FMx38QCYIq4Afib+XvVWazkEcFCwX6RJkkcv/9MU3AAAA//8D&#10;AFBLAQItABQABgAIAAAAIQC2gziS/gAAAOEBAAATAAAAAAAAAAAAAAAAAAAAAABbQ29udGVudF9U&#10;eXBlc10ueG1sUEsBAi0AFAAGAAgAAAAhADj9If/WAAAAlAEAAAsAAAAAAAAAAAAAAAAALwEAAF9y&#10;ZWxzLy5yZWxzUEsBAi0AFAAGAAgAAAAhANbA3Er2AQAAzAMAAA4AAAAAAAAAAAAAAAAALgIAAGRy&#10;cy9lMm9Eb2MueG1sUEsBAi0AFAAGAAgAAAAhAKYAhADcAAAABQEAAA8AAAAAAAAAAAAAAAAAUAQA&#10;AGRycy9kb3ducmV2LnhtbFBLBQYAAAAABAAEAPMAAABZBQAAAAA=&#10;" o:allowincell="f" filled="f" stroked="f">
              <v:stroke joinstyle="round"/>
              <o:lock v:ext="edit" shapetype="t"/>
              <v:textbox style="mso-fit-shape-to-text:t">
                <w:txbxContent>
                  <w:p w14:paraId="4D368F8C" w14:textId="77777777" w:rsidR="009A1C68" w:rsidRPr="00087A8F" w:rsidRDefault="009A1C68" w:rsidP="009A1C68">
                    <w:pPr>
                      <w:jc w:val="center"/>
                      <w:rPr>
                        <w:rFonts w:ascii="Calibri" w:eastAsia="Calibri" w:hAnsi="Calibri" w:cs="Calibri"/>
                        <w:color w:val="C0C0C0"/>
                        <w:sz w:val="2"/>
                        <w:szCs w:val="2"/>
                        <w14:textFill>
                          <w14:solidFill>
                            <w14:srgbClr w14:val="C0C0C0">
                              <w14:alpha w14:val="50000"/>
                            </w14:srgbClr>
                          </w14:solidFill>
                        </w14:textFill>
                      </w:rPr>
                    </w:pPr>
                    <w:r w:rsidRPr="00087A8F">
                      <w:rPr>
                        <w:rFonts w:ascii="Calibri" w:eastAsia="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sidR="003E1065" w:rsidRPr="00087A8F">
      <w:rPr>
        <w:noProof/>
      </w:rPr>
      <w:drawing>
        <wp:anchor distT="0" distB="0" distL="114300" distR="114300" simplePos="0" relativeHeight="251651584" behindDoc="1" locked="0" layoutInCell="1" allowOverlap="1" wp14:anchorId="664B11DA" wp14:editId="68F8CB95">
          <wp:simplePos x="0" y="0"/>
          <wp:positionH relativeFrom="page">
            <wp:posOffset>6827653</wp:posOffset>
          </wp:positionH>
          <wp:positionV relativeFrom="page">
            <wp:posOffset>0</wp:posOffset>
          </wp:positionV>
          <wp:extent cx="720000" cy="720000"/>
          <wp:effectExtent l="0" t="0" r="4445" b="4445"/>
          <wp:wrapNone/>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E8769AE" w14:textId="77777777" w:rsidR="003E1065" w:rsidRPr="00087A8F" w:rsidRDefault="003E1065">
    <w:pPr>
      <w:pStyle w:val="Header"/>
    </w:pPr>
  </w:p>
  <w:p w14:paraId="1BEDFCEC" w14:textId="77777777" w:rsidR="003E1065" w:rsidRPr="00087A8F" w:rsidRDefault="003E10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E952E" w14:textId="77777777" w:rsidR="00326BB4" w:rsidRPr="00087A8F" w:rsidRDefault="00000000" w:rsidP="00A87080">
    <w:pPr>
      <w:pStyle w:val="Header"/>
    </w:pPr>
    <w:r>
      <w:pict w14:anchorId="614A5E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3" o:spid="_x0000_s1076" type="#_x0000_t136" style="position:absolute;margin-left:0;margin-top:0;width:412.1pt;height:247.25pt;rotation:315;z-index:-2516515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087A8F">
      <w:rPr>
        <w:noProof/>
      </w:rPr>
      <w:drawing>
        <wp:anchor distT="0" distB="0" distL="114300" distR="114300" simplePos="0" relativeHeight="251644416" behindDoc="1" locked="0" layoutInCell="1" allowOverlap="1" wp14:anchorId="7D1FD137" wp14:editId="48AA232A">
          <wp:simplePos x="0" y="0"/>
          <wp:positionH relativeFrom="page">
            <wp:posOffset>2880360</wp:posOffset>
          </wp:positionH>
          <wp:positionV relativeFrom="page">
            <wp:posOffset>180340</wp:posOffset>
          </wp:positionV>
          <wp:extent cx="1803600" cy="1440000"/>
          <wp:effectExtent l="0" t="0" r="6350" b="8255"/>
          <wp:wrapNone/>
          <wp:docPr id="5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5F3DB5BD" w14:textId="77777777" w:rsidR="00326BB4" w:rsidRPr="00087A8F" w:rsidRDefault="00326BB4" w:rsidP="00A87080">
    <w:pPr>
      <w:pStyle w:val="Header"/>
    </w:pPr>
  </w:p>
  <w:p w14:paraId="5D71FE0F" w14:textId="77777777" w:rsidR="00326BB4" w:rsidRPr="00087A8F" w:rsidRDefault="00326BB4" w:rsidP="00A87080">
    <w:pPr>
      <w:pStyle w:val="Header"/>
    </w:pPr>
  </w:p>
  <w:p w14:paraId="792C5C96" w14:textId="77777777" w:rsidR="00326BB4" w:rsidRPr="00087A8F" w:rsidRDefault="00326BB4" w:rsidP="008747E0">
    <w:pPr>
      <w:pStyle w:val="Header"/>
    </w:pPr>
  </w:p>
  <w:p w14:paraId="35E8F036" w14:textId="77777777" w:rsidR="00326BB4" w:rsidRPr="00087A8F" w:rsidRDefault="00326BB4" w:rsidP="008747E0">
    <w:pPr>
      <w:pStyle w:val="Header"/>
    </w:pPr>
  </w:p>
  <w:p w14:paraId="44541C10" w14:textId="77777777" w:rsidR="00326BB4" w:rsidRPr="00087A8F" w:rsidRDefault="00326BB4" w:rsidP="008747E0">
    <w:pPr>
      <w:pStyle w:val="Header"/>
    </w:pPr>
    <w:r w:rsidRPr="00087A8F">
      <w:rPr>
        <w:noProof/>
      </w:rPr>
      <w:drawing>
        <wp:anchor distT="0" distB="0" distL="114300" distR="114300" simplePos="0" relativeHeight="251643392" behindDoc="1" locked="0" layoutInCell="1" allowOverlap="1" wp14:anchorId="4213E996" wp14:editId="10F4E57A">
          <wp:simplePos x="0" y="0"/>
          <wp:positionH relativeFrom="page">
            <wp:posOffset>-9525</wp:posOffset>
          </wp:positionH>
          <wp:positionV relativeFrom="page">
            <wp:posOffset>1386205</wp:posOffset>
          </wp:positionV>
          <wp:extent cx="7555865" cy="2339975"/>
          <wp:effectExtent l="0" t="0" r="6985" b="3175"/>
          <wp:wrapNone/>
          <wp:docPr id="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69C5607C" w14:textId="77777777" w:rsidR="00326BB4" w:rsidRPr="00087A8F" w:rsidRDefault="00326BB4" w:rsidP="008747E0">
    <w:pPr>
      <w:pStyle w:val="Header"/>
    </w:pPr>
  </w:p>
  <w:p w14:paraId="54136A9C" w14:textId="77777777" w:rsidR="00326BB4" w:rsidRPr="00087A8F" w:rsidRDefault="00326BB4" w:rsidP="00A87080">
    <w:pPr>
      <w:pStyle w:val="Header"/>
    </w:pPr>
  </w:p>
  <w:p w14:paraId="07EDBC4A" w14:textId="77777777" w:rsidR="00326BB4" w:rsidRPr="00087A8F" w:rsidRDefault="00326BB4"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08B4B" w14:textId="77777777" w:rsidR="00326BB4" w:rsidRPr="00087A8F" w:rsidRDefault="00000000">
    <w:pPr>
      <w:pStyle w:val="Header"/>
    </w:pPr>
    <w:r>
      <w:pict w14:anchorId="122BF2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1" o:spid="_x0000_s1074" type="#_x0000_t136" style="position:absolute;margin-left:0;margin-top:0;width:412.1pt;height:247.25pt;rotation:315;z-index:-2516536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087A8F">
      <w:rPr>
        <w:noProof/>
      </w:rPr>
      <w:drawing>
        <wp:anchor distT="0" distB="0" distL="114300" distR="114300" simplePos="0" relativeHeight="251655680" behindDoc="1" locked="0" layoutInCell="1" allowOverlap="1" wp14:anchorId="3B0288B1" wp14:editId="6B42BBA0">
          <wp:simplePos x="0" y="0"/>
          <wp:positionH relativeFrom="page">
            <wp:posOffset>6827653</wp:posOffset>
          </wp:positionH>
          <wp:positionV relativeFrom="page">
            <wp:posOffset>0</wp:posOffset>
          </wp:positionV>
          <wp:extent cx="720000" cy="720000"/>
          <wp:effectExtent l="0" t="0" r="4445" b="4445"/>
          <wp:wrapNone/>
          <wp:docPr id="5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DCB4CD" w14:textId="77777777" w:rsidR="00326BB4" w:rsidRPr="00087A8F" w:rsidRDefault="00326BB4">
    <w:pPr>
      <w:pStyle w:val="Header"/>
    </w:pPr>
  </w:p>
  <w:p w14:paraId="001126A5" w14:textId="77777777" w:rsidR="00326BB4" w:rsidRPr="00087A8F" w:rsidRDefault="00326B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53E97" w14:textId="77777777" w:rsidR="00326BB4" w:rsidRPr="00087A8F" w:rsidRDefault="00000000">
    <w:pPr>
      <w:pStyle w:val="Header"/>
    </w:pPr>
    <w:r>
      <w:pict w14:anchorId="19BDD2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5" o:spid="_x0000_s1078" type="#_x0000_t136" style="position:absolute;margin-left:0;margin-top:0;width:412.1pt;height:247.25pt;rotation:315;z-index:-2516495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223CFB4E">
        <v:shape id="_x0000_s1029" type="#_x0000_t136" style="position:absolute;margin-left:0;margin-top:0;width:449.6pt;height:269.75pt;rotation:315;z-index:-25165670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BB94E" w14:textId="77777777" w:rsidR="00326BB4" w:rsidRPr="00087A8F" w:rsidRDefault="00000000" w:rsidP="0010529E">
    <w:pPr>
      <w:pStyle w:val="Header"/>
      <w:tabs>
        <w:tab w:val="right" w:pos="10205"/>
      </w:tabs>
    </w:pPr>
    <w:r>
      <w:pict w14:anchorId="1881A2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6" o:spid="_x0000_s1079" type="#_x0000_t136" style="position:absolute;margin-left:0;margin-top:0;width:412.1pt;height:247.25pt;rotation:315;z-index:-2516485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087A8F">
      <w:rPr>
        <w:noProof/>
      </w:rPr>
      <w:drawing>
        <wp:anchor distT="0" distB="0" distL="114300" distR="114300" simplePos="0" relativeHeight="251646464" behindDoc="1" locked="0" layoutInCell="1" allowOverlap="1" wp14:anchorId="40540B6E" wp14:editId="734750AD">
          <wp:simplePos x="0" y="0"/>
          <wp:positionH relativeFrom="page">
            <wp:posOffset>6840855</wp:posOffset>
          </wp:positionH>
          <wp:positionV relativeFrom="page">
            <wp:posOffset>0</wp:posOffset>
          </wp:positionV>
          <wp:extent cx="720000" cy="720000"/>
          <wp:effectExtent l="0" t="0" r="4445" b="4445"/>
          <wp:wrapNone/>
          <wp:docPr id="177200435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326BB4" w:rsidRPr="00087A8F">
      <w:tab/>
    </w:r>
  </w:p>
  <w:p w14:paraId="43A0E47D" w14:textId="77777777" w:rsidR="00326BB4" w:rsidRPr="00087A8F" w:rsidRDefault="00326BB4" w:rsidP="008747E0">
    <w:pPr>
      <w:pStyle w:val="Header"/>
    </w:pPr>
  </w:p>
  <w:p w14:paraId="0E6A72B2" w14:textId="77777777" w:rsidR="00326BB4" w:rsidRPr="00087A8F" w:rsidRDefault="00326BB4" w:rsidP="008747E0">
    <w:pPr>
      <w:pStyle w:val="Header"/>
    </w:pPr>
  </w:p>
  <w:p w14:paraId="24BEBDA1" w14:textId="77777777" w:rsidR="00326BB4" w:rsidRPr="00087A8F" w:rsidRDefault="00326BB4" w:rsidP="008747E0">
    <w:pPr>
      <w:pStyle w:val="Header"/>
    </w:pPr>
  </w:p>
  <w:p w14:paraId="447D8E59" w14:textId="77777777" w:rsidR="00326BB4" w:rsidRPr="00087A8F" w:rsidRDefault="00326BB4" w:rsidP="008747E0">
    <w:pPr>
      <w:pStyle w:val="Header"/>
    </w:pPr>
  </w:p>
  <w:p w14:paraId="1FCAC367" w14:textId="77777777" w:rsidR="00326BB4" w:rsidRPr="00087A8F" w:rsidRDefault="00326BB4" w:rsidP="00441393">
    <w:pPr>
      <w:pStyle w:val="Contents"/>
    </w:pPr>
    <w:r w:rsidRPr="00087A8F">
      <w:t>DOCUMENT REVISION</w:t>
    </w:r>
  </w:p>
  <w:p w14:paraId="40B6FC71" w14:textId="77777777" w:rsidR="00326BB4" w:rsidRPr="00087A8F" w:rsidRDefault="00326BB4" w:rsidP="008747E0">
    <w:pPr>
      <w:pStyle w:val="Header"/>
    </w:pPr>
  </w:p>
  <w:p w14:paraId="46FF5377" w14:textId="77777777" w:rsidR="00326BB4" w:rsidRPr="00087A8F" w:rsidRDefault="00326BB4"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54F94" w14:textId="77777777" w:rsidR="00326BB4" w:rsidRPr="00087A8F" w:rsidRDefault="00000000">
    <w:pPr>
      <w:pStyle w:val="Header"/>
    </w:pPr>
    <w:r>
      <w:pict w14:anchorId="11EEF5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4" o:spid="_x0000_s1077" type="#_x0000_t136" style="position:absolute;margin-left:0;margin-top:0;width:412.1pt;height:247.25pt;rotation:315;z-index:-25165056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1743BAEC">
        <v:shape id="_x0000_s1028" type="#_x0000_t136" style="position:absolute;margin-left:0;margin-top:0;width:449.6pt;height:269.75pt;rotation:315;z-index:-2516577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E79A8" w14:textId="77777777" w:rsidR="00326BB4" w:rsidRPr="00087A8F" w:rsidRDefault="00000000">
    <w:pPr>
      <w:pStyle w:val="Header"/>
    </w:pPr>
    <w:r>
      <w:pict w14:anchorId="1C66B0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8" o:spid="_x0000_s1081" type="#_x0000_t136" style="position:absolute;margin-left:0;margin-top:0;width:412.1pt;height:247.25pt;rotation:315;z-index:-25164646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pict w14:anchorId="2A8729A9">
        <v:shape id="_x0000_s1032" type="#_x0000_t136" style="position:absolute;margin-left:0;margin-top:0;width:449.6pt;height:269.75pt;rotation:315;z-index:-2516556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ED3C" w14:textId="77777777" w:rsidR="00326BB4" w:rsidRPr="00087A8F" w:rsidRDefault="00000000" w:rsidP="008747E0">
    <w:pPr>
      <w:pStyle w:val="Header"/>
    </w:pPr>
    <w:r>
      <w:pict w14:anchorId="1E55F3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style="position:absolute;margin-left:0;margin-top:0;width:449.6pt;height:269.75pt;rotation:315;z-index:-25165465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087A8F">
      <w:rPr>
        <w:noProof/>
      </w:rPr>
      <w:drawing>
        <wp:anchor distT="0" distB="0" distL="114300" distR="114300" simplePos="0" relativeHeight="251648000" behindDoc="1" locked="0" layoutInCell="1" allowOverlap="1" wp14:anchorId="625D6F23" wp14:editId="357D815C">
          <wp:simplePos x="0" y="0"/>
          <wp:positionH relativeFrom="page">
            <wp:posOffset>6840855</wp:posOffset>
          </wp:positionH>
          <wp:positionV relativeFrom="page">
            <wp:posOffset>0</wp:posOffset>
          </wp:positionV>
          <wp:extent cx="720000" cy="720000"/>
          <wp:effectExtent l="0" t="0" r="4445" b="4445"/>
          <wp:wrapNone/>
          <wp:docPr id="118177398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A76FB47" w14:textId="77777777" w:rsidR="00326BB4" w:rsidRPr="00087A8F" w:rsidRDefault="00326BB4" w:rsidP="008747E0">
    <w:pPr>
      <w:pStyle w:val="Header"/>
    </w:pPr>
  </w:p>
  <w:p w14:paraId="01929C87" w14:textId="77777777" w:rsidR="00326BB4" w:rsidRPr="00087A8F" w:rsidRDefault="00326BB4" w:rsidP="008747E0">
    <w:pPr>
      <w:pStyle w:val="Header"/>
    </w:pPr>
  </w:p>
  <w:p w14:paraId="708B9053" w14:textId="77777777" w:rsidR="00326BB4" w:rsidRPr="00087A8F" w:rsidRDefault="00326BB4" w:rsidP="008747E0">
    <w:pPr>
      <w:pStyle w:val="Header"/>
    </w:pPr>
  </w:p>
  <w:p w14:paraId="352CC394" w14:textId="77777777" w:rsidR="00326BB4" w:rsidRPr="00087A8F" w:rsidRDefault="00326BB4" w:rsidP="008747E0">
    <w:pPr>
      <w:pStyle w:val="Header"/>
    </w:pPr>
  </w:p>
  <w:p w14:paraId="1157DAB6" w14:textId="77777777" w:rsidR="00326BB4" w:rsidRPr="00087A8F" w:rsidRDefault="00326BB4" w:rsidP="00441393">
    <w:pPr>
      <w:pStyle w:val="Contents"/>
    </w:pPr>
    <w:r w:rsidRPr="00087A8F">
      <w:t>CONTENTS</w:t>
    </w:r>
  </w:p>
  <w:p w14:paraId="726E38B4" w14:textId="77777777" w:rsidR="00326BB4" w:rsidRPr="00087A8F" w:rsidRDefault="00326BB4" w:rsidP="0078486B">
    <w:pPr>
      <w:pStyle w:val="Header"/>
      <w:spacing w:line="140" w:lineRule="exact"/>
    </w:pPr>
  </w:p>
  <w:p w14:paraId="09824143" w14:textId="77777777" w:rsidR="00326BB4" w:rsidRPr="00087A8F" w:rsidRDefault="00326BB4"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888EC" w14:textId="77777777" w:rsidR="00326BB4" w:rsidRPr="00087A8F" w:rsidRDefault="00000000" w:rsidP="00C716E5">
    <w:pPr>
      <w:pStyle w:val="Header"/>
    </w:pPr>
    <w:r>
      <w:pict w14:anchorId="2AD872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3111787" o:spid="_x0000_s1080" type="#_x0000_t136" style="position:absolute;margin-left:0;margin-top:0;width:412.1pt;height:247.25pt;rotation:315;z-index:-2516474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26BB4" w:rsidRPr="00087A8F">
      <w:rPr>
        <w:noProof/>
      </w:rPr>
      <w:drawing>
        <wp:anchor distT="0" distB="0" distL="114300" distR="114300" simplePos="0" relativeHeight="251684864" behindDoc="1" locked="0" layoutInCell="1" allowOverlap="1" wp14:anchorId="4CB2338C" wp14:editId="6B707060">
          <wp:simplePos x="0" y="0"/>
          <wp:positionH relativeFrom="page">
            <wp:posOffset>6840855</wp:posOffset>
          </wp:positionH>
          <wp:positionV relativeFrom="page">
            <wp:posOffset>0</wp:posOffset>
          </wp:positionV>
          <wp:extent cx="720000" cy="720000"/>
          <wp:effectExtent l="0" t="0" r="4445" b="4445"/>
          <wp:wrapNone/>
          <wp:docPr id="12539550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09B141" w14:textId="77777777" w:rsidR="00326BB4" w:rsidRPr="00087A8F" w:rsidRDefault="00326BB4" w:rsidP="00C716E5">
    <w:pPr>
      <w:pStyle w:val="Header"/>
    </w:pPr>
  </w:p>
  <w:p w14:paraId="6FE1FDA0" w14:textId="77777777" w:rsidR="00326BB4" w:rsidRPr="00087A8F" w:rsidRDefault="00326BB4" w:rsidP="00C716E5">
    <w:pPr>
      <w:pStyle w:val="Header"/>
    </w:pPr>
  </w:p>
  <w:p w14:paraId="4BCBDC5C" w14:textId="77777777" w:rsidR="00326BB4" w:rsidRPr="00087A8F" w:rsidRDefault="00326BB4" w:rsidP="00C716E5">
    <w:pPr>
      <w:pStyle w:val="Header"/>
    </w:pPr>
  </w:p>
  <w:p w14:paraId="66D18B5D" w14:textId="77777777" w:rsidR="00326BB4" w:rsidRPr="00087A8F" w:rsidRDefault="00326BB4" w:rsidP="00C716E5">
    <w:pPr>
      <w:pStyle w:val="Header"/>
    </w:pPr>
  </w:p>
  <w:p w14:paraId="0FDC55BD" w14:textId="77777777" w:rsidR="00326BB4" w:rsidRPr="00087A8F" w:rsidRDefault="00326BB4" w:rsidP="00C716E5">
    <w:pPr>
      <w:pStyle w:val="Contents"/>
    </w:pPr>
    <w:r w:rsidRPr="00087A8F">
      <w:t>CONTENTS</w:t>
    </w:r>
  </w:p>
  <w:p w14:paraId="12D1FD2B" w14:textId="77777777" w:rsidR="00326BB4" w:rsidRPr="00087A8F" w:rsidRDefault="00326BB4" w:rsidP="00C716E5">
    <w:pPr>
      <w:pStyle w:val="Header"/>
    </w:pPr>
  </w:p>
  <w:p w14:paraId="1CEA155E" w14:textId="77777777" w:rsidR="00326BB4" w:rsidRPr="00087A8F" w:rsidRDefault="00326BB4" w:rsidP="00C716E5">
    <w:pPr>
      <w:pStyle w:val="Header"/>
      <w:spacing w:line="140" w:lineRule="exact"/>
    </w:pPr>
  </w:p>
  <w:p w14:paraId="5B427A35" w14:textId="77777777" w:rsidR="00326BB4" w:rsidRPr="00087A8F" w:rsidRDefault="00326BB4">
    <w:pPr>
      <w:pStyle w:val="Header"/>
    </w:pPr>
    <w:r w:rsidRPr="00087A8F">
      <w:rPr>
        <w:noProof/>
      </w:rPr>
      <w:drawing>
        <wp:anchor distT="0" distB="0" distL="114300" distR="114300" simplePos="0" relativeHeight="251666432" behindDoc="1" locked="0" layoutInCell="1" allowOverlap="1" wp14:anchorId="53941001" wp14:editId="7236DD63">
          <wp:simplePos x="0" y="0"/>
          <wp:positionH relativeFrom="page">
            <wp:posOffset>6827653</wp:posOffset>
          </wp:positionH>
          <wp:positionV relativeFrom="page">
            <wp:posOffset>0</wp:posOffset>
          </wp:positionV>
          <wp:extent cx="720000" cy="720000"/>
          <wp:effectExtent l="0" t="0" r="4445" b="4445"/>
          <wp:wrapNone/>
          <wp:docPr id="151015477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65AC18A"/>
    <w:lvl w:ilvl="0">
      <w:start w:val="1"/>
      <w:numFmt w:val="decimal"/>
      <w:lvlText w:val="%1."/>
      <w:lvlJc w:val="left"/>
      <w:pPr>
        <w:tabs>
          <w:tab w:val="num" w:pos="4611"/>
        </w:tabs>
        <w:ind w:left="4611" w:hanging="360"/>
      </w:pPr>
    </w:lvl>
  </w:abstractNum>
  <w:abstractNum w:abstractNumId="1" w15:restartNumberingAfterBreak="0">
    <w:nsid w:val="FFFFFF7D"/>
    <w:multiLevelType w:val="singleLevel"/>
    <w:tmpl w:val="D5748132"/>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C8C6CBAC"/>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BD40DCC4"/>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4CE139C"/>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A780446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14FED07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5FA31FA"/>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15C63F7"/>
    <w:multiLevelType w:val="hybridMultilevel"/>
    <w:tmpl w:val="96A4AAA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077E2E08"/>
    <w:multiLevelType w:val="multilevel"/>
    <w:tmpl w:val="B9C8A6CA"/>
    <w:lvl w:ilvl="0">
      <w:start w:val="1"/>
      <w:numFmt w:val="bullet"/>
      <w:lvlText w:val=""/>
      <w:lvlJc w:val="left"/>
      <w:pPr>
        <w:tabs>
          <w:tab w:val="num" w:pos="1069"/>
        </w:tabs>
        <w:ind w:left="1069" w:hanging="360"/>
      </w:pPr>
      <w:rPr>
        <w:rFonts w:ascii="Symbol" w:hAnsi="Symbol" w:hint="default"/>
        <w:sz w:val="20"/>
      </w:rPr>
    </w:lvl>
    <w:lvl w:ilvl="1">
      <w:start w:val="1"/>
      <w:numFmt w:val="bullet"/>
      <w:lvlText w:val="-"/>
      <w:lvlJc w:val="left"/>
      <w:pPr>
        <w:ind w:left="1789" w:hanging="360"/>
      </w:pPr>
      <w:rPr>
        <w:rFonts w:ascii="Calibri" w:hAnsi="Calibri" w:hint="default"/>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11" w15:restartNumberingAfterBreak="0">
    <w:nsid w:val="081D7DFC"/>
    <w:multiLevelType w:val="hybridMultilevel"/>
    <w:tmpl w:val="91D4E75C"/>
    <w:lvl w:ilvl="0" w:tplc="708065E6">
      <w:start w:val="2"/>
      <w:numFmt w:val="bullet"/>
      <w:lvlText w:val="•"/>
      <w:lvlJc w:val="left"/>
      <w:pPr>
        <w:ind w:left="360" w:hanging="360"/>
      </w:pPr>
      <w:rPr>
        <w:rFonts w:ascii="Malgun Gothic" w:hAnsi="Malgun Gothic" w:hint="default"/>
      </w:rPr>
    </w:lvl>
    <w:lvl w:ilvl="1" w:tplc="C79AD204">
      <w:start w:val="1"/>
      <w:numFmt w:val="upperLetter"/>
      <w:lvlText w:val="%2."/>
      <w:lvlJc w:val="left"/>
      <w:pPr>
        <w:ind w:left="880" w:hanging="440"/>
      </w:pPr>
    </w:lvl>
    <w:lvl w:ilvl="2" w:tplc="588E9E34" w:tentative="1">
      <w:start w:val="1"/>
      <w:numFmt w:val="lowerRoman"/>
      <w:lvlText w:val="%3."/>
      <w:lvlJc w:val="right"/>
      <w:pPr>
        <w:ind w:left="1320" w:hanging="440"/>
      </w:pPr>
    </w:lvl>
    <w:lvl w:ilvl="3" w:tplc="AC0CBBA6" w:tentative="1">
      <w:start w:val="1"/>
      <w:numFmt w:val="decimal"/>
      <w:lvlText w:val="%4."/>
      <w:lvlJc w:val="left"/>
      <w:pPr>
        <w:ind w:left="1760" w:hanging="440"/>
      </w:pPr>
    </w:lvl>
    <w:lvl w:ilvl="4" w:tplc="7B726AAE" w:tentative="1">
      <w:start w:val="1"/>
      <w:numFmt w:val="upperLetter"/>
      <w:lvlText w:val="%5."/>
      <w:lvlJc w:val="left"/>
      <w:pPr>
        <w:ind w:left="2200" w:hanging="440"/>
      </w:pPr>
    </w:lvl>
    <w:lvl w:ilvl="5" w:tplc="23A4BB10" w:tentative="1">
      <w:start w:val="1"/>
      <w:numFmt w:val="lowerRoman"/>
      <w:lvlText w:val="%6."/>
      <w:lvlJc w:val="right"/>
      <w:pPr>
        <w:ind w:left="2640" w:hanging="440"/>
      </w:pPr>
    </w:lvl>
    <w:lvl w:ilvl="6" w:tplc="DD1AD004" w:tentative="1">
      <w:start w:val="1"/>
      <w:numFmt w:val="decimal"/>
      <w:lvlText w:val="%7."/>
      <w:lvlJc w:val="left"/>
      <w:pPr>
        <w:ind w:left="3080" w:hanging="440"/>
      </w:pPr>
    </w:lvl>
    <w:lvl w:ilvl="7" w:tplc="C714DFB2" w:tentative="1">
      <w:start w:val="1"/>
      <w:numFmt w:val="upperLetter"/>
      <w:lvlText w:val="%8."/>
      <w:lvlJc w:val="left"/>
      <w:pPr>
        <w:ind w:left="3520" w:hanging="440"/>
      </w:pPr>
    </w:lvl>
    <w:lvl w:ilvl="8" w:tplc="5D02A8B0" w:tentative="1">
      <w:start w:val="1"/>
      <w:numFmt w:val="lowerRoman"/>
      <w:lvlText w:val="%9."/>
      <w:lvlJc w:val="right"/>
      <w:pPr>
        <w:ind w:left="3960" w:hanging="440"/>
      </w:pPr>
    </w:lvl>
  </w:abstractNum>
  <w:abstractNum w:abstractNumId="12" w15:restartNumberingAfterBreak="0">
    <w:nsid w:val="0AA54A54"/>
    <w:multiLevelType w:val="hybridMultilevel"/>
    <w:tmpl w:val="70A01BC8"/>
    <w:lvl w:ilvl="0" w:tplc="2CAC1D22">
      <w:start w:val="1"/>
      <w:numFmt w:val="bullet"/>
      <w:lvlText w:val=""/>
      <w:lvlJc w:val="left"/>
      <w:pPr>
        <w:ind w:left="800" w:hanging="400"/>
      </w:pPr>
      <w:rPr>
        <w:rFonts w:ascii="Symbol" w:hAnsi="Symbol" w:hint="default"/>
      </w:rPr>
    </w:lvl>
    <w:lvl w:ilvl="1" w:tplc="F91C523C">
      <w:start w:val="1"/>
      <w:numFmt w:val="bullet"/>
      <w:lvlText w:val="o"/>
      <w:lvlJc w:val="left"/>
      <w:pPr>
        <w:ind w:left="1200" w:hanging="400"/>
      </w:pPr>
      <w:rPr>
        <w:rFonts w:ascii="Courier New" w:hAnsi="Courier New" w:hint="default"/>
      </w:rPr>
    </w:lvl>
    <w:lvl w:ilvl="2" w:tplc="1C1E1560">
      <w:start w:val="1"/>
      <w:numFmt w:val="bullet"/>
      <w:lvlText w:val=""/>
      <w:lvlJc w:val="left"/>
      <w:pPr>
        <w:ind w:left="1600" w:hanging="400"/>
      </w:pPr>
      <w:rPr>
        <w:rFonts w:ascii="Wingdings" w:hAnsi="Wingdings" w:hint="default"/>
      </w:rPr>
    </w:lvl>
    <w:lvl w:ilvl="3" w:tplc="762C10AA">
      <w:start w:val="1"/>
      <w:numFmt w:val="bullet"/>
      <w:lvlText w:val=""/>
      <w:lvlJc w:val="left"/>
      <w:pPr>
        <w:ind w:left="2000" w:hanging="400"/>
      </w:pPr>
      <w:rPr>
        <w:rFonts w:ascii="Symbol" w:hAnsi="Symbol" w:hint="default"/>
      </w:rPr>
    </w:lvl>
    <w:lvl w:ilvl="4" w:tplc="BDB6A278">
      <w:start w:val="1"/>
      <w:numFmt w:val="bullet"/>
      <w:lvlText w:val="o"/>
      <w:lvlJc w:val="left"/>
      <w:pPr>
        <w:ind w:left="2400" w:hanging="400"/>
      </w:pPr>
      <w:rPr>
        <w:rFonts w:ascii="Courier New" w:hAnsi="Courier New" w:hint="default"/>
      </w:rPr>
    </w:lvl>
    <w:lvl w:ilvl="5" w:tplc="5F56F858">
      <w:start w:val="1"/>
      <w:numFmt w:val="bullet"/>
      <w:lvlText w:val=""/>
      <w:lvlJc w:val="left"/>
      <w:pPr>
        <w:ind w:left="2800" w:hanging="400"/>
      </w:pPr>
      <w:rPr>
        <w:rFonts w:ascii="Wingdings" w:hAnsi="Wingdings" w:hint="default"/>
      </w:rPr>
    </w:lvl>
    <w:lvl w:ilvl="6" w:tplc="07301F3A">
      <w:start w:val="1"/>
      <w:numFmt w:val="bullet"/>
      <w:lvlText w:val=""/>
      <w:lvlJc w:val="left"/>
      <w:pPr>
        <w:ind w:left="3200" w:hanging="400"/>
      </w:pPr>
      <w:rPr>
        <w:rFonts w:ascii="Symbol" w:hAnsi="Symbol" w:hint="default"/>
      </w:rPr>
    </w:lvl>
    <w:lvl w:ilvl="7" w:tplc="36C21768">
      <w:start w:val="1"/>
      <w:numFmt w:val="bullet"/>
      <w:lvlText w:val="o"/>
      <w:lvlJc w:val="left"/>
      <w:pPr>
        <w:ind w:left="3600" w:hanging="400"/>
      </w:pPr>
      <w:rPr>
        <w:rFonts w:ascii="Courier New" w:hAnsi="Courier New" w:hint="default"/>
      </w:rPr>
    </w:lvl>
    <w:lvl w:ilvl="8" w:tplc="51EAFAFE">
      <w:start w:val="1"/>
      <w:numFmt w:val="bullet"/>
      <w:lvlText w:val=""/>
      <w:lvlJc w:val="left"/>
      <w:pPr>
        <w:ind w:left="4000" w:hanging="400"/>
      </w:pPr>
      <w:rPr>
        <w:rFonts w:ascii="Wingdings" w:hAnsi="Wingdings" w:hint="default"/>
      </w:rPr>
    </w:lvl>
  </w:abstractNum>
  <w:abstractNum w:abstractNumId="13" w15:restartNumberingAfterBreak="0">
    <w:nsid w:val="0AABBE97"/>
    <w:multiLevelType w:val="hybridMultilevel"/>
    <w:tmpl w:val="6366C0E8"/>
    <w:lvl w:ilvl="0" w:tplc="FEF2294A">
      <w:start w:val="1"/>
      <w:numFmt w:val="bullet"/>
      <w:lvlText w:val=""/>
      <w:lvlJc w:val="left"/>
      <w:pPr>
        <w:ind w:left="800" w:hanging="400"/>
      </w:pPr>
      <w:rPr>
        <w:rFonts w:ascii="Symbol" w:hAnsi="Symbol" w:hint="default"/>
      </w:rPr>
    </w:lvl>
    <w:lvl w:ilvl="1" w:tplc="6498A2D2">
      <w:start w:val="1"/>
      <w:numFmt w:val="bullet"/>
      <w:lvlText w:val="o"/>
      <w:lvlJc w:val="left"/>
      <w:pPr>
        <w:ind w:left="1200" w:hanging="400"/>
      </w:pPr>
      <w:rPr>
        <w:rFonts w:ascii="Courier New" w:hAnsi="Courier New" w:hint="default"/>
      </w:rPr>
    </w:lvl>
    <w:lvl w:ilvl="2" w:tplc="EAB81344">
      <w:start w:val="1"/>
      <w:numFmt w:val="bullet"/>
      <w:lvlText w:val=""/>
      <w:lvlJc w:val="left"/>
      <w:pPr>
        <w:ind w:left="1600" w:hanging="400"/>
      </w:pPr>
      <w:rPr>
        <w:rFonts w:ascii="Wingdings" w:hAnsi="Wingdings" w:hint="default"/>
      </w:rPr>
    </w:lvl>
    <w:lvl w:ilvl="3" w:tplc="8FB0F994">
      <w:start w:val="1"/>
      <w:numFmt w:val="bullet"/>
      <w:lvlText w:val=""/>
      <w:lvlJc w:val="left"/>
      <w:pPr>
        <w:ind w:left="2000" w:hanging="400"/>
      </w:pPr>
      <w:rPr>
        <w:rFonts w:ascii="Symbol" w:hAnsi="Symbol" w:hint="default"/>
      </w:rPr>
    </w:lvl>
    <w:lvl w:ilvl="4" w:tplc="6016C0B6">
      <w:start w:val="1"/>
      <w:numFmt w:val="bullet"/>
      <w:lvlText w:val="o"/>
      <w:lvlJc w:val="left"/>
      <w:pPr>
        <w:ind w:left="2400" w:hanging="400"/>
      </w:pPr>
      <w:rPr>
        <w:rFonts w:ascii="Courier New" w:hAnsi="Courier New" w:hint="default"/>
      </w:rPr>
    </w:lvl>
    <w:lvl w:ilvl="5" w:tplc="BF3867D2">
      <w:start w:val="1"/>
      <w:numFmt w:val="bullet"/>
      <w:lvlText w:val=""/>
      <w:lvlJc w:val="left"/>
      <w:pPr>
        <w:ind w:left="2800" w:hanging="400"/>
      </w:pPr>
      <w:rPr>
        <w:rFonts w:ascii="Wingdings" w:hAnsi="Wingdings" w:hint="default"/>
      </w:rPr>
    </w:lvl>
    <w:lvl w:ilvl="6" w:tplc="47D632BE">
      <w:start w:val="1"/>
      <w:numFmt w:val="bullet"/>
      <w:lvlText w:val=""/>
      <w:lvlJc w:val="left"/>
      <w:pPr>
        <w:ind w:left="3200" w:hanging="400"/>
      </w:pPr>
      <w:rPr>
        <w:rFonts w:ascii="Symbol" w:hAnsi="Symbol" w:hint="default"/>
      </w:rPr>
    </w:lvl>
    <w:lvl w:ilvl="7" w:tplc="FDCC14DC">
      <w:start w:val="1"/>
      <w:numFmt w:val="bullet"/>
      <w:lvlText w:val="o"/>
      <w:lvlJc w:val="left"/>
      <w:pPr>
        <w:ind w:left="3600" w:hanging="400"/>
      </w:pPr>
      <w:rPr>
        <w:rFonts w:ascii="Courier New" w:hAnsi="Courier New" w:hint="default"/>
      </w:rPr>
    </w:lvl>
    <w:lvl w:ilvl="8" w:tplc="B8EA8E32">
      <w:start w:val="1"/>
      <w:numFmt w:val="bullet"/>
      <w:lvlText w:val=""/>
      <w:lvlJc w:val="left"/>
      <w:pPr>
        <w:ind w:left="4000" w:hanging="400"/>
      </w:pPr>
      <w:rPr>
        <w:rFonts w:ascii="Wingdings" w:hAnsi="Wingdings" w:hint="default"/>
      </w:rPr>
    </w:lvl>
  </w:abstractNum>
  <w:abstractNum w:abstractNumId="14" w15:restartNumberingAfterBreak="0">
    <w:nsid w:val="0B44626D"/>
    <w:multiLevelType w:val="hybridMultilevel"/>
    <w:tmpl w:val="F89E7F4A"/>
    <w:lvl w:ilvl="0" w:tplc="C8980710">
      <w:start w:val="1"/>
      <w:numFmt w:val="bullet"/>
      <w:lvlText w:val="·"/>
      <w:lvlJc w:val="left"/>
      <w:pPr>
        <w:ind w:left="880" w:hanging="440"/>
      </w:pPr>
      <w:rPr>
        <w:rFonts w:ascii="Malgun Gothic" w:hAnsi="Malgun Gothic" w:hint="default"/>
      </w:rPr>
    </w:lvl>
    <w:lvl w:ilvl="1" w:tplc="3CE821BA">
      <w:start w:val="2"/>
      <w:numFmt w:val="bullet"/>
      <w:lvlText w:val="•"/>
      <w:lvlJc w:val="left"/>
      <w:pPr>
        <w:ind w:left="440" w:hanging="440"/>
      </w:pPr>
      <w:rPr>
        <w:rFonts w:ascii="Malgun Gothic" w:hAnsi="Malgun Gothic" w:hint="default"/>
      </w:rPr>
    </w:lvl>
    <w:lvl w:ilvl="2" w:tplc="398071FC" w:tentative="1">
      <w:start w:val="1"/>
      <w:numFmt w:val="bullet"/>
      <w:lvlText w:val=""/>
      <w:lvlJc w:val="left"/>
      <w:pPr>
        <w:ind w:left="1760" w:hanging="440"/>
      </w:pPr>
      <w:rPr>
        <w:rFonts w:ascii="Wingdings" w:hAnsi="Wingdings" w:hint="default"/>
      </w:rPr>
    </w:lvl>
    <w:lvl w:ilvl="3" w:tplc="443E5E38" w:tentative="1">
      <w:start w:val="1"/>
      <w:numFmt w:val="bullet"/>
      <w:lvlText w:val=""/>
      <w:lvlJc w:val="left"/>
      <w:pPr>
        <w:ind w:left="2200" w:hanging="440"/>
      </w:pPr>
      <w:rPr>
        <w:rFonts w:ascii="Wingdings" w:hAnsi="Wingdings" w:hint="default"/>
      </w:rPr>
    </w:lvl>
    <w:lvl w:ilvl="4" w:tplc="11625360" w:tentative="1">
      <w:start w:val="1"/>
      <w:numFmt w:val="bullet"/>
      <w:lvlText w:val=""/>
      <w:lvlJc w:val="left"/>
      <w:pPr>
        <w:ind w:left="2640" w:hanging="440"/>
      </w:pPr>
      <w:rPr>
        <w:rFonts w:ascii="Wingdings" w:hAnsi="Wingdings" w:hint="default"/>
      </w:rPr>
    </w:lvl>
    <w:lvl w:ilvl="5" w:tplc="F752B3FC" w:tentative="1">
      <w:start w:val="1"/>
      <w:numFmt w:val="bullet"/>
      <w:lvlText w:val=""/>
      <w:lvlJc w:val="left"/>
      <w:pPr>
        <w:ind w:left="3080" w:hanging="440"/>
      </w:pPr>
      <w:rPr>
        <w:rFonts w:ascii="Wingdings" w:hAnsi="Wingdings" w:hint="default"/>
      </w:rPr>
    </w:lvl>
    <w:lvl w:ilvl="6" w:tplc="788C019E" w:tentative="1">
      <w:start w:val="1"/>
      <w:numFmt w:val="bullet"/>
      <w:lvlText w:val=""/>
      <w:lvlJc w:val="left"/>
      <w:pPr>
        <w:ind w:left="3520" w:hanging="440"/>
      </w:pPr>
      <w:rPr>
        <w:rFonts w:ascii="Wingdings" w:hAnsi="Wingdings" w:hint="default"/>
      </w:rPr>
    </w:lvl>
    <w:lvl w:ilvl="7" w:tplc="79205A26" w:tentative="1">
      <w:start w:val="1"/>
      <w:numFmt w:val="bullet"/>
      <w:lvlText w:val=""/>
      <w:lvlJc w:val="left"/>
      <w:pPr>
        <w:ind w:left="3960" w:hanging="440"/>
      </w:pPr>
      <w:rPr>
        <w:rFonts w:ascii="Wingdings" w:hAnsi="Wingdings" w:hint="default"/>
      </w:rPr>
    </w:lvl>
    <w:lvl w:ilvl="8" w:tplc="B5B0D4F0" w:tentative="1">
      <w:start w:val="1"/>
      <w:numFmt w:val="bullet"/>
      <w:lvlText w:val=""/>
      <w:lvlJc w:val="left"/>
      <w:pPr>
        <w:ind w:left="4400" w:hanging="440"/>
      </w:pPr>
      <w:rPr>
        <w:rFonts w:ascii="Wingdings" w:hAnsi="Wingdings" w:hint="default"/>
      </w:rPr>
    </w:lvl>
  </w:abstractNum>
  <w:abstractNum w:abstractNumId="15" w15:restartNumberingAfterBreak="0">
    <w:nsid w:val="0C5B28F4"/>
    <w:multiLevelType w:val="hybridMultilevel"/>
    <w:tmpl w:val="619CFA54"/>
    <w:lvl w:ilvl="0" w:tplc="5BF8980A">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8" w15:restartNumberingAfterBreak="0">
    <w:nsid w:val="135E1E92"/>
    <w:multiLevelType w:val="hybridMultilevel"/>
    <w:tmpl w:val="F23ECE08"/>
    <w:lvl w:ilvl="0" w:tplc="FFFFFFFF">
      <w:start w:val="1"/>
      <w:numFmt w:val="decimal"/>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19" w15:restartNumberingAfterBreak="0">
    <w:nsid w:val="154A7E44"/>
    <w:multiLevelType w:val="multilevel"/>
    <w:tmpl w:val="B55C0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21"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B4D12CF"/>
    <w:multiLevelType w:val="hybridMultilevel"/>
    <w:tmpl w:val="F5BCB67A"/>
    <w:lvl w:ilvl="0" w:tplc="5CF23D82">
      <w:start w:val="2"/>
      <w:numFmt w:val="bullet"/>
      <w:lvlText w:val="•"/>
      <w:lvlJc w:val="left"/>
      <w:pPr>
        <w:ind w:left="360" w:hanging="360"/>
      </w:pPr>
      <w:rPr>
        <w:rFonts w:ascii="Malgun Gothic" w:hAnsi="Malgun Gothic" w:hint="default"/>
      </w:rPr>
    </w:lvl>
    <w:lvl w:ilvl="1" w:tplc="02A4BFDA">
      <w:start w:val="1"/>
      <w:numFmt w:val="lowerLetter"/>
      <w:lvlText w:val="%2)"/>
      <w:lvlJc w:val="left"/>
      <w:pPr>
        <w:ind w:left="865" w:hanging="440"/>
      </w:pPr>
    </w:lvl>
    <w:lvl w:ilvl="2" w:tplc="A41083BA" w:tentative="1">
      <w:start w:val="1"/>
      <w:numFmt w:val="lowerRoman"/>
      <w:lvlText w:val="%3."/>
      <w:lvlJc w:val="right"/>
      <w:pPr>
        <w:ind w:left="1320" w:hanging="440"/>
      </w:pPr>
    </w:lvl>
    <w:lvl w:ilvl="3" w:tplc="17D0EAAE" w:tentative="1">
      <w:start w:val="1"/>
      <w:numFmt w:val="decimal"/>
      <w:lvlText w:val="%4."/>
      <w:lvlJc w:val="left"/>
      <w:pPr>
        <w:ind w:left="1760" w:hanging="440"/>
      </w:pPr>
    </w:lvl>
    <w:lvl w:ilvl="4" w:tplc="AD5885A8" w:tentative="1">
      <w:start w:val="1"/>
      <w:numFmt w:val="upperLetter"/>
      <w:lvlText w:val="%5."/>
      <w:lvlJc w:val="left"/>
      <w:pPr>
        <w:ind w:left="2200" w:hanging="440"/>
      </w:pPr>
    </w:lvl>
    <w:lvl w:ilvl="5" w:tplc="FFC4C1E8" w:tentative="1">
      <w:start w:val="1"/>
      <w:numFmt w:val="lowerRoman"/>
      <w:lvlText w:val="%6."/>
      <w:lvlJc w:val="right"/>
      <w:pPr>
        <w:ind w:left="2640" w:hanging="440"/>
      </w:pPr>
    </w:lvl>
    <w:lvl w:ilvl="6" w:tplc="6688E8CA" w:tentative="1">
      <w:start w:val="1"/>
      <w:numFmt w:val="decimal"/>
      <w:lvlText w:val="%7."/>
      <w:lvlJc w:val="left"/>
      <w:pPr>
        <w:ind w:left="3080" w:hanging="440"/>
      </w:pPr>
    </w:lvl>
    <w:lvl w:ilvl="7" w:tplc="39AE3C3E" w:tentative="1">
      <w:start w:val="1"/>
      <w:numFmt w:val="upperLetter"/>
      <w:lvlText w:val="%8."/>
      <w:lvlJc w:val="left"/>
      <w:pPr>
        <w:ind w:left="3520" w:hanging="440"/>
      </w:pPr>
    </w:lvl>
    <w:lvl w:ilvl="8" w:tplc="90A8F5AE" w:tentative="1">
      <w:start w:val="1"/>
      <w:numFmt w:val="lowerRoman"/>
      <w:lvlText w:val="%9."/>
      <w:lvlJc w:val="right"/>
      <w:pPr>
        <w:ind w:left="3960" w:hanging="440"/>
      </w:pPr>
    </w:lvl>
  </w:abstractNum>
  <w:abstractNum w:abstractNumId="23"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1FD726DD"/>
    <w:multiLevelType w:val="hybridMultilevel"/>
    <w:tmpl w:val="5D4460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26112254"/>
    <w:multiLevelType w:val="hybridMultilevel"/>
    <w:tmpl w:val="33164D88"/>
    <w:lvl w:ilvl="0" w:tplc="D4CAF136">
      <w:start w:val="1"/>
      <w:numFmt w:val="lowerLetter"/>
      <w:lvlText w:val="%1)"/>
      <w:lvlJc w:val="left"/>
      <w:pPr>
        <w:ind w:left="865" w:hanging="440"/>
      </w:pPr>
    </w:lvl>
    <w:lvl w:ilvl="1" w:tplc="04090019" w:tentative="1">
      <w:start w:val="1"/>
      <w:numFmt w:val="upperLetter"/>
      <w:lvlText w:val="%2."/>
      <w:lvlJc w:val="left"/>
      <w:pPr>
        <w:ind w:left="1305" w:hanging="440"/>
      </w:pPr>
    </w:lvl>
    <w:lvl w:ilvl="2" w:tplc="0409001B" w:tentative="1">
      <w:start w:val="1"/>
      <w:numFmt w:val="lowerRoman"/>
      <w:lvlText w:val="%3."/>
      <w:lvlJc w:val="right"/>
      <w:pPr>
        <w:ind w:left="1745" w:hanging="440"/>
      </w:pPr>
    </w:lvl>
    <w:lvl w:ilvl="3" w:tplc="0409000F" w:tentative="1">
      <w:start w:val="1"/>
      <w:numFmt w:val="decimal"/>
      <w:lvlText w:val="%4."/>
      <w:lvlJc w:val="left"/>
      <w:pPr>
        <w:ind w:left="2185" w:hanging="440"/>
      </w:pPr>
    </w:lvl>
    <w:lvl w:ilvl="4" w:tplc="04090019" w:tentative="1">
      <w:start w:val="1"/>
      <w:numFmt w:val="upperLetter"/>
      <w:lvlText w:val="%5."/>
      <w:lvlJc w:val="left"/>
      <w:pPr>
        <w:ind w:left="2625" w:hanging="440"/>
      </w:pPr>
    </w:lvl>
    <w:lvl w:ilvl="5" w:tplc="0409001B" w:tentative="1">
      <w:start w:val="1"/>
      <w:numFmt w:val="lowerRoman"/>
      <w:lvlText w:val="%6."/>
      <w:lvlJc w:val="right"/>
      <w:pPr>
        <w:ind w:left="3065" w:hanging="440"/>
      </w:pPr>
    </w:lvl>
    <w:lvl w:ilvl="6" w:tplc="0409000F" w:tentative="1">
      <w:start w:val="1"/>
      <w:numFmt w:val="decimal"/>
      <w:lvlText w:val="%7."/>
      <w:lvlJc w:val="left"/>
      <w:pPr>
        <w:ind w:left="3505" w:hanging="440"/>
      </w:pPr>
    </w:lvl>
    <w:lvl w:ilvl="7" w:tplc="04090019" w:tentative="1">
      <w:start w:val="1"/>
      <w:numFmt w:val="upperLetter"/>
      <w:lvlText w:val="%8."/>
      <w:lvlJc w:val="left"/>
      <w:pPr>
        <w:ind w:left="3945" w:hanging="440"/>
      </w:pPr>
    </w:lvl>
    <w:lvl w:ilvl="8" w:tplc="0409001B" w:tentative="1">
      <w:start w:val="1"/>
      <w:numFmt w:val="lowerRoman"/>
      <w:lvlText w:val="%9."/>
      <w:lvlJc w:val="right"/>
      <w:pPr>
        <w:ind w:left="4385" w:hanging="440"/>
      </w:pPr>
    </w:lvl>
  </w:abstractNum>
  <w:abstractNum w:abstractNumId="28" w15:restartNumberingAfterBreak="0">
    <w:nsid w:val="272D242C"/>
    <w:multiLevelType w:val="hybridMultilevel"/>
    <w:tmpl w:val="C994DDE2"/>
    <w:lvl w:ilvl="0" w:tplc="D27A3CC8">
      <w:start w:val="1"/>
      <w:numFmt w:val="bullet"/>
      <w:lvlText w:val=""/>
      <w:lvlJc w:val="left"/>
      <w:pPr>
        <w:ind w:left="800" w:hanging="400"/>
      </w:pPr>
      <w:rPr>
        <w:rFonts w:ascii="Symbol" w:hAnsi="Symbol" w:hint="default"/>
      </w:rPr>
    </w:lvl>
    <w:lvl w:ilvl="1" w:tplc="57361396">
      <w:start w:val="1"/>
      <w:numFmt w:val="bullet"/>
      <w:lvlText w:val="o"/>
      <w:lvlJc w:val="left"/>
      <w:pPr>
        <w:ind w:left="1200" w:hanging="400"/>
      </w:pPr>
      <w:rPr>
        <w:rFonts w:ascii="Courier New" w:hAnsi="Courier New" w:hint="default"/>
      </w:rPr>
    </w:lvl>
    <w:lvl w:ilvl="2" w:tplc="D868ACDE">
      <w:start w:val="1"/>
      <w:numFmt w:val="bullet"/>
      <w:lvlText w:val=""/>
      <w:lvlJc w:val="left"/>
      <w:pPr>
        <w:ind w:left="1600" w:hanging="400"/>
      </w:pPr>
      <w:rPr>
        <w:rFonts w:ascii="Wingdings" w:hAnsi="Wingdings" w:hint="default"/>
      </w:rPr>
    </w:lvl>
    <w:lvl w:ilvl="3" w:tplc="31BEBE2C">
      <w:start w:val="1"/>
      <w:numFmt w:val="bullet"/>
      <w:lvlText w:val=""/>
      <w:lvlJc w:val="left"/>
      <w:pPr>
        <w:ind w:left="2000" w:hanging="400"/>
      </w:pPr>
      <w:rPr>
        <w:rFonts w:ascii="Symbol" w:hAnsi="Symbol" w:hint="default"/>
      </w:rPr>
    </w:lvl>
    <w:lvl w:ilvl="4" w:tplc="2B443C72">
      <w:start w:val="1"/>
      <w:numFmt w:val="bullet"/>
      <w:lvlText w:val="o"/>
      <w:lvlJc w:val="left"/>
      <w:pPr>
        <w:ind w:left="2400" w:hanging="400"/>
      </w:pPr>
      <w:rPr>
        <w:rFonts w:ascii="Courier New" w:hAnsi="Courier New" w:hint="default"/>
      </w:rPr>
    </w:lvl>
    <w:lvl w:ilvl="5" w:tplc="5132740A">
      <w:start w:val="1"/>
      <w:numFmt w:val="bullet"/>
      <w:lvlText w:val=""/>
      <w:lvlJc w:val="left"/>
      <w:pPr>
        <w:ind w:left="2800" w:hanging="400"/>
      </w:pPr>
      <w:rPr>
        <w:rFonts w:ascii="Wingdings" w:hAnsi="Wingdings" w:hint="default"/>
      </w:rPr>
    </w:lvl>
    <w:lvl w:ilvl="6" w:tplc="37E49194">
      <w:start w:val="1"/>
      <w:numFmt w:val="bullet"/>
      <w:lvlText w:val=""/>
      <w:lvlJc w:val="left"/>
      <w:pPr>
        <w:ind w:left="3200" w:hanging="400"/>
      </w:pPr>
      <w:rPr>
        <w:rFonts w:ascii="Symbol" w:hAnsi="Symbol" w:hint="default"/>
      </w:rPr>
    </w:lvl>
    <w:lvl w:ilvl="7" w:tplc="5A8C033A">
      <w:start w:val="1"/>
      <w:numFmt w:val="bullet"/>
      <w:lvlText w:val="o"/>
      <w:lvlJc w:val="left"/>
      <w:pPr>
        <w:ind w:left="3600" w:hanging="400"/>
      </w:pPr>
      <w:rPr>
        <w:rFonts w:ascii="Courier New" w:hAnsi="Courier New" w:hint="default"/>
      </w:rPr>
    </w:lvl>
    <w:lvl w:ilvl="8" w:tplc="001A5B82">
      <w:start w:val="1"/>
      <w:numFmt w:val="bullet"/>
      <w:lvlText w:val=""/>
      <w:lvlJc w:val="left"/>
      <w:pPr>
        <w:ind w:left="4000" w:hanging="400"/>
      </w:pPr>
      <w:rPr>
        <w:rFonts w:ascii="Wingdings" w:hAnsi="Wingdings" w:hint="default"/>
      </w:rPr>
    </w:lvl>
  </w:abstractNum>
  <w:abstractNum w:abstractNumId="2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2CEA51DF"/>
    <w:multiLevelType w:val="hybridMultilevel"/>
    <w:tmpl w:val="42AE5E4E"/>
    <w:lvl w:ilvl="0" w:tplc="63D2EEE6">
      <w:start w:val="1"/>
      <w:numFmt w:val="bullet"/>
      <w:lvlText w:val=""/>
      <w:lvlJc w:val="left"/>
      <w:pPr>
        <w:ind w:left="1020" w:hanging="360"/>
      </w:pPr>
      <w:rPr>
        <w:rFonts w:ascii="Symbol" w:hAnsi="Symbol"/>
      </w:rPr>
    </w:lvl>
    <w:lvl w:ilvl="1" w:tplc="93046408">
      <w:start w:val="1"/>
      <w:numFmt w:val="bullet"/>
      <w:lvlText w:val=""/>
      <w:lvlJc w:val="left"/>
      <w:pPr>
        <w:ind w:left="1020" w:hanging="360"/>
      </w:pPr>
      <w:rPr>
        <w:rFonts w:ascii="Symbol" w:hAnsi="Symbol"/>
      </w:rPr>
    </w:lvl>
    <w:lvl w:ilvl="2" w:tplc="F6C209EC">
      <w:start w:val="1"/>
      <w:numFmt w:val="bullet"/>
      <w:lvlText w:val=""/>
      <w:lvlJc w:val="left"/>
      <w:pPr>
        <w:ind w:left="1020" w:hanging="360"/>
      </w:pPr>
      <w:rPr>
        <w:rFonts w:ascii="Symbol" w:hAnsi="Symbol"/>
      </w:rPr>
    </w:lvl>
    <w:lvl w:ilvl="3" w:tplc="FB048B88">
      <w:start w:val="1"/>
      <w:numFmt w:val="bullet"/>
      <w:lvlText w:val=""/>
      <w:lvlJc w:val="left"/>
      <w:pPr>
        <w:ind w:left="1020" w:hanging="360"/>
      </w:pPr>
      <w:rPr>
        <w:rFonts w:ascii="Symbol" w:hAnsi="Symbol"/>
      </w:rPr>
    </w:lvl>
    <w:lvl w:ilvl="4" w:tplc="86A87AF6">
      <w:start w:val="1"/>
      <w:numFmt w:val="bullet"/>
      <w:lvlText w:val=""/>
      <w:lvlJc w:val="left"/>
      <w:pPr>
        <w:ind w:left="1020" w:hanging="360"/>
      </w:pPr>
      <w:rPr>
        <w:rFonts w:ascii="Symbol" w:hAnsi="Symbol"/>
      </w:rPr>
    </w:lvl>
    <w:lvl w:ilvl="5" w:tplc="9126DBAE">
      <w:start w:val="1"/>
      <w:numFmt w:val="bullet"/>
      <w:lvlText w:val=""/>
      <w:lvlJc w:val="left"/>
      <w:pPr>
        <w:ind w:left="1020" w:hanging="360"/>
      </w:pPr>
      <w:rPr>
        <w:rFonts w:ascii="Symbol" w:hAnsi="Symbol"/>
      </w:rPr>
    </w:lvl>
    <w:lvl w:ilvl="6" w:tplc="5D18F496">
      <w:start w:val="1"/>
      <w:numFmt w:val="bullet"/>
      <w:lvlText w:val=""/>
      <w:lvlJc w:val="left"/>
      <w:pPr>
        <w:ind w:left="1020" w:hanging="360"/>
      </w:pPr>
      <w:rPr>
        <w:rFonts w:ascii="Symbol" w:hAnsi="Symbol"/>
      </w:rPr>
    </w:lvl>
    <w:lvl w:ilvl="7" w:tplc="A210E170">
      <w:start w:val="1"/>
      <w:numFmt w:val="bullet"/>
      <w:lvlText w:val=""/>
      <w:lvlJc w:val="left"/>
      <w:pPr>
        <w:ind w:left="1020" w:hanging="360"/>
      </w:pPr>
      <w:rPr>
        <w:rFonts w:ascii="Symbol" w:hAnsi="Symbol"/>
      </w:rPr>
    </w:lvl>
    <w:lvl w:ilvl="8" w:tplc="49B65184">
      <w:start w:val="1"/>
      <w:numFmt w:val="bullet"/>
      <w:lvlText w:val=""/>
      <w:lvlJc w:val="left"/>
      <w:pPr>
        <w:ind w:left="1020" w:hanging="360"/>
      </w:pPr>
      <w:rPr>
        <w:rFonts w:ascii="Symbol" w:hAnsi="Symbol"/>
      </w:rPr>
    </w:lvl>
  </w:abstractNum>
  <w:abstractNum w:abstractNumId="33" w15:restartNumberingAfterBreak="0">
    <w:nsid w:val="2DFF25DF"/>
    <w:multiLevelType w:val="multilevel"/>
    <w:tmpl w:val="4FA85C9E"/>
    <w:lvl w:ilvl="0">
      <w:numFmt w:val="none"/>
      <w:lvlText w:val=""/>
      <w:lvlJc w:val="left"/>
      <w:pPr>
        <w:tabs>
          <w:tab w:val="num" w:pos="360"/>
        </w:tabs>
      </w:pPr>
    </w:lvl>
    <w:lvl w:ilvl="1">
      <w:start w:val="1"/>
      <w:numFmt w:val="low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low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lowerLetter"/>
      <w:lvlText w:val="%8."/>
      <w:lvlJc w:val="left"/>
      <w:pPr>
        <w:ind w:left="3600" w:hanging="400"/>
      </w:pPr>
    </w:lvl>
    <w:lvl w:ilvl="8">
      <w:start w:val="1"/>
      <w:numFmt w:val="lowerRoman"/>
      <w:lvlText w:val="%9."/>
      <w:lvlJc w:val="right"/>
      <w:pPr>
        <w:ind w:left="4000" w:hanging="400"/>
      </w:pPr>
    </w:lvl>
  </w:abstractNum>
  <w:abstractNum w:abstractNumId="34" w15:restartNumberingAfterBreak="0">
    <w:nsid w:val="2F31337E"/>
    <w:multiLevelType w:val="multilevel"/>
    <w:tmpl w:val="2CFE8500"/>
    <w:lvl w:ilvl="0">
      <w:start w:val="7"/>
      <w:numFmt w:val="decimal"/>
      <w:lvlText w:val="%1"/>
      <w:lvlJc w:val="left"/>
      <w:pPr>
        <w:ind w:left="600" w:hanging="600"/>
      </w:pPr>
    </w:lvl>
    <w:lvl w:ilvl="1">
      <w:start w:val="2"/>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332F4347"/>
    <w:multiLevelType w:val="hybridMultilevel"/>
    <w:tmpl w:val="70B89A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39692820"/>
    <w:multiLevelType w:val="hybridMultilevel"/>
    <w:tmpl w:val="58201824"/>
    <w:lvl w:ilvl="0" w:tplc="815E6852">
      <w:start w:val="1"/>
      <w:numFmt w:val="lowerLetter"/>
      <w:lvlText w:val="%1)"/>
      <w:lvlJc w:val="left"/>
      <w:pPr>
        <w:ind w:left="800" w:hanging="360"/>
      </w:pPr>
    </w:lvl>
    <w:lvl w:ilvl="1" w:tplc="6EEA8BB8" w:tentative="1">
      <w:start w:val="1"/>
      <w:numFmt w:val="upperLetter"/>
      <w:lvlText w:val="%2."/>
      <w:lvlJc w:val="left"/>
      <w:pPr>
        <w:ind w:left="1320" w:hanging="440"/>
      </w:pPr>
    </w:lvl>
    <w:lvl w:ilvl="2" w:tplc="B142C92E" w:tentative="1">
      <w:start w:val="1"/>
      <w:numFmt w:val="lowerRoman"/>
      <w:lvlText w:val="%3."/>
      <w:lvlJc w:val="right"/>
      <w:pPr>
        <w:ind w:left="1760" w:hanging="440"/>
      </w:pPr>
    </w:lvl>
    <w:lvl w:ilvl="3" w:tplc="9BA22C2C" w:tentative="1">
      <w:start w:val="1"/>
      <w:numFmt w:val="decimal"/>
      <w:lvlText w:val="%4."/>
      <w:lvlJc w:val="left"/>
      <w:pPr>
        <w:ind w:left="2200" w:hanging="440"/>
      </w:pPr>
    </w:lvl>
    <w:lvl w:ilvl="4" w:tplc="F23EF8A0" w:tentative="1">
      <w:start w:val="1"/>
      <w:numFmt w:val="upperLetter"/>
      <w:lvlText w:val="%5."/>
      <w:lvlJc w:val="left"/>
      <w:pPr>
        <w:ind w:left="2640" w:hanging="440"/>
      </w:pPr>
    </w:lvl>
    <w:lvl w:ilvl="5" w:tplc="DC16FBB6" w:tentative="1">
      <w:start w:val="1"/>
      <w:numFmt w:val="lowerRoman"/>
      <w:lvlText w:val="%6."/>
      <w:lvlJc w:val="right"/>
      <w:pPr>
        <w:ind w:left="3080" w:hanging="440"/>
      </w:pPr>
    </w:lvl>
    <w:lvl w:ilvl="6" w:tplc="F72A8BF4" w:tentative="1">
      <w:start w:val="1"/>
      <w:numFmt w:val="decimal"/>
      <w:lvlText w:val="%7."/>
      <w:lvlJc w:val="left"/>
      <w:pPr>
        <w:ind w:left="3520" w:hanging="440"/>
      </w:pPr>
    </w:lvl>
    <w:lvl w:ilvl="7" w:tplc="9FA8918A" w:tentative="1">
      <w:start w:val="1"/>
      <w:numFmt w:val="upperLetter"/>
      <w:lvlText w:val="%8."/>
      <w:lvlJc w:val="left"/>
      <w:pPr>
        <w:ind w:left="3960" w:hanging="440"/>
      </w:pPr>
    </w:lvl>
    <w:lvl w:ilvl="8" w:tplc="01BE3070" w:tentative="1">
      <w:start w:val="1"/>
      <w:numFmt w:val="lowerRoman"/>
      <w:lvlText w:val="%9."/>
      <w:lvlJc w:val="right"/>
      <w:pPr>
        <w:ind w:left="4400" w:hanging="440"/>
      </w:pPr>
    </w:lvl>
  </w:abstractNum>
  <w:abstractNum w:abstractNumId="38" w15:restartNumberingAfterBreak="0">
    <w:nsid w:val="3C18214B"/>
    <w:multiLevelType w:val="hybridMultilevel"/>
    <w:tmpl w:val="33164D88"/>
    <w:lvl w:ilvl="0" w:tplc="FFFFFFFF">
      <w:start w:val="1"/>
      <w:numFmt w:val="lowerLetter"/>
      <w:lvlText w:val="%1)"/>
      <w:lvlJc w:val="left"/>
      <w:pPr>
        <w:ind w:left="865" w:hanging="440"/>
      </w:pPr>
    </w:lvl>
    <w:lvl w:ilvl="1" w:tplc="FFFFFFFF" w:tentative="1">
      <w:start w:val="1"/>
      <w:numFmt w:val="upperLetter"/>
      <w:lvlText w:val="%2."/>
      <w:lvlJc w:val="left"/>
      <w:pPr>
        <w:ind w:left="1305" w:hanging="440"/>
      </w:pPr>
    </w:lvl>
    <w:lvl w:ilvl="2" w:tplc="FFFFFFFF" w:tentative="1">
      <w:start w:val="1"/>
      <w:numFmt w:val="lowerRoman"/>
      <w:lvlText w:val="%3."/>
      <w:lvlJc w:val="right"/>
      <w:pPr>
        <w:ind w:left="1745" w:hanging="440"/>
      </w:pPr>
    </w:lvl>
    <w:lvl w:ilvl="3" w:tplc="FFFFFFFF" w:tentative="1">
      <w:start w:val="1"/>
      <w:numFmt w:val="decimal"/>
      <w:lvlText w:val="%4."/>
      <w:lvlJc w:val="left"/>
      <w:pPr>
        <w:ind w:left="2185" w:hanging="440"/>
      </w:pPr>
    </w:lvl>
    <w:lvl w:ilvl="4" w:tplc="FFFFFFFF" w:tentative="1">
      <w:start w:val="1"/>
      <w:numFmt w:val="upperLetter"/>
      <w:lvlText w:val="%5."/>
      <w:lvlJc w:val="left"/>
      <w:pPr>
        <w:ind w:left="2625" w:hanging="440"/>
      </w:pPr>
    </w:lvl>
    <w:lvl w:ilvl="5" w:tplc="FFFFFFFF" w:tentative="1">
      <w:start w:val="1"/>
      <w:numFmt w:val="lowerRoman"/>
      <w:lvlText w:val="%6."/>
      <w:lvlJc w:val="right"/>
      <w:pPr>
        <w:ind w:left="3065" w:hanging="440"/>
      </w:pPr>
    </w:lvl>
    <w:lvl w:ilvl="6" w:tplc="FFFFFFFF" w:tentative="1">
      <w:start w:val="1"/>
      <w:numFmt w:val="decimal"/>
      <w:lvlText w:val="%7."/>
      <w:lvlJc w:val="left"/>
      <w:pPr>
        <w:ind w:left="3505" w:hanging="440"/>
      </w:pPr>
    </w:lvl>
    <w:lvl w:ilvl="7" w:tplc="FFFFFFFF" w:tentative="1">
      <w:start w:val="1"/>
      <w:numFmt w:val="upperLetter"/>
      <w:lvlText w:val="%8."/>
      <w:lvlJc w:val="left"/>
      <w:pPr>
        <w:ind w:left="3945" w:hanging="440"/>
      </w:pPr>
    </w:lvl>
    <w:lvl w:ilvl="8" w:tplc="FFFFFFFF" w:tentative="1">
      <w:start w:val="1"/>
      <w:numFmt w:val="lowerRoman"/>
      <w:lvlText w:val="%9."/>
      <w:lvlJc w:val="right"/>
      <w:pPr>
        <w:ind w:left="4385" w:hanging="440"/>
      </w:pPr>
    </w:lvl>
  </w:abstractNum>
  <w:abstractNum w:abstractNumId="39" w15:restartNumberingAfterBreak="0">
    <w:nsid w:val="3E0B5B03"/>
    <w:multiLevelType w:val="multilevel"/>
    <w:tmpl w:val="721632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3F0A2DF0"/>
    <w:multiLevelType w:val="hybridMultilevel"/>
    <w:tmpl w:val="10A036AA"/>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3473C0E"/>
    <w:multiLevelType w:val="hybridMultilevel"/>
    <w:tmpl w:val="965E0584"/>
    <w:lvl w:ilvl="0" w:tplc="4E522A3C">
      <w:start w:val="1"/>
      <w:numFmt w:val="lowerLetter"/>
      <w:lvlText w:val="%1)"/>
      <w:lvlJc w:val="left"/>
      <w:pPr>
        <w:ind w:left="720" w:hanging="360"/>
      </w:pPr>
    </w:lvl>
    <w:lvl w:ilvl="1" w:tplc="AFCA754A" w:tentative="1">
      <w:start w:val="1"/>
      <w:numFmt w:val="upperLetter"/>
      <w:lvlText w:val="%2."/>
      <w:lvlJc w:val="left"/>
      <w:pPr>
        <w:ind w:left="1240" w:hanging="440"/>
      </w:pPr>
    </w:lvl>
    <w:lvl w:ilvl="2" w:tplc="01C2DB56" w:tentative="1">
      <w:start w:val="1"/>
      <w:numFmt w:val="lowerRoman"/>
      <w:lvlText w:val="%3."/>
      <w:lvlJc w:val="right"/>
      <w:pPr>
        <w:ind w:left="1680" w:hanging="440"/>
      </w:pPr>
    </w:lvl>
    <w:lvl w:ilvl="3" w:tplc="F3B64710" w:tentative="1">
      <w:start w:val="1"/>
      <w:numFmt w:val="decimal"/>
      <w:lvlText w:val="%4."/>
      <w:lvlJc w:val="left"/>
      <w:pPr>
        <w:ind w:left="2120" w:hanging="440"/>
      </w:pPr>
    </w:lvl>
    <w:lvl w:ilvl="4" w:tplc="8E76A732" w:tentative="1">
      <w:start w:val="1"/>
      <w:numFmt w:val="upperLetter"/>
      <w:lvlText w:val="%5."/>
      <w:lvlJc w:val="left"/>
      <w:pPr>
        <w:ind w:left="2560" w:hanging="440"/>
      </w:pPr>
    </w:lvl>
    <w:lvl w:ilvl="5" w:tplc="A2BEDE4E" w:tentative="1">
      <w:start w:val="1"/>
      <w:numFmt w:val="lowerRoman"/>
      <w:lvlText w:val="%6."/>
      <w:lvlJc w:val="right"/>
      <w:pPr>
        <w:ind w:left="3000" w:hanging="440"/>
      </w:pPr>
    </w:lvl>
    <w:lvl w:ilvl="6" w:tplc="EE40B73A" w:tentative="1">
      <w:start w:val="1"/>
      <w:numFmt w:val="decimal"/>
      <w:lvlText w:val="%7."/>
      <w:lvlJc w:val="left"/>
      <w:pPr>
        <w:ind w:left="3440" w:hanging="440"/>
      </w:pPr>
    </w:lvl>
    <w:lvl w:ilvl="7" w:tplc="C5840ED8" w:tentative="1">
      <w:start w:val="1"/>
      <w:numFmt w:val="upperLetter"/>
      <w:lvlText w:val="%8."/>
      <w:lvlJc w:val="left"/>
      <w:pPr>
        <w:ind w:left="3880" w:hanging="440"/>
      </w:pPr>
    </w:lvl>
    <w:lvl w:ilvl="8" w:tplc="E2B27908" w:tentative="1">
      <w:start w:val="1"/>
      <w:numFmt w:val="lowerRoman"/>
      <w:lvlText w:val="%9."/>
      <w:lvlJc w:val="right"/>
      <w:pPr>
        <w:ind w:left="4320" w:hanging="440"/>
      </w:pPr>
    </w:lvl>
  </w:abstractNum>
  <w:abstractNum w:abstractNumId="43" w15:restartNumberingAfterBreak="0">
    <w:nsid w:val="466D12DC"/>
    <w:multiLevelType w:val="hybridMultilevel"/>
    <w:tmpl w:val="00BECF46"/>
    <w:lvl w:ilvl="0" w:tplc="2000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9062249"/>
    <w:multiLevelType w:val="multilevel"/>
    <w:tmpl w:val="30EE6CDC"/>
    <w:lvl w:ilvl="0">
      <w:start w:val="1"/>
      <w:numFmt w:val="decimal"/>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46" w15:restartNumberingAfterBreak="0">
    <w:nsid w:val="4DD23EAB"/>
    <w:multiLevelType w:val="hybridMultilevel"/>
    <w:tmpl w:val="CF7EA360"/>
    <w:lvl w:ilvl="0" w:tplc="2002483A">
      <w:start w:val="1"/>
      <w:numFmt w:val="decimal"/>
      <w:lvlText w:val="%1)"/>
      <w:lvlJc w:val="left"/>
      <w:pPr>
        <w:ind w:left="1020" w:hanging="360"/>
      </w:pPr>
    </w:lvl>
    <w:lvl w:ilvl="1" w:tplc="5FC21542">
      <w:start w:val="1"/>
      <w:numFmt w:val="decimal"/>
      <w:lvlText w:val="%2)"/>
      <w:lvlJc w:val="left"/>
      <w:pPr>
        <w:ind w:left="1020" w:hanging="360"/>
      </w:pPr>
    </w:lvl>
    <w:lvl w:ilvl="2" w:tplc="DCBA611C">
      <w:start w:val="1"/>
      <w:numFmt w:val="decimal"/>
      <w:lvlText w:val="%3)"/>
      <w:lvlJc w:val="left"/>
      <w:pPr>
        <w:ind w:left="1020" w:hanging="360"/>
      </w:pPr>
    </w:lvl>
    <w:lvl w:ilvl="3" w:tplc="CA06CD1C">
      <w:start w:val="1"/>
      <w:numFmt w:val="decimal"/>
      <w:lvlText w:val="%4)"/>
      <w:lvlJc w:val="left"/>
      <w:pPr>
        <w:ind w:left="1020" w:hanging="360"/>
      </w:pPr>
    </w:lvl>
    <w:lvl w:ilvl="4" w:tplc="41C0ADEE">
      <w:start w:val="1"/>
      <w:numFmt w:val="decimal"/>
      <w:lvlText w:val="%5)"/>
      <w:lvlJc w:val="left"/>
      <w:pPr>
        <w:ind w:left="1020" w:hanging="360"/>
      </w:pPr>
    </w:lvl>
    <w:lvl w:ilvl="5" w:tplc="0BD68C04">
      <w:start w:val="1"/>
      <w:numFmt w:val="decimal"/>
      <w:lvlText w:val="%6)"/>
      <w:lvlJc w:val="left"/>
      <w:pPr>
        <w:ind w:left="1020" w:hanging="360"/>
      </w:pPr>
    </w:lvl>
    <w:lvl w:ilvl="6" w:tplc="D996E4B2">
      <w:start w:val="1"/>
      <w:numFmt w:val="decimal"/>
      <w:lvlText w:val="%7)"/>
      <w:lvlJc w:val="left"/>
      <w:pPr>
        <w:ind w:left="1020" w:hanging="360"/>
      </w:pPr>
    </w:lvl>
    <w:lvl w:ilvl="7" w:tplc="360A8084">
      <w:start w:val="1"/>
      <w:numFmt w:val="decimal"/>
      <w:lvlText w:val="%8)"/>
      <w:lvlJc w:val="left"/>
      <w:pPr>
        <w:ind w:left="1020" w:hanging="360"/>
      </w:pPr>
    </w:lvl>
    <w:lvl w:ilvl="8" w:tplc="C45230B4">
      <w:start w:val="1"/>
      <w:numFmt w:val="decimal"/>
      <w:lvlText w:val="%9)"/>
      <w:lvlJc w:val="left"/>
      <w:pPr>
        <w:ind w:left="1020" w:hanging="360"/>
      </w:pPr>
    </w:lvl>
  </w:abstractNum>
  <w:abstractNum w:abstractNumId="47"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51A55B06"/>
    <w:multiLevelType w:val="hybridMultilevel"/>
    <w:tmpl w:val="896219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9" w15:restartNumberingAfterBreak="0">
    <w:nsid w:val="57494AE5"/>
    <w:multiLevelType w:val="hybridMultilevel"/>
    <w:tmpl w:val="10CE2F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 w15:restartNumberingAfterBreak="0">
    <w:nsid w:val="65FD6646"/>
    <w:multiLevelType w:val="hybridMultilevel"/>
    <w:tmpl w:val="33164D88"/>
    <w:lvl w:ilvl="0" w:tplc="FFFFFFFF">
      <w:start w:val="1"/>
      <w:numFmt w:val="lowerLetter"/>
      <w:lvlText w:val="%1)"/>
      <w:lvlJc w:val="left"/>
      <w:pPr>
        <w:ind w:left="865" w:hanging="440"/>
      </w:pPr>
    </w:lvl>
    <w:lvl w:ilvl="1" w:tplc="FFFFFFFF" w:tentative="1">
      <w:start w:val="1"/>
      <w:numFmt w:val="upperLetter"/>
      <w:lvlText w:val="%2."/>
      <w:lvlJc w:val="left"/>
      <w:pPr>
        <w:ind w:left="1305" w:hanging="440"/>
      </w:pPr>
    </w:lvl>
    <w:lvl w:ilvl="2" w:tplc="FFFFFFFF" w:tentative="1">
      <w:start w:val="1"/>
      <w:numFmt w:val="lowerRoman"/>
      <w:lvlText w:val="%3."/>
      <w:lvlJc w:val="right"/>
      <w:pPr>
        <w:ind w:left="1745" w:hanging="440"/>
      </w:pPr>
    </w:lvl>
    <w:lvl w:ilvl="3" w:tplc="FFFFFFFF" w:tentative="1">
      <w:start w:val="1"/>
      <w:numFmt w:val="decimal"/>
      <w:lvlText w:val="%4."/>
      <w:lvlJc w:val="left"/>
      <w:pPr>
        <w:ind w:left="2185" w:hanging="440"/>
      </w:pPr>
    </w:lvl>
    <w:lvl w:ilvl="4" w:tplc="FFFFFFFF" w:tentative="1">
      <w:start w:val="1"/>
      <w:numFmt w:val="upperLetter"/>
      <w:lvlText w:val="%5."/>
      <w:lvlJc w:val="left"/>
      <w:pPr>
        <w:ind w:left="2625" w:hanging="440"/>
      </w:pPr>
    </w:lvl>
    <w:lvl w:ilvl="5" w:tplc="FFFFFFFF" w:tentative="1">
      <w:start w:val="1"/>
      <w:numFmt w:val="lowerRoman"/>
      <w:lvlText w:val="%6."/>
      <w:lvlJc w:val="right"/>
      <w:pPr>
        <w:ind w:left="3065" w:hanging="440"/>
      </w:pPr>
    </w:lvl>
    <w:lvl w:ilvl="6" w:tplc="FFFFFFFF" w:tentative="1">
      <w:start w:val="1"/>
      <w:numFmt w:val="decimal"/>
      <w:lvlText w:val="%7."/>
      <w:lvlJc w:val="left"/>
      <w:pPr>
        <w:ind w:left="3505" w:hanging="440"/>
      </w:pPr>
    </w:lvl>
    <w:lvl w:ilvl="7" w:tplc="FFFFFFFF" w:tentative="1">
      <w:start w:val="1"/>
      <w:numFmt w:val="upperLetter"/>
      <w:lvlText w:val="%8."/>
      <w:lvlJc w:val="left"/>
      <w:pPr>
        <w:ind w:left="3945" w:hanging="440"/>
      </w:pPr>
    </w:lvl>
    <w:lvl w:ilvl="8" w:tplc="FFFFFFFF" w:tentative="1">
      <w:start w:val="1"/>
      <w:numFmt w:val="lowerRoman"/>
      <w:lvlText w:val="%9."/>
      <w:lvlJc w:val="right"/>
      <w:pPr>
        <w:ind w:left="4385" w:hanging="440"/>
      </w:pPr>
    </w:lvl>
  </w:abstractNum>
  <w:abstractNum w:abstractNumId="52" w15:restartNumberingAfterBreak="0">
    <w:nsid w:val="6779669B"/>
    <w:multiLevelType w:val="hybridMultilevel"/>
    <w:tmpl w:val="F23ECE08"/>
    <w:lvl w:ilvl="0" w:tplc="FFFFFFFF">
      <w:start w:val="1"/>
      <w:numFmt w:val="decimal"/>
      <w:lvlText w:val="%1)"/>
      <w:lvlJc w:val="left"/>
      <w:pPr>
        <w:ind w:left="800" w:hanging="360"/>
      </w:pPr>
      <w:rPr>
        <w:rFonts w:hint="default"/>
      </w:rPr>
    </w:lvl>
    <w:lvl w:ilvl="1" w:tplc="FFFFFFFF" w:tentative="1">
      <w:start w:val="1"/>
      <w:numFmt w:val="upperLetter"/>
      <w:lvlText w:val="%2."/>
      <w:lvlJc w:val="left"/>
      <w:pPr>
        <w:ind w:left="1320" w:hanging="440"/>
      </w:pPr>
    </w:lvl>
    <w:lvl w:ilvl="2" w:tplc="FFFFFFFF" w:tentative="1">
      <w:start w:val="1"/>
      <w:numFmt w:val="lowerRoman"/>
      <w:lvlText w:val="%3."/>
      <w:lvlJc w:val="right"/>
      <w:pPr>
        <w:ind w:left="1760" w:hanging="440"/>
      </w:pPr>
    </w:lvl>
    <w:lvl w:ilvl="3" w:tplc="FFFFFFFF" w:tentative="1">
      <w:start w:val="1"/>
      <w:numFmt w:val="decimal"/>
      <w:lvlText w:val="%4."/>
      <w:lvlJc w:val="left"/>
      <w:pPr>
        <w:ind w:left="2200" w:hanging="440"/>
      </w:pPr>
    </w:lvl>
    <w:lvl w:ilvl="4" w:tplc="FFFFFFFF" w:tentative="1">
      <w:start w:val="1"/>
      <w:numFmt w:val="upperLetter"/>
      <w:lvlText w:val="%5."/>
      <w:lvlJc w:val="left"/>
      <w:pPr>
        <w:ind w:left="2640" w:hanging="440"/>
      </w:pPr>
    </w:lvl>
    <w:lvl w:ilvl="5" w:tplc="FFFFFFFF" w:tentative="1">
      <w:start w:val="1"/>
      <w:numFmt w:val="lowerRoman"/>
      <w:lvlText w:val="%6."/>
      <w:lvlJc w:val="right"/>
      <w:pPr>
        <w:ind w:left="3080" w:hanging="440"/>
      </w:pPr>
    </w:lvl>
    <w:lvl w:ilvl="6" w:tplc="FFFFFFFF" w:tentative="1">
      <w:start w:val="1"/>
      <w:numFmt w:val="decimal"/>
      <w:lvlText w:val="%7."/>
      <w:lvlJc w:val="left"/>
      <w:pPr>
        <w:ind w:left="3520" w:hanging="440"/>
      </w:pPr>
    </w:lvl>
    <w:lvl w:ilvl="7" w:tplc="FFFFFFFF" w:tentative="1">
      <w:start w:val="1"/>
      <w:numFmt w:val="upperLetter"/>
      <w:lvlText w:val="%8."/>
      <w:lvlJc w:val="left"/>
      <w:pPr>
        <w:ind w:left="3960" w:hanging="440"/>
      </w:pPr>
    </w:lvl>
    <w:lvl w:ilvl="8" w:tplc="FFFFFFFF" w:tentative="1">
      <w:start w:val="1"/>
      <w:numFmt w:val="lowerRoman"/>
      <w:lvlText w:val="%9."/>
      <w:lvlJc w:val="right"/>
      <w:pPr>
        <w:ind w:left="4400" w:hanging="440"/>
      </w:pPr>
    </w:lvl>
  </w:abstractNum>
  <w:abstractNum w:abstractNumId="53"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4"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55" w15:restartNumberingAfterBreak="0">
    <w:nsid w:val="707B006C"/>
    <w:multiLevelType w:val="hybridMultilevel"/>
    <w:tmpl w:val="D0C846C0"/>
    <w:lvl w:ilvl="0" w:tplc="708065E6">
      <w:start w:val="2"/>
      <w:numFmt w:val="bullet"/>
      <w:lvlText w:val="•"/>
      <w:lvlJc w:val="left"/>
      <w:pPr>
        <w:ind w:left="360" w:hanging="360"/>
      </w:pPr>
      <w:rPr>
        <w:rFonts w:ascii="Malgun Gothic" w:hAnsi="Malgun Gothic"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75BC7B81"/>
    <w:multiLevelType w:val="hybridMultilevel"/>
    <w:tmpl w:val="973672F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52374115">
    <w:abstractNumId w:val="44"/>
  </w:num>
  <w:num w:numId="2" w16cid:durableId="2095006669">
    <w:abstractNumId w:val="59"/>
  </w:num>
  <w:num w:numId="3" w16cid:durableId="608858807">
    <w:abstractNumId w:val="17"/>
  </w:num>
  <w:num w:numId="4" w16cid:durableId="680664206">
    <w:abstractNumId w:val="29"/>
  </w:num>
  <w:num w:numId="5" w16cid:durableId="1674213182">
    <w:abstractNumId w:val="20"/>
  </w:num>
  <w:num w:numId="6" w16cid:durableId="797721420">
    <w:abstractNumId w:val="26"/>
  </w:num>
  <w:num w:numId="7" w16cid:durableId="1192576499">
    <w:abstractNumId w:val="40"/>
  </w:num>
  <w:num w:numId="8" w16cid:durableId="514349597">
    <w:abstractNumId w:val="16"/>
  </w:num>
  <w:num w:numId="9" w16cid:durableId="776406562">
    <w:abstractNumId w:val="25"/>
  </w:num>
  <w:num w:numId="10" w16cid:durableId="1302035319">
    <w:abstractNumId w:val="7"/>
  </w:num>
  <w:num w:numId="11" w16cid:durableId="761686953">
    <w:abstractNumId w:val="53"/>
  </w:num>
  <w:num w:numId="12" w16cid:durableId="1512722975">
    <w:abstractNumId w:val="57"/>
  </w:num>
  <w:num w:numId="13" w16cid:durableId="1078482545">
    <w:abstractNumId w:val="21"/>
  </w:num>
  <w:num w:numId="14" w16cid:durableId="1553275188">
    <w:abstractNumId w:val="58"/>
  </w:num>
  <w:num w:numId="15" w16cid:durableId="1062363758">
    <w:abstractNumId w:val="23"/>
  </w:num>
  <w:num w:numId="16" w16cid:durableId="2115590086">
    <w:abstractNumId w:val="50"/>
  </w:num>
  <w:num w:numId="17" w16cid:durableId="181093720">
    <w:abstractNumId w:val="35"/>
  </w:num>
  <w:num w:numId="18" w16cid:durableId="1217081286">
    <w:abstractNumId w:val="8"/>
  </w:num>
  <w:num w:numId="19" w16cid:durableId="1055616324">
    <w:abstractNumId w:val="2"/>
  </w:num>
  <w:num w:numId="20" w16cid:durableId="460852542">
    <w:abstractNumId w:val="6"/>
  </w:num>
  <w:num w:numId="21" w16cid:durableId="846553901">
    <w:abstractNumId w:val="5"/>
  </w:num>
  <w:num w:numId="22" w16cid:durableId="1701971609">
    <w:abstractNumId w:val="4"/>
  </w:num>
  <w:num w:numId="23" w16cid:durableId="642583655">
    <w:abstractNumId w:val="3"/>
  </w:num>
  <w:num w:numId="24" w16cid:durableId="1248224115">
    <w:abstractNumId w:val="1"/>
  </w:num>
  <w:num w:numId="25" w16cid:durableId="1754550457">
    <w:abstractNumId w:val="0"/>
  </w:num>
  <w:num w:numId="26" w16cid:durableId="678117593">
    <w:abstractNumId w:val="53"/>
  </w:num>
  <w:num w:numId="27" w16cid:durableId="338966715">
    <w:abstractNumId w:val="47"/>
  </w:num>
  <w:num w:numId="28" w16cid:durableId="167913285">
    <w:abstractNumId w:val="44"/>
  </w:num>
  <w:num w:numId="29" w16cid:durableId="450637160">
    <w:abstractNumId w:val="59"/>
  </w:num>
  <w:num w:numId="30" w16cid:durableId="1826049043">
    <w:abstractNumId w:val="57"/>
  </w:num>
  <w:num w:numId="31" w16cid:durableId="1043675450">
    <w:abstractNumId w:val="58"/>
  </w:num>
  <w:num w:numId="32" w16cid:durableId="1919318413">
    <w:abstractNumId w:val="54"/>
  </w:num>
  <w:num w:numId="33" w16cid:durableId="698552165">
    <w:abstractNumId w:val="54"/>
  </w:num>
  <w:num w:numId="34" w16cid:durableId="1430157144">
    <w:abstractNumId w:val="53"/>
  </w:num>
  <w:num w:numId="35" w16cid:durableId="1933852311">
    <w:abstractNumId w:val="53"/>
  </w:num>
  <w:num w:numId="36" w16cid:durableId="1507132253">
    <w:abstractNumId w:val="53"/>
  </w:num>
  <w:num w:numId="37" w16cid:durableId="2024894878">
    <w:abstractNumId w:val="53"/>
  </w:num>
  <w:num w:numId="38" w16cid:durableId="474223557">
    <w:abstractNumId w:val="53"/>
  </w:num>
  <w:num w:numId="39" w16cid:durableId="1319188204">
    <w:abstractNumId w:val="31"/>
  </w:num>
  <w:num w:numId="40" w16cid:durableId="169846078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999625207">
    <w:abstractNumId w:val="30"/>
  </w:num>
  <w:num w:numId="42" w16cid:durableId="12159727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31549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504933594">
    <w:abstractNumId w:val="45"/>
  </w:num>
  <w:num w:numId="45" w16cid:durableId="1394309882">
    <w:abstractNumId w:val="15"/>
  </w:num>
  <w:num w:numId="46" w16cid:durableId="1061639470">
    <w:abstractNumId w:val="14"/>
  </w:num>
  <w:num w:numId="47" w16cid:durableId="245261637">
    <w:abstractNumId w:val="11"/>
  </w:num>
  <w:num w:numId="48" w16cid:durableId="524945074">
    <w:abstractNumId w:val="19"/>
  </w:num>
  <w:num w:numId="49" w16cid:durableId="1088382972">
    <w:abstractNumId w:val="56"/>
  </w:num>
  <w:num w:numId="50" w16cid:durableId="243997745">
    <w:abstractNumId w:val="53"/>
  </w:num>
  <w:num w:numId="51" w16cid:durableId="1251965838">
    <w:abstractNumId w:val="37"/>
  </w:num>
  <w:num w:numId="52" w16cid:durableId="907836507">
    <w:abstractNumId w:val="42"/>
  </w:num>
  <w:num w:numId="53" w16cid:durableId="1870874262">
    <w:abstractNumId w:val="46"/>
  </w:num>
  <w:num w:numId="54" w16cid:durableId="1186754393">
    <w:abstractNumId w:val="22"/>
  </w:num>
  <w:num w:numId="55" w16cid:durableId="536282843">
    <w:abstractNumId w:val="27"/>
  </w:num>
  <w:num w:numId="56" w16cid:durableId="1426879696">
    <w:abstractNumId w:val="51"/>
  </w:num>
  <w:num w:numId="57" w16cid:durableId="1714385389">
    <w:abstractNumId w:val="38"/>
  </w:num>
  <w:num w:numId="58" w16cid:durableId="748387363">
    <w:abstractNumId w:val="10"/>
  </w:num>
  <w:num w:numId="59" w16cid:durableId="127207894">
    <w:abstractNumId w:val="52"/>
  </w:num>
  <w:num w:numId="60" w16cid:durableId="1817524109">
    <w:abstractNumId w:val="18"/>
  </w:num>
  <w:num w:numId="61" w16cid:durableId="1449273298">
    <w:abstractNumId w:val="48"/>
  </w:num>
  <w:num w:numId="62" w16cid:durableId="585578272">
    <w:abstractNumId w:val="43"/>
  </w:num>
  <w:num w:numId="63" w16cid:durableId="2138449064">
    <w:abstractNumId w:val="55"/>
  </w:num>
  <w:num w:numId="64" w16cid:durableId="70086320">
    <w:abstractNumId w:val="36"/>
  </w:num>
  <w:num w:numId="65" w16cid:durableId="1891842678">
    <w:abstractNumId w:val="9"/>
  </w:num>
  <w:num w:numId="66" w16cid:durableId="1065955300">
    <w:abstractNumId w:val="39"/>
  </w:num>
  <w:num w:numId="67" w16cid:durableId="1131754671">
    <w:abstractNumId w:val="49"/>
  </w:num>
  <w:num w:numId="68" w16cid:durableId="2024478508">
    <w:abstractNumId w:val="24"/>
  </w:num>
  <w:num w:numId="69" w16cid:durableId="1750693806">
    <w:abstractNumId w:val="13"/>
  </w:num>
  <w:num w:numId="70" w16cid:durableId="950431352">
    <w:abstractNumId w:val="12"/>
  </w:num>
  <w:num w:numId="71" w16cid:durableId="1359433073">
    <w:abstractNumId w:val="28"/>
  </w:num>
  <w:num w:numId="72" w16cid:durableId="657460336">
    <w:abstractNumId w:val="33"/>
  </w:num>
  <w:num w:numId="73" w16cid:durableId="1523519915">
    <w:abstractNumId w:val="34"/>
  </w:num>
  <w:num w:numId="74" w16cid:durableId="1117335392">
    <w:abstractNumId w:val="41"/>
  </w:num>
  <w:num w:numId="75" w16cid:durableId="1220554223">
    <w:abstractNumId w:val="3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김우석">
    <w15:presenceInfo w15:providerId="AD" w15:userId="S::lukaskimatwork@all4land.onmicrosoft.com::f3fefeb2-48d7-4fdb-9c4c-0c7985173bab"/>
  </w15:person>
  <w15:person w15:author="Utilisateur invité">
    <w15:presenceInfo w15:providerId="AD" w15:userId="S::urn:spo:tenantanon#70018c34-3d4f-44e5-8aaa-2bed49028088::"/>
  </w15:person>
  <w15:person w15:author="4504">
    <w15:presenceInfo w15:providerId="AD" w15:userId="S::A4504@aaclouds.xyz::9da10288-bd51-4fc7-8af3-4cbc584e38bd"/>
  </w15:person>
  <w15:person w15:author="Johan Lindborg">
    <w15:presenceInfo w15:providerId="Windows Live" w15:userId="f7cefaf0f8c3e2ad"/>
  </w15:person>
  <w15:person w15:author="Shuaiheng Huai">
    <w15:presenceInfo w15:providerId="Windows Live" w15:userId="84c1495f21b8660a"/>
  </w15:person>
  <w15:person w15:author="Coutu, Jean-François (he / il) (DFO/MPO)">
    <w15:presenceInfo w15:providerId="AD" w15:userId="S::Jean-francois.Coutu@dfo-mpo.gc.ca::46498173-6bbf-4e65-9102-dffcf0769c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AU"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fr-CA" w:vendorID="64" w:dllVersion="0" w:nlCheck="1" w:checkStyle="0"/>
  <w:activeWritingStyle w:appName="MSWord" w:lang="en-GB" w:vendorID="2" w:dllVersion="6" w:checkStyle="0"/>
  <w:attachedTemplate r:id="rId1"/>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70E9"/>
    <w:rsid w:val="00000C29"/>
    <w:rsid w:val="00001616"/>
    <w:rsid w:val="000035C4"/>
    <w:rsid w:val="0000454B"/>
    <w:rsid w:val="00004C36"/>
    <w:rsid w:val="00004E59"/>
    <w:rsid w:val="00005290"/>
    <w:rsid w:val="00006873"/>
    <w:rsid w:val="00007DB7"/>
    <w:rsid w:val="00012F36"/>
    <w:rsid w:val="000131DE"/>
    <w:rsid w:val="0001616D"/>
    <w:rsid w:val="00016839"/>
    <w:rsid w:val="000174F9"/>
    <w:rsid w:val="000249C2"/>
    <w:rsid w:val="000258F6"/>
    <w:rsid w:val="00027B36"/>
    <w:rsid w:val="0003449E"/>
    <w:rsid w:val="00034BA7"/>
    <w:rsid w:val="000354D3"/>
    <w:rsid w:val="00035E1F"/>
    <w:rsid w:val="000379A7"/>
    <w:rsid w:val="00040EB8"/>
    <w:rsid w:val="000418CA"/>
    <w:rsid w:val="0004255E"/>
    <w:rsid w:val="00050F02"/>
    <w:rsid w:val="0005129B"/>
    <w:rsid w:val="00051724"/>
    <w:rsid w:val="00053538"/>
    <w:rsid w:val="0005449E"/>
    <w:rsid w:val="00054C7D"/>
    <w:rsid w:val="00055938"/>
    <w:rsid w:val="00057B6D"/>
    <w:rsid w:val="00061A7B"/>
    <w:rsid w:val="00062874"/>
    <w:rsid w:val="00062FB0"/>
    <w:rsid w:val="0006340D"/>
    <w:rsid w:val="00071587"/>
    <w:rsid w:val="000813AF"/>
    <w:rsid w:val="00082C85"/>
    <w:rsid w:val="0008371C"/>
    <w:rsid w:val="000853D4"/>
    <w:rsid w:val="0008654C"/>
    <w:rsid w:val="000870E9"/>
    <w:rsid w:val="00087A8F"/>
    <w:rsid w:val="000904ED"/>
    <w:rsid w:val="00091545"/>
    <w:rsid w:val="0009165E"/>
    <w:rsid w:val="00094334"/>
    <w:rsid w:val="000A17D8"/>
    <w:rsid w:val="000A22C0"/>
    <w:rsid w:val="000A27A8"/>
    <w:rsid w:val="000A49B9"/>
    <w:rsid w:val="000A59C0"/>
    <w:rsid w:val="000A78A9"/>
    <w:rsid w:val="000B1A90"/>
    <w:rsid w:val="000B2356"/>
    <w:rsid w:val="000B577B"/>
    <w:rsid w:val="000C2133"/>
    <w:rsid w:val="000C2857"/>
    <w:rsid w:val="000C711B"/>
    <w:rsid w:val="000C75CA"/>
    <w:rsid w:val="000D1024"/>
    <w:rsid w:val="000D14CE"/>
    <w:rsid w:val="000D1D15"/>
    <w:rsid w:val="000D2431"/>
    <w:rsid w:val="000D51B1"/>
    <w:rsid w:val="000D76B7"/>
    <w:rsid w:val="000E0E0B"/>
    <w:rsid w:val="000E0EC6"/>
    <w:rsid w:val="000E12D2"/>
    <w:rsid w:val="000E34D3"/>
    <w:rsid w:val="000E3954"/>
    <w:rsid w:val="000E3E52"/>
    <w:rsid w:val="000E4E4B"/>
    <w:rsid w:val="000F0F9F"/>
    <w:rsid w:val="000F16B1"/>
    <w:rsid w:val="000F22C4"/>
    <w:rsid w:val="000F3B49"/>
    <w:rsid w:val="000F3F43"/>
    <w:rsid w:val="000F4FA4"/>
    <w:rsid w:val="000F5893"/>
    <w:rsid w:val="000F58ED"/>
    <w:rsid w:val="0010061F"/>
    <w:rsid w:val="0010529E"/>
    <w:rsid w:val="00113D5B"/>
    <w:rsid w:val="00113F8F"/>
    <w:rsid w:val="00116886"/>
    <w:rsid w:val="00121616"/>
    <w:rsid w:val="00121F1B"/>
    <w:rsid w:val="001236B5"/>
    <w:rsid w:val="00124B91"/>
    <w:rsid w:val="001349DB"/>
    <w:rsid w:val="00134B86"/>
    <w:rsid w:val="00135AEB"/>
    <w:rsid w:val="00136E58"/>
    <w:rsid w:val="0014060A"/>
    <w:rsid w:val="00141870"/>
    <w:rsid w:val="00144EEA"/>
    <w:rsid w:val="0014597C"/>
    <w:rsid w:val="00147755"/>
    <w:rsid w:val="00151BFE"/>
    <w:rsid w:val="001535C6"/>
    <w:rsid w:val="001547F9"/>
    <w:rsid w:val="001607D8"/>
    <w:rsid w:val="00161325"/>
    <w:rsid w:val="00161401"/>
    <w:rsid w:val="001623A2"/>
    <w:rsid w:val="00162612"/>
    <w:rsid w:val="001629A1"/>
    <w:rsid w:val="001635F3"/>
    <w:rsid w:val="00173602"/>
    <w:rsid w:val="00176BB8"/>
    <w:rsid w:val="0017713D"/>
    <w:rsid w:val="001814E4"/>
    <w:rsid w:val="00182B9C"/>
    <w:rsid w:val="00183E33"/>
    <w:rsid w:val="00184427"/>
    <w:rsid w:val="00185658"/>
    <w:rsid w:val="00186FED"/>
    <w:rsid w:val="001875B1"/>
    <w:rsid w:val="00191120"/>
    <w:rsid w:val="0019173E"/>
    <w:rsid w:val="001A2307"/>
    <w:rsid w:val="001A2DCA"/>
    <w:rsid w:val="001A73B9"/>
    <w:rsid w:val="001B1EF6"/>
    <w:rsid w:val="001B278B"/>
    <w:rsid w:val="001B2A35"/>
    <w:rsid w:val="001B339A"/>
    <w:rsid w:val="001B5861"/>
    <w:rsid w:val="001B5FB6"/>
    <w:rsid w:val="001B60A6"/>
    <w:rsid w:val="001B60D9"/>
    <w:rsid w:val="001C2971"/>
    <w:rsid w:val="001C5281"/>
    <w:rsid w:val="001C650B"/>
    <w:rsid w:val="001C72B5"/>
    <w:rsid w:val="001C77FB"/>
    <w:rsid w:val="001D11AC"/>
    <w:rsid w:val="001D1845"/>
    <w:rsid w:val="001D2E7A"/>
    <w:rsid w:val="001D3992"/>
    <w:rsid w:val="001D4A3E"/>
    <w:rsid w:val="001D7FDD"/>
    <w:rsid w:val="001E32E5"/>
    <w:rsid w:val="001E3AEE"/>
    <w:rsid w:val="001E416D"/>
    <w:rsid w:val="001F4EF8"/>
    <w:rsid w:val="001F574E"/>
    <w:rsid w:val="001F5AB1"/>
    <w:rsid w:val="00200246"/>
    <w:rsid w:val="00200579"/>
    <w:rsid w:val="00201337"/>
    <w:rsid w:val="00201579"/>
    <w:rsid w:val="002022EA"/>
    <w:rsid w:val="00202CB2"/>
    <w:rsid w:val="002044E9"/>
    <w:rsid w:val="00205B17"/>
    <w:rsid w:val="00205D9B"/>
    <w:rsid w:val="00206884"/>
    <w:rsid w:val="00206F53"/>
    <w:rsid w:val="002100B2"/>
    <w:rsid w:val="002115A6"/>
    <w:rsid w:val="00213436"/>
    <w:rsid w:val="00213BB3"/>
    <w:rsid w:val="00214033"/>
    <w:rsid w:val="002176C4"/>
    <w:rsid w:val="002204DA"/>
    <w:rsid w:val="0022371A"/>
    <w:rsid w:val="00224DAB"/>
    <w:rsid w:val="0022582A"/>
    <w:rsid w:val="00226339"/>
    <w:rsid w:val="0023144D"/>
    <w:rsid w:val="00237785"/>
    <w:rsid w:val="00237A2B"/>
    <w:rsid w:val="002406D3"/>
    <w:rsid w:val="00246546"/>
    <w:rsid w:val="002505E9"/>
    <w:rsid w:val="00251FB9"/>
    <w:rsid w:val="002520AD"/>
    <w:rsid w:val="00255FD9"/>
    <w:rsid w:val="002565C3"/>
    <w:rsid w:val="0025660A"/>
    <w:rsid w:val="00257DF8"/>
    <w:rsid w:val="00257E4A"/>
    <w:rsid w:val="0026038D"/>
    <w:rsid w:val="002617BA"/>
    <w:rsid w:val="00262D22"/>
    <w:rsid w:val="00262E69"/>
    <w:rsid w:val="00263D78"/>
    <w:rsid w:val="0027175D"/>
    <w:rsid w:val="002719D4"/>
    <w:rsid w:val="00271A7A"/>
    <w:rsid w:val="002735DD"/>
    <w:rsid w:val="00274B97"/>
    <w:rsid w:val="00276E13"/>
    <w:rsid w:val="002800AE"/>
    <w:rsid w:val="00281F12"/>
    <w:rsid w:val="002827A1"/>
    <w:rsid w:val="00282BDF"/>
    <w:rsid w:val="00286250"/>
    <w:rsid w:val="00287BF2"/>
    <w:rsid w:val="00290909"/>
    <w:rsid w:val="00290EC3"/>
    <w:rsid w:val="002940B0"/>
    <w:rsid w:val="0029464A"/>
    <w:rsid w:val="00296AE1"/>
    <w:rsid w:val="002975A7"/>
    <w:rsid w:val="0029793F"/>
    <w:rsid w:val="002A1C42"/>
    <w:rsid w:val="002A24EC"/>
    <w:rsid w:val="002A617C"/>
    <w:rsid w:val="002A71CF"/>
    <w:rsid w:val="002B3E9D"/>
    <w:rsid w:val="002B4D15"/>
    <w:rsid w:val="002B574E"/>
    <w:rsid w:val="002B73C5"/>
    <w:rsid w:val="002C1E38"/>
    <w:rsid w:val="002C2484"/>
    <w:rsid w:val="002C605E"/>
    <w:rsid w:val="002C77F4"/>
    <w:rsid w:val="002D0869"/>
    <w:rsid w:val="002D78FE"/>
    <w:rsid w:val="002E1ACA"/>
    <w:rsid w:val="002E4993"/>
    <w:rsid w:val="002E560E"/>
    <w:rsid w:val="002E5BAC"/>
    <w:rsid w:val="002E6010"/>
    <w:rsid w:val="002E61C4"/>
    <w:rsid w:val="002E7635"/>
    <w:rsid w:val="002F2576"/>
    <w:rsid w:val="002F265A"/>
    <w:rsid w:val="002F3B40"/>
    <w:rsid w:val="00301E29"/>
    <w:rsid w:val="003032C4"/>
    <w:rsid w:val="0030413F"/>
    <w:rsid w:val="00305113"/>
    <w:rsid w:val="00305EFE"/>
    <w:rsid w:val="00306704"/>
    <w:rsid w:val="00313B4B"/>
    <w:rsid w:val="00313D13"/>
    <w:rsid w:val="00313D85"/>
    <w:rsid w:val="00315CE3"/>
    <w:rsid w:val="0031629B"/>
    <w:rsid w:val="00317D9C"/>
    <w:rsid w:val="00317F49"/>
    <w:rsid w:val="00320F4E"/>
    <w:rsid w:val="00323499"/>
    <w:rsid w:val="00324D88"/>
    <w:rsid w:val="003251FE"/>
    <w:rsid w:val="003253D2"/>
    <w:rsid w:val="00325D9A"/>
    <w:rsid w:val="00326BB4"/>
    <w:rsid w:val="003274DB"/>
    <w:rsid w:val="003276DE"/>
    <w:rsid w:val="00327FBF"/>
    <w:rsid w:val="003327BE"/>
    <w:rsid w:val="00332A7B"/>
    <w:rsid w:val="003343E0"/>
    <w:rsid w:val="00335E40"/>
    <w:rsid w:val="00344408"/>
    <w:rsid w:val="00345E37"/>
    <w:rsid w:val="00345FDA"/>
    <w:rsid w:val="00346A15"/>
    <w:rsid w:val="00346AEC"/>
    <w:rsid w:val="00347F3E"/>
    <w:rsid w:val="00350A92"/>
    <w:rsid w:val="00350C18"/>
    <w:rsid w:val="003529D0"/>
    <w:rsid w:val="00356472"/>
    <w:rsid w:val="003606FC"/>
    <w:rsid w:val="003621C3"/>
    <w:rsid w:val="00362816"/>
    <w:rsid w:val="0036382D"/>
    <w:rsid w:val="00374E44"/>
    <w:rsid w:val="00380350"/>
    <w:rsid w:val="00380B4E"/>
    <w:rsid w:val="00380F88"/>
    <w:rsid w:val="003816E4"/>
    <w:rsid w:val="00381F7A"/>
    <w:rsid w:val="00382C28"/>
    <w:rsid w:val="003857FD"/>
    <w:rsid w:val="0038597C"/>
    <w:rsid w:val="0039131E"/>
    <w:rsid w:val="003A04A6"/>
    <w:rsid w:val="003A4020"/>
    <w:rsid w:val="003A6A32"/>
    <w:rsid w:val="003A7759"/>
    <w:rsid w:val="003A7F6E"/>
    <w:rsid w:val="003B007A"/>
    <w:rsid w:val="003B03EA"/>
    <w:rsid w:val="003B2907"/>
    <w:rsid w:val="003B76F0"/>
    <w:rsid w:val="003C138B"/>
    <w:rsid w:val="003C68AA"/>
    <w:rsid w:val="003C7C34"/>
    <w:rsid w:val="003D0F37"/>
    <w:rsid w:val="003D2A7A"/>
    <w:rsid w:val="003D3B40"/>
    <w:rsid w:val="003D5150"/>
    <w:rsid w:val="003D6614"/>
    <w:rsid w:val="003E1065"/>
    <w:rsid w:val="003E116D"/>
    <w:rsid w:val="003E21D6"/>
    <w:rsid w:val="003E44F1"/>
    <w:rsid w:val="003E7CA6"/>
    <w:rsid w:val="003F1C3A"/>
    <w:rsid w:val="003F4DE4"/>
    <w:rsid w:val="003F538C"/>
    <w:rsid w:val="003F70D2"/>
    <w:rsid w:val="00402060"/>
    <w:rsid w:val="00413A35"/>
    <w:rsid w:val="00414698"/>
    <w:rsid w:val="00415649"/>
    <w:rsid w:val="0042565E"/>
    <w:rsid w:val="00431849"/>
    <w:rsid w:val="00432C05"/>
    <w:rsid w:val="00434D5E"/>
    <w:rsid w:val="00440379"/>
    <w:rsid w:val="00441393"/>
    <w:rsid w:val="004441F8"/>
    <w:rsid w:val="0044594A"/>
    <w:rsid w:val="00447CF0"/>
    <w:rsid w:val="00452DDC"/>
    <w:rsid w:val="004541CB"/>
    <w:rsid w:val="00456DE1"/>
    <w:rsid w:val="00456F10"/>
    <w:rsid w:val="00460D62"/>
    <w:rsid w:val="00461DDC"/>
    <w:rsid w:val="00461DF6"/>
    <w:rsid w:val="00462095"/>
    <w:rsid w:val="00463B48"/>
    <w:rsid w:val="0046464D"/>
    <w:rsid w:val="00466BF9"/>
    <w:rsid w:val="00473913"/>
    <w:rsid w:val="00474746"/>
    <w:rsid w:val="00476388"/>
    <w:rsid w:val="00476942"/>
    <w:rsid w:val="004769F6"/>
    <w:rsid w:val="00477D62"/>
    <w:rsid w:val="00481C27"/>
    <w:rsid w:val="0048203D"/>
    <w:rsid w:val="004835A9"/>
    <w:rsid w:val="00483AB2"/>
    <w:rsid w:val="004871A2"/>
    <w:rsid w:val="004908B8"/>
    <w:rsid w:val="004916BA"/>
    <w:rsid w:val="00492A8D"/>
    <w:rsid w:val="0049303A"/>
    <w:rsid w:val="00493B3C"/>
    <w:rsid w:val="004944C8"/>
    <w:rsid w:val="00495482"/>
    <w:rsid w:val="00495C36"/>
    <w:rsid w:val="00495DDA"/>
    <w:rsid w:val="004A0EBF"/>
    <w:rsid w:val="004A3751"/>
    <w:rsid w:val="004A4EC4"/>
    <w:rsid w:val="004B3FDB"/>
    <w:rsid w:val="004B65D9"/>
    <w:rsid w:val="004B744B"/>
    <w:rsid w:val="004B7810"/>
    <w:rsid w:val="004B7B2C"/>
    <w:rsid w:val="004C0C7E"/>
    <w:rsid w:val="004C0E4B"/>
    <w:rsid w:val="004C53B0"/>
    <w:rsid w:val="004C561E"/>
    <w:rsid w:val="004D4109"/>
    <w:rsid w:val="004D501A"/>
    <w:rsid w:val="004D6206"/>
    <w:rsid w:val="004D6C87"/>
    <w:rsid w:val="004D7374"/>
    <w:rsid w:val="004E0BBB"/>
    <w:rsid w:val="004E1D57"/>
    <w:rsid w:val="004E2F16"/>
    <w:rsid w:val="004E3F39"/>
    <w:rsid w:val="004F18BA"/>
    <w:rsid w:val="004F26FF"/>
    <w:rsid w:val="004F2AA4"/>
    <w:rsid w:val="004F4AAE"/>
    <w:rsid w:val="004F5824"/>
    <w:rsid w:val="004F5930"/>
    <w:rsid w:val="004F6196"/>
    <w:rsid w:val="004F694B"/>
    <w:rsid w:val="0050161A"/>
    <w:rsid w:val="00502B85"/>
    <w:rsid w:val="00503044"/>
    <w:rsid w:val="005051B1"/>
    <w:rsid w:val="005152D0"/>
    <w:rsid w:val="005222AF"/>
    <w:rsid w:val="00522DD6"/>
    <w:rsid w:val="00523666"/>
    <w:rsid w:val="00525922"/>
    <w:rsid w:val="00526234"/>
    <w:rsid w:val="00534F34"/>
    <w:rsid w:val="0053692E"/>
    <w:rsid w:val="00536C1B"/>
    <w:rsid w:val="005378A6"/>
    <w:rsid w:val="00540D36"/>
    <w:rsid w:val="00541EBA"/>
    <w:rsid w:val="00541ED1"/>
    <w:rsid w:val="00543F57"/>
    <w:rsid w:val="005458DF"/>
    <w:rsid w:val="005463D0"/>
    <w:rsid w:val="00547837"/>
    <w:rsid w:val="00551C89"/>
    <w:rsid w:val="00553815"/>
    <w:rsid w:val="00553FE0"/>
    <w:rsid w:val="00557434"/>
    <w:rsid w:val="00557692"/>
    <w:rsid w:val="00563D55"/>
    <w:rsid w:val="0056467F"/>
    <w:rsid w:val="005651B8"/>
    <w:rsid w:val="00566FC5"/>
    <w:rsid w:val="00574ADC"/>
    <w:rsid w:val="005805D2"/>
    <w:rsid w:val="00581239"/>
    <w:rsid w:val="00585000"/>
    <w:rsid w:val="00586C48"/>
    <w:rsid w:val="00586C66"/>
    <w:rsid w:val="00593EFC"/>
    <w:rsid w:val="00595415"/>
    <w:rsid w:val="00597652"/>
    <w:rsid w:val="005A0703"/>
    <w:rsid w:val="005A080B"/>
    <w:rsid w:val="005A1C53"/>
    <w:rsid w:val="005A26BC"/>
    <w:rsid w:val="005A3517"/>
    <w:rsid w:val="005B12A5"/>
    <w:rsid w:val="005B1C42"/>
    <w:rsid w:val="005B46CB"/>
    <w:rsid w:val="005B4E66"/>
    <w:rsid w:val="005C161A"/>
    <w:rsid w:val="005C1BCB"/>
    <w:rsid w:val="005C2312"/>
    <w:rsid w:val="005C4735"/>
    <w:rsid w:val="005C5B6F"/>
    <w:rsid w:val="005C5C63"/>
    <w:rsid w:val="005D03E9"/>
    <w:rsid w:val="005D304B"/>
    <w:rsid w:val="005D329D"/>
    <w:rsid w:val="005D3920"/>
    <w:rsid w:val="005D4DC8"/>
    <w:rsid w:val="005D6E5D"/>
    <w:rsid w:val="005E091A"/>
    <w:rsid w:val="005E3989"/>
    <w:rsid w:val="005E4659"/>
    <w:rsid w:val="005E5AB7"/>
    <w:rsid w:val="005E657A"/>
    <w:rsid w:val="005E7063"/>
    <w:rsid w:val="005F1314"/>
    <w:rsid w:val="005F1386"/>
    <w:rsid w:val="005F17C2"/>
    <w:rsid w:val="005F4BA4"/>
    <w:rsid w:val="005F544F"/>
    <w:rsid w:val="005F7025"/>
    <w:rsid w:val="00600C2B"/>
    <w:rsid w:val="00603AFD"/>
    <w:rsid w:val="00604824"/>
    <w:rsid w:val="006062E6"/>
    <w:rsid w:val="00606A1F"/>
    <w:rsid w:val="00611BF0"/>
    <w:rsid w:val="006127AC"/>
    <w:rsid w:val="00615C2B"/>
    <w:rsid w:val="00615F84"/>
    <w:rsid w:val="00622C26"/>
    <w:rsid w:val="00625130"/>
    <w:rsid w:val="0062711F"/>
    <w:rsid w:val="00632C3B"/>
    <w:rsid w:val="00634A78"/>
    <w:rsid w:val="00635884"/>
    <w:rsid w:val="00635B42"/>
    <w:rsid w:val="00641794"/>
    <w:rsid w:val="00642025"/>
    <w:rsid w:val="00642ECC"/>
    <w:rsid w:val="00644B94"/>
    <w:rsid w:val="00646A6F"/>
    <w:rsid w:val="00646AFD"/>
    <w:rsid w:val="00646E87"/>
    <w:rsid w:val="0065107F"/>
    <w:rsid w:val="00652126"/>
    <w:rsid w:val="00654235"/>
    <w:rsid w:val="00657EF3"/>
    <w:rsid w:val="00661946"/>
    <w:rsid w:val="00664D43"/>
    <w:rsid w:val="00666061"/>
    <w:rsid w:val="00666380"/>
    <w:rsid w:val="00667424"/>
    <w:rsid w:val="00667792"/>
    <w:rsid w:val="00667B5D"/>
    <w:rsid w:val="00671204"/>
    <w:rsid w:val="00671677"/>
    <w:rsid w:val="0067229B"/>
    <w:rsid w:val="006744D8"/>
    <w:rsid w:val="006750F2"/>
    <w:rsid w:val="006752D6"/>
    <w:rsid w:val="00675E02"/>
    <w:rsid w:val="006764C0"/>
    <w:rsid w:val="00677A4B"/>
    <w:rsid w:val="00681755"/>
    <w:rsid w:val="0068553C"/>
    <w:rsid w:val="00685F34"/>
    <w:rsid w:val="00692037"/>
    <w:rsid w:val="006921AF"/>
    <w:rsid w:val="00693B1F"/>
    <w:rsid w:val="00695656"/>
    <w:rsid w:val="006975A8"/>
    <w:rsid w:val="00697C8F"/>
    <w:rsid w:val="006A1012"/>
    <w:rsid w:val="006A4EA9"/>
    <w:rsid w:val="006A7DF5"/>
    <w:rsid w:val="006B1AD1"/>
    <w:rsid w:val="006B54CC"/>
    <w:rsid w:val="006B56D0"/>
    <w:rsid w:val="006B72A0"/>
    <w:rsid w:val="006C1376"/>
    <w:rsid w:val="006C36F0"/>
    <w:rsid w:val="006C48F9"/>
    <w:rsid w:val="006E0E7D"/>
    <w:rsid w:val="006E10BF"/>
    <w:rsid w:val="006E4A89"/>
    <w:rsid w:val="006F1C14"/>
    <w:rsid w:val="006F4B80"/>
    <w:rsid w:val="00703A6A"/>
    <w:rsid w:val="0070620B"/>
    <w:rsid w:val="007113CF"/>
    <w:rsid w:val="007121E5"/>
    <w:rsid w:val="00712AAE"/>
    <w:rsid w:val="007135CE"/>
    <w:rsid w:val="00715DEC"/>
    <w:rsid w:val="00715FBA"/>
    <w:rsid w:val="00722236"/>
    <w:rsid w:val="00723824"/>
    <w:rsid w:val="00725CCA"/>
    <w:rsid w:val="0072631F"/>
    <w:rsid w:val="00726AB1"/>
    <w:rsid w:val="0072737A"/>
    <w:rsid w:val="007311E7"/>
    <w:rsid w:val="00731DEE"/>
    <w:rsid w:val="0073204C"/>
    <w:rsid w:val="00734BC6"/>
    <w:rsid w:val="007360F0"/>
    <w:rsid w:val="0073706F"/>
    <w:rsid w:val="0074084C"/>
    <w:rsid w:val="007409DA"/>
    <w:rsid w:val="0074349B"/>
    <w:rsid w:val="00745C3B"/>
    <w:rsid w:val="007541D3"/>
    <w:rsid w:val="007577A2"/>
    <w:rsid w:val="007577D7"/>
    <w:rsid w:val="00760004"/>
    <w:rsid w:val="007610FE"/>
    <w:rsid w:val="00761596"/>
    <w:rsid w:val="00767848"/>
    <w:rsid w:val="00770CB6"/>
    <w:rsid w:val="007715E8"/>
    <w:rsid w:val="00773A35"/>
    <w:rsid w:val="00776004"/>
    <w:rsid w:val="00776777"/>
    <w:rsid w:val="00777956"/>
    <w:rsid w:val="007811C4"/>
    <w:rsid w:val="0078236C"/>
    <w:rsid w:val="00783C3D"/>
    <w:rsid w:val="0078486B"/>
    <w:rsid w:val="00785A39"/>
    <w:rsid w:val="00787D8A"/>
    <w:rsid w:val="00790277"/>
    <w:rsid w:val="00791EBC"/>
    <w:rsid w:val="00793577"/>
    <w:rsid w:val="00793C3A"/>
    <w:rsid w:val="00795637"/>
    <w:rsid w:val="007A0F69"/>
    <w:rsid w:val="007A446A"/>
    <w:rsid w:val="007A4FEF"/>
    <w:rsid w:val="007A53A6"/>
    <w:rsid w:val="007A6159"/>
    <w:rsid w:val="007B27E9"/>
    <w:rsid w:val="007B2C5B"/>
    <w:rsid w:val="007B2D11"/>
    <w:rsid w:val="007B349B"/>
    <w:rsid w:val="007B4994"/>
    <w:rsid w:val="007B6700"/>
    <w:rsid w:val="007B6A93"/>
    <w:rsid w:val="007B7377"/>
    <w:rsid w:val="007B7BEC"/>
    <w:rsid w:val="007C17B2"/>
    <w:rsid w:val="007C25BB"/>
    <w:rsid w:val="007C602D"/>
    <w:rsid w:val="007D1805"/>
    <w:rsid w:val="007D1E9B"/>
    <w:rsid w:val="007D2107"/>
    <w:rsid w:val="007D3A42"/>
    <w:rsid w:val="007D5895"/>
    <w:rsid w:val="007D7018"/>
    <w:rsid w:val="007D77AB"/>
    <w:rsid w:val="007E28D0"/>
    <w:rsid w:val="007E30DF"/>
    <w:rsid w:val="007E4F38"/>
    <w:rsid w:val="007E56F6"/>
    <w:rsid w:val="007E74B5"/>
    <w:rsid w:val="007F2C43"/>
    <w:rsid w:val="007F317F"/>
    <w:rsid w:val="007F7544"/>
    <w:rsid w:val="00800995"/>
    <w:rsid w:val="00804736"/>
    <w:rsid w:val="0080602A"/>
    <w:rsid w:val="008069C5"/>
    <w:rsid w:val="00807C14"/>
    <w:rsid w:val="0081117E"/>
    <w:rsid w:val="00816F79"/>
    <w:rsid w:val="008172F8"/>
    <w:rsid w:val="00820C2C"/>
    <w:rsid w:val="008217E7"/>
    <w:rsid w:val="008228B9"/>
    <w:rsid w:val="00827301"/>
    <w:rsid w:val="008310C9"/>
    <w:rsid w:val="008326B2"/>
    <w:rsid w:val="00832B04"/>
    <w:rsid w:val="00832CE2"/>
    <w:rsid w:val="00833343"/>
    <w:rsid w:val="00834150"/>
    <w:rsid w:val="008357F2"/>
    <w:rsid w:val="00835EA0"/>
    <w:rsid w:val="0084098D"/>
    <w:rsid w:val="008416E0"/>
    <w:rsid w:val="00841E7A"/>
    <w:rsid w:val="00842B85"/>
    <w:rsid w:val="00843CED"/>
    <w:rsid w:val="0084440E"/>
    <w:rsid w:val="00844B35"/>
    <w:rsid w:val="00846831"/>
    <w:rsid w:val="00846D0C"/>
    <w:rsid w:val="00846D7A"/>
    <w:rsid w:val="00847B32"/>
    <w:rsid w:val="008525F9"/>
    <w:rsid w:val="00854BCE"/>
    <w:rsid w:val="00857346"/>
    <w:rsid w:val="008603E0"/>
    <w:rsid w:val="00862CF5"/>
    <w:rsid w:val="00864DEE"/>
    <w:rsid w:val="00865532"/>
    <w:rsid w:val="00867686"/>
    <w:rsid w:val="008737D3"/>
    <w:rsid w:val="00874179"/>
    <w:rsid w:val="008747E0"/>
    <w:rsid w:val="008765C0"/>
    <w:rsid w:val="00876841"/>
    <w:rsid w:val="00877F28"/>
    <w:rsid w:val="00882B3C"/>
    <w:rsid w:val="00884840"/>
    <w:rsid w:val="008860D4"/>
    <w:rsid w:val="0088611C"/>
    <w:rsid w:val="00886C21"/>
    <w:rsid w:val="0088783D"/>
    <w:rsid w:val="008952D6"/>
    <w:rsid w:val="00895A37"/>
    <w:rsid w:val="008972C3"/>
    <w:rsid w:val="008A28D9"/>
    <w:rsid w:val="008A30BA"/>
    <w:rsid w:val="008A52DC"/>
    <w:rsid w:val="008A5435"/>
    <w:rsid w:val="008A5A75"/>
    <w:rsid w:val="008A719B"/>
    <w:rsid w:val="008B374D"/>
    <w:rsid w:val="008B62E0"/>
    <w:rsid w:val="008C25D3"/>
    <w:rsid w:val="008C2A0C"/>
    <w:rsid w:val="008C2C57"/>
    <w:rsid w:val="008C33B5"/>
    <w:rsid w:val="008C3A72"/>
    <w:rsid w:val="008C46F4"/>
    <w:rsid w:val="008C4A94"/>
    <w:rsid w:val="008C6969"/>
    <w:rsid w:val="008D45D2"/>
    <w:rsid w:val="008D5CCD"/>
    <w:rsid w:val="008D7905"/>
    <w:rsid w:val="008E1D70"/>
    <w:rsid w:val="008E1F69"/>
    <w:rsid w:val="008E2EB5"/>
    <w:rsid w:val="008E76B1"/>
    <w:rsid w:val="008F34F4"/>
    <w:rsid w:val="008F38BB"/>
    <w:rsid w:val="008F57D8"/>
    <w:rsid w:val="008F61B8"/>
    <w:rsid w:val="008F7BA8"/>
    <w:rsid w:val="00900EAD"/>
    <w:rsid w:val="00902834"/>
    <w:rsid w:val="009110DD"/>
    <w:rsid w:val="0091243F"/>
    <w:rsid w:val="00913056"/>
    <w:rsid w:val="00913940"/>
    <w:rsid w:val="00914E26"/>
    <w:rsid w:val="0091590F"/>
    <w:rsid w:val="009217F2"/>
    <w:rsid w:val="00923B4D"/>
    <w:rsid w:val="009243A6"/>
    <w:rsid w:val="0092540C"/>
    <w:rsid w:val="00925B39"/>
    <w:rsid w:val="00925E0F"/>
    <w:rsid w:val="00931A57"/>
    <w:rsid w:val="00933EE0"/>
    <w:rsid w:val="0093492E"/>
    <w:rsid w:val="009412EE"/>
    <w:rsid w:val="009414E6"/>
    <w:rsid w:val="0094340E"/>
    <w:rsid w:val="009461CB"/>
    <w:rsid w:val="00946213"/>
    <w:rsid w:val="00947A3F"/>
    <w:rsid w:val="00947FC8"/>
    <w:rsid w:val="00950B15"/>
    <w:rsid w:val="0095450F"/>
    <w:rsid w:val="00956901"/>
    <w:rsid w:val="0096203C"/>
    <w:rsid w:val="00962EC1"/>
    <w:rsid w:val="009630F5"/>
    <w:rsid w:val="00964F26"/>
    <w:rsid w:val="009656B9"/>
    <w:rsid w:val="0096631C"/>
    <w:rsid w:val="00967DD9"/>
    <w:rsid w:val="00971591"/>
    <w:rsid w:val="00971AA0"/>
    <w:rsid w:val="009727CB"/>
    <w:rsid w:val="00974564"/>
    <w:rsid w:val="00974B53"/>
    <w:rsid w:val="00974E99"/>
    <w:rsid w:val="00975A16"/>
    <w:rsid w:val="009764FA"/>
    <w:rsid w:val="00980192"/>
    <w:rsid w:val="00980799"/>
    <w:rsid w:val="009812B5"/>
    <w:rsid w:val="00982A22"/>
    <w:rsid w:val="00982C7F"/>
    <w:rsid w:val="00982F00"/>
    <w:rsid w:val="009830CC"/>
    <w:rsid w:val="00983287"/>
    <w:rsid w:val="0098618B"/>
    <w:rsid w:val="0098690D"/>
    <w:rsid w:val="00994D97"/>
    <w:rsid w:val="00995BCB"/>
    <w:rsid w:val="00996CB7"/>
    <w:rsid w:val="0099752C"/>
    <w:rsid w:val="009A07B7"/>
    <w:rsid w:val="009A1B46"/>
    <w:rsid w:val="009A1C68"/>
    <w:rsid w:val="009A70B9"/>
    <w:rsid w:val="009B0C65"/>
    <w:rsid w:val="009B1545"/>
    <w:rsid w:val="009B372E"/>
    <w:rsid w:val="009B472B"/>
    <w:rsid w:val="009B5023"/>
    <w:rsid w:val="009B6582"/>
    <w:rsid w:val="009B785E"/>
    <w:rsid w:val="009C26F8"/>
    <w:rsid w:val="009C30B1"/>
    <w:rsid w:val="009C387B"/>
    <w:rsid w:val="009C609E"/>
    <w:rsid w:val="009C6984"/>
    <w:rsid w:val="009C6B09"/>
    <w:rsid w:val="009D25B8"/>
    <w:rsid w:val="009D26AB"/>
    <w:rsid w:val="009D6B98"/>
    <w:rsid w:val="009E075B"/>
    <w:rsid w:val="009E16EC"/>
    <w:rsid w:val="009E1F25"/>
    <w:rsid w:val="009E2037"/>
    <w:rsid w:val="009E24E1"/>
    <w:rsid w:val="009E3E63"/>
    <w:rsid w:val="009E433C"/>
    <w:rsid w:val="009E4A4D"/>
    <w:rsid w:val="009E6578"/>
    <w:rsid w:val="009E7B5A"/>
    <w:rsid w:val="009F081F"/>
    <w:rsid w:val="009F1200"/>
    <w:rsid w:val="009F3827"/>
    <w:rsid w:val="009F4A19"/>
    <w:rsid w:val="00A05E65"/>
    <w:rsid w:val="00A06A0E"/>
    <w:rsid w:val="00A06A3D"/>
    <w:rsid w:val="00A07CE4"/>
    <w:rsid w:val="00A10EBA"/>
    <w:rsid w:val="00A11128"/>
    <w:rsid w:val="00A13E56"/>
    <w:rsid w:val="00A15050"/>
    <w:rsid w:val="00A179F2"/>
    <w:rsid w:val="00A227BF"/>
    <w:rsid w:val="00A23CAC"/>
    <w:rsid w:val="00A24838"/>
    <w:rsid w:val="00A2743E"/>
    <w:rsid w:val="00A3074A"/>
    <w:rsid w:val="00A30C33"/>
    <w:rsid w:val="00A37755"/>
    <w:rsid w:val="00A41CF6"/>
    <w:rsid w:val="00A4308C"/>
    <w:rsid w:val="00A43432"/>
    <w:rsid w:val="00A44836"/>
    <w:rsid w:val="00A50E3D"/>
    <w:rsid w:val="00A51013"/>
    <w:rsid w:val="00A515AA"/>
    <w:rsid w:val="00A524B5"/>
    <w:rsid w:val="00A53E1D"/>
    <w:rsid w:val="00A549B3"/>
    <w:rsid w:val="00A56184"/>
    <w:rsid w:val="00A65195"/>
    <w:rsid w:val="00A66081"/>
    <w:rsid w:val="00A666D6"/>
    <w:rsid w:val="00A66A76"/>
    <w:rsid w:val="00A67954"/>
    <w:rsid w:val="00A72049"/>
    <w:rsid w:val="00A72893"/>
    <w:rsid w:val="00A72ED7"/>
    <w:rsid w:val="00A800A9"/>
    <w:rsid w:val="00A805EA"/>
    <w:rsid w:val="00A8083F"/>
    <w:rsid w:val="00A82FAA"/>
    <w:rsid w:val="00A83FF2"/>
    <w:rsid w:val="00A86343"/>
    <w:rsid w:val="00A87080"/>
    <w:rsid w:val="00A90AAC"/>
    <w:rsid w:val="00A90D86"/>
    <w:rsid w:val="00A91DBA"/>
    <w:rsid w:val="00A92CBD"/>
    <w:rsid w:val="00A97900"/>
    <w:rsid w:val="00AA1B91"/>
    <w:rsid w:val="00AA1D7A"/>
    <w:rsid w:val="00AA3E01"/>
    <w:rsid w:val="00AB0BFA"/>
    <w:rsid w:val="00AB2C66"/>
    <w:rsid w:val="00AB403B"/>
    <w:rsid w:val="00AB4518"/>
    <w:rsid w:val="00AB76B7"/>
    <w:rsid w:val="00AC33A2"/>
    <w:rsid w:val="00AC583D"/>
    <w:rsid w:val="00AD12E6"/>
    <w:rsid w:val="00AD38F7"/>
    <w:rsid w:val="00AD3F32"/>
    <w:rsid w:val="00AD7454"/>
    <w:rsid w:val="00AE1A13"/>
    <w:rsid w:val="00AE65F1"/>
    <w:rsid w:val="00AE6BB4"/>
    <w:rsid w:val="00AE74AD"/>
    <w:rsid w:val="00AF159C"/>
    <w:rsid w:val="00AF1CAE"/>
    <w:rsid w:val="00AF1D63"/>
    <w:rsid w:val="00AF7D4F"/>
    <w:rsid w:val="00B007F2"/>
    <w:rsid w:val="00B01873"/>
    <w:rsid w:val="00B02E64"/>
    <w:rsid w:val="00B0572F"/>
    <w:rsid w:val="00B074AB"/>
    <w:rsid w:val="00B07717"/>
    <w:rsid w:val="00B13AC5"/>
    <w:rsid w:val="00B16334"/>
    <w:rsid w:val="00B171F8"/>
    <w:rsid w:val="00B17253"/>
    <w:rsid w:val="00B209C4"/>
    <w:rsid w:val="00B250D6"/>
    <w:rsid w:val="00B2583D"/>
    <w:rsid w:val="00B26A2D"/>
    <w:rsid w:val="00B31A41"/>
    <w:rsid w:val="00B33EAB"/>
    <w:rsid w:val="00B361A7"/>
    <w:rsid w:val="00B40199"/>
    <w:rsid w:val="00B41420"/>
    <w:rsid w:val="00B42B87"/>
    <w:rsid w:val="00B453D3"/>
    <w:rsid w:val="00B45400"/>
    <w:rsid w:val="00B502FF"/>
    <w:rsid w:val="00B50B90"/>
    <w:rsid w:val="00B50E28"/>
    <w:rsid w:val="00B52721"/>
    <w:rsid w:val="00B5516B"/>
    <w:rsid w:val="00B55ACF"/>
    <w:rsid w:val="00B56A75"/>
    <w:rsid w:val="00B6066D"/>
    <w:rsid w:val="00B621CA"/>
    <w:rsid w:val="00B643DF"/>
    <w:rsid w:val="00B6514E"/>
    <w:rsid w:val="00B65300"/>
    <w:rsid w:val="00B658B7"/>
    <w:rsid w:val="00B67340"/>
    <w:rsid w:val="00B67422"/>
    <w:rsid w:val="00B70796"/>
    <w:rsid w:val="00B70BD4"/>
    <w:rsid w:val="00B712CA"/>
    <w:rsid w:val="00B73463"/>
    <w:rsid w:val="00B74CB9"/>
    <w:rsid w:val="00B75110"/>
    <w:rsid w:val="00B7714C"/>
    <w:rsid w:val="00B804FD"/>
    <w:rsid w:val="00B83F9F"/>
    <w:rsid w:val="00B841A3"/>
    <w:rsid w:val="00B877AC"/>
    <w:rsid w:val="00B90123"/>
    <w:rsid w:val="00B9016D"/>
    <w:rsid w:val="00B91966"/>
    <w:rsid w:val="00B92476"/>
    <w:rsid w:val="00B9608B"/>
    <w:rsid w:val="00BA0F98"/>
    <w:rsid w:val="00BA1517"/>
    <w:rsid w:val="00BA1C02"/>
    <w:rsid w:val="00BA4E39"/>
    <w:rsid w:val="00BA67FD"/>
    <w:rsid w:val="00BA7C48"/>
    <w:rsid w:val="00BC251F"/>
    <w:rsid w:val="00BC27F6"/>
    <w:rsid w:val="00BC39F4"/>
    <w:rsid w:val="00BC7FE0"/>
    <w:rsid w:val="00BD150C"/>
    <w:rsid w:val="00BD1587"/>
    <w:rsid w:val="00BD29FB"/>
    <w:rsid w:val="00BD6A20"/>
    <w:rsid w:val="00BD7EE1"/>
    <w:rsid w:val="00BE1F7D"/>
    <w:rsid w:val="00BE5568"/>
    <w:rsid w:val="00BE5764"/>
    <w:rsid w:val="00BF1358"/>
    <w:rsid w:val="00BF13A5"/>
    <w:rsid w:val="00C0106D"/>
    <w:rsid w:val="00C06845"/>
    <w:rsid w:val="00C130C5"/>
    <w:rsid w:val="00C133BE"/>
    <w:rsid w:val="00C1400A"/>
    <w:rsid w:val="00C16F65"/>
    <w:rsid w:val="00C22051"/>
    <w:rsid w:val="00C222B4"/>
    <w:rsid w:val="00C22F42"/>
    <w:rsid w:val="00C262E4"/>
    <w:rsid w:val="00C26FC7"/>
    <w:rsid w:val="00C33E20"/>
    <w:rsid w:val="00C35CF6"/>
    <w:rsid w:val="00C3725B"/>
    <w:rsid w:val="00C401B7"/>
    <w:rsid w:val="00C426DC"/>
    <w:rsid w:val="00C4402D"/>
    <w:rsid w:val="00C45975"/>
    <w:rsid w:val="00C473B5"/>
    <w:rsid w:val="00C51CE7"/>
    <w:rsid w:val="00C522BE"/>
    <w:rsid w:val="00C52413"/>
    <w:rsid w:val="00C533EC"/>
    <w:rsid w:val="00C53AD4"/>
    <w:rsid w:val="00C542DB"/>
    <w:rsid w:val="00C5470E"/>
    <w:rsid w:val="00C55EFB"/>
    <w:rsid w:val="00C56585"/>
    <w:rsid w:val="00C56B3F"/>
    <w:rsid w:val="00C621D6"/>
    <w:rsid w:val="00C62429"/>
    <w:rsid w:val="00C62DF5"/>
    <w:rsid w:val="00C64400"/>
    <w:rsid w:val="00C65492"/>
    <w:rsid w:val="00C65C4C"/>
    <w:rsid w:val="00C65EF5"/>
    <w:rsid w:val="00C67C67"/>
    <w:rsid w:val="00C7022C"/>
    <w:rsid w:val="00C71032"/>
    <w:rsid w:val="00C716E5"/>
    <w:rsid w:val="00C773D9"/>
    <w:rsid w:val="00C80307"/>
    <w:rsid w:val="00C80ACE"/>
    <w:rsid w:val="00C80B0C"/>
    <w:rsid w:val="00C81162"/>
    <w:rsid w:val="00C813A9"/>
    <w:rsid w:val="00C82EC7"/>
    <w:rsid w:val="00C83258"/>
    <w:rsid w:val="00C83666"/>
    <w:rsid w:val="00C843AC"/>
    <w:rsid w:val="00C870B5"/>
    <w:rsid w:val="00C907DF"/>
    <w:rsid w:val="00C91630"/>
    <w:rsid w:val="00C91C4C"/>
    <w:rsid w:val="00C9220B"/>
    <w:rsid w:val="00C9558A"/>
    <w:rsid w:val="00C961E4"/>
    <w:rsid w:val="00C966EB"/>
    <w:rsid w:val="00C97549"/>
    <w:rsid w:val="00CA004F"/>
    <w:rsid w:val="00CA04B1"/>
    <w:rsid w:val="00CA2DFC"/>
    <w:rsid w:val="00CA4EC9"/>
    <w:rsid w:val="00CA55A7"/>
    <w:rsid w:val="00CA6D27"/>
    <w:rsid w:val="00CB03D4"/>
    <w:rsid w:val="00CB0617"/>
    <w:rsid w:val="00CB137B"/>
    <w:rsid w:val="00CB1D11"/>
    <w:rsid w:val="00CB38CA"/>
    <w:rsid w:val="00CB59F3"/>
    <w:rsid w:val="00CB7D0F"/>
    <w:rsid w:val="00CC1F65"/>
    <w:rsid w:val="00CC35EF"/>
    <w:rsid w:val="00CC5048"/>
    <w:rsid w:val="00CC6246"/>
    <w:rsid w:val="00CD0232"/>
    <w:rsid w:val="00CE5E46"/>
    <w:rsid w:val="00CF10E3"/>
    <w:rsid w:val="00CF49CC"/>
    <w:rsid w:val="00D0163F"/>
    <w:rsid w:val="00D03789"/>
    <w:rsid w:val="00D03A27"/>
    <w:rsid w:val="00D04F0B"/>
    <w:rsid w:val="00D120AF"/>
    <w:rsid w:val="00D1463A"/>
    <w:rsid w:val="00D15F11"/>
    <w:rsid w:val="00D17E77"/>
    <w:rsid w:val="00D2103C"/>
    <w:rsid w:val="00D252C9"/>
    <w:rsid w:val="00D25958"/>
    <w:rsid w:val="00D270FA"/>
    <w:rsid w:val="00D32DDF"/>
    <w:rsid w:val="00D36206"/>
    <w:rsid w:val="00D36E93"/>
    <w:rsid w:val="00D3700C"/>
    <w:rsid w:val="00D4176A"/>
    <w:rsid w:val="00D41940"/>
    <w:rsid w:val="00D56527"/>
    <w:rsid w:val="00D603BF"/>
    <w:rsid w:val="00D638E0"/>
    <w:rsid w:val="00D653B1"/>
    <w:rsid w:val="00D656A2"/>
    <w:rsid w:val="00D66D68"/>
    <w:rsid w:val="00D709F5"/>
    <w:rsid w:val="00D73A6B"/>
    <w:rsid w:val="00D740A5"/>
    <w:rsid w:val="00D74AE1"/>
    <w:rsid w:val="00D75D42"/>
    <w:rsid w:val="00D766AE"/>
    <w:rsid w:val="00D7681D"/>
    <w:rsid w:val="00D80A15"/>
    <w:rsid w:val="00D80B20"/>
    <w:rsid w:val="00D83863"/>
    <w:rsid w:val="00D865A8"/>
    <w:rsid w:val="00D9012A"/>
    <w:rsid w:val="00D92C2D"/>
    <w:rsid w:val="00D9361E"/>
    <w:rsid w:val="00D94F38"/>
    <w:rsid w:val="00D95185"/>
    <w:rsid w:val="00D965B6"/>
    <w:rsid w:val="00D96D83"/>
    <w:rsid w:val="00D96F91"/>
    <w:rsid w:val="00DA005A"/>
    <w:rsid w:val="00DA17CD"/>
    <w:rsid w:val="00DB0DA6"/>
    <w:rsid w:val="00DB25B3"/>
    <w:rsid w:val="00DB302E"/>
    <w:rsid w:val="00DB6FB1"/>
    <w:rsid w:val="00DC1C10"/>
    <w:rsid w:val="00DC52D4"/>
    <w:rsid w:val="00DC6F92"/>
    <w:rsid w:val="00DD00E2"/>
    <w:rsid w:val="00DD0A97"/>
    <w:rsid w:val="00DD2785"/>
    <w:rsid w:val="00DD60F2"/>
    <w:rsid w:val="00DD69FB"/>
    <w:rsid w:val="00DE0893"/>
    <w:rsid w:val="00DE2137"/>
    <w:rsid w:val="00DE2603"/>
    <w:rsid w:val="00DE2814"/>
    <w:rsid w:val="00DE6796"/>
    <w:rsid w:val="00DE7189"/>
    <w:rsid w:val="00DF01AD"/>
    <w:rsid w:val="00DF41B2"/>
    <w:rsid w:val="00DF47E2"/>
    <w:rsid w:val="00DF4D3C"/>
    <w:rsid w:val="00DF76E9"/>
    <w:rsid w:val="00E01272"/>
    <w:rsid w:val="00E03067"/>
    <w:rsid w:val="00E03814"/>
    <w:rsid w:val="00E03846"/>
    <w:rsid w:val="00E03A07"/>
    <w:rsid w:val="00E05FEC"/>
    <w:rsid w:val="00E06421"/>
    <w:rsid w:val="00E10BDB"/>
    <w:rsid w:val="00E11810"/>
    <w:rsid w:val="00E13CC9"/>
    <w:rsid w:val="00E16EB4"/>
    <w:rsid w:val="00E206FF"/>
    <w:rsid w:val="00E20A7D"/>
    <w:rsid w:val="00E21A27"/>
    <w:rsid w:val="00E22643"/>
    <w:rsid w:val="00E27A2F"/>
    <w:rsid w:val="00E27FA3"/>
    <w:rsid w:val="00E30A98"/>
    <w:rsid w:val="00E35367"/>
    <w:rsid w:val="00E42A94"/>
    <w:rsid w:val="00E458BF"/>
    <w:rsid w:val="00E47285"/>
    <w:rsid w:val="00E5035D"/>
    <w:rsid w:val="00E51C33"/>
    <w:rsid w:val="00E51CDC"/>
    <w:rsid w:val="00E54676"/>
    <w:rsid w:val="00E54AD5"/>
    <w:rsid w:val="00E54BFB"/>
    <w:rsid w:val="00E54CD7"/>
    <w:rsid w:val="00E56597"/>
    <w:rsid w:val="00E56FB9"/>
    <w:rsid w:val="00E61D65"/>
    <w:rsid w:val="00E64A99"/>
    <w:rsid w:val="00E706E7"/>
    <w:rsid w:val="00E72076"/>
    <w:rsid w:val="00E76B2C"/>
    <w:rsid w:val="00E77587"/>
    <w:rsid w:val="00E818AD"/>
    <w:rsid w:val="00E84229"/>
    <w:rsid w:val="00E843F0"/>
    <w:rsid w:val="00E84965"/>
    <w:rsid w:val="00E86147"/>
    <w:rsid w:val="00E877DC"/>
    <w:rsid w:val="00E90E4E"/>
    <w:rsid w:val="00E9391E"/>
    <w:rsid w:val="00E94C6A"/>
    <w:rsid w:val="00EA0417"/>
    <w:rsid w:val="00EA1052"/>
    <w:rsid w:val="00EA218F"/>
    <w:rsid w:val="00EA4F29"/>
    <w:rsid w:val="00EA5B27"/>
    <w:rsid w:val="00EA5F83"/>
    <w:rsid w:val="00EA6F9D"/>
    <w:rsid w:val="00EB2273"/>
    <w:rsid w:val="00EB2929"/>
    <w:rsid w:val="00EB6C62"/>
    <w:rsid w:val="00EB6F3C"/>
    <w:rsid w:val="00EC0CF9"/>
    <w:rsid w:val="00EC1E2C"/>
    <w:rsid w:val="00EC254E"/>
    <w:rsid w:val="00EC2B9A"/>
    <w:rsid w:val="00EC3723"/>
    <w:rsid w:val="00EC568A"/>
    <w:rsid w:val="00EC5E61"/>
    <w:rsid w:val="00EC6629"/>
    <w:rsid w:val="00EC7C87"/>
    <w:rsid w:val="00ED030E"/>
    <w:rsid w:val="00ED1ACF"/>
    <w:rsid w:val="00ED2672"/>
    <w:rsid w:val="00ED2A8D"/>
    <w:rsid w:val="00ED3784"/>
    <w:rsid w:val="00ED405E"/>
    <w:rsid w:val="00ED4450"/>
    <w:rsid w:val="00ED497B"/>
    <w:rsid w:val="00ED6244"/>
    <w:rsid w:val="00ED7692"/>
    <w:rsid w:val="00ED7CC8"/>
    <w:rsid w:val="00EE2455"/>
    <w:rsid w:val="00EE2F17"/>
    <w:rsid w:val="00EE54CB"/>
    <w:rsid w:val="00EE5E35"/>
    <w:rsid w:val="00EE6424"/>
    <w:rsid w:val="00EE65FD"/>
    <w:rsid w:val="00EF1936"/>
    <w:rsid w:val="00EF1C54"/>
    <w:rsid w:val="00EF27B9"/>
    <w:rsid w:val="00EF2DF1"/>
    <w:rsid w:val="00EF404B"/>
    <w:rsid w:val="00F00376"/>
    <w:rsid w:val="00F01F0C"/>
    <w:rsid w:val="00F02A5A"/>
    <w:rsid w:val="00F06ECB"/>
    <w:rsid w:val="00F1078D"/>
    <w:rsid w:val="00F11368"/>
    <w:rsid w:val="00F11764"/>
    <w:rsid w:val="00F118B2"/>
    <w:rsid w:val="00F157E2"/>
    <w:rsid w:val="00F15A8E"/>
    <w:rsid w:val="00F16A54"/>
    <w:rsid w:val="00F16C7D"/>
    <w:rsid w:val="00F21960"/>
    <w:rsid w:val="00F23723"/>
    <w:rsid w:val="00F24457"/>
    <w:rsid w:val="00F259E2"/>
    <w:rsid w:val="00F30739"/>
    <w:rsid w:val="00F346A3"/>
    <w:rsid w:val="00F3775C"/>
    <w:rsid w:val="00F404B9"/>
    <w:rsid w:val="00F40DC3"/>
    <w:rsid w:val="00F41F0B"/>
    <w:rsid w:val="00F4438A"/>
    <w:rsid w:val="00F50222"/>
    <w:rsid w:val="00F52277"/>
    <w:rsid w:val="00F527AC"/>
    <w:rsid w:val="00F5503F"/>
    <w:rsid w:val="00F55AD7"/>
    <w:rsid w:val="00F61D83"/>
    <w:rsid w:val="00F628DA"/>
    <w:rsid w:val="00F636EF"/>
    <w:rsid w:val="00F64BE0"/>
    <w:rsid w:val="00F65DD1"/>
    <w:rsid w:val="00F707B3"/>
    <w:rsid w:val="00F71135"/>
    <w:rsid w:val="00F730DC"/>
    <w:rsid w:val="00F73605"/>
    <w:rsid w:val="00F741EE"/>
    <w:rsid w:val="00F74309"/>
    <w:rsid w:val="00F75CA2"/>
    <w:rsid w:val="00F77E92"/>
    <w:rsid w:val="00F806D9"/>
    <w:rsid w:val="00F8160C"/>
    <w:rsid w:val="00F828E7"/>
    <w:rsid w:val="00F82C35"/>
    <w:rsid w:val="00F83068"/>
    <w:rsid w:val="00F85647"/>
    <w:rsid w:val="00F90461"/>
    <w:rsid w:val="00F91B03"/>
    <w:rsid w:val="00FA06B2"/>
    <w:rsid w:val="00FA1523"/>
    <w:rsid w:val="00FA370D"/>
    <w:rsid w:val="00FA5F89"/>
    <w:rsid w:val="00FA66F1"/>
    <w:rsid w:val="00FB3954"/>
    <w:rsid w:val="00FB5308"/>
    <w:rsid w:val="00FB5647"/>
    <w:rsid w:val="00FC1556"/>
    <w:rsid w:val="00FC378B"/>
    <w:rsid w:val="00FC3977"/>
    <w:rsid w:val="00FC6EDB"/>
    <w:rsid w:val="00FD2291"/>
    <w:rsid w:val="00FD2566"/>
    <w:rsid w:val="00FD25C7"/>
    <w:rsid w:val="00FD2F16"/>
    <w:rsid w:val="00FD2F54"/>
    <w:rsid w:val="00FD6065"/>
    <w:rsid w:val="00FD6A37"/>
    <w:rsid w:val="00FE1D34"/>
    <w:rsid w:val="00FE244F"/>
    <w:rsid w:val="00FE2A6F"/>
    <w:rsid w:val="00FE77B9"/>
    <w:rsid w:val="00FF2C98"/>
    <w:rsid w:val="00FF418D"/>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14AFCC"/>
  <w15:docId w15:val="{7DA876B7-03C0-4E89-A25D-9EA91674A6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6764C0"/>
    <w:pPr>
      <w:spacing w:after="0" w:line="216" w:lineRule="atLeast"/>
    </w:pPr>
    <w:rPr>
      <w:sz w:val="18"/>
      <w:lang w:val="en-GB"/>
    </w:rPr>
  </w:style>
  <w:style w:type="paragraph" w:styleId="Heading1">
    <w:name w:val="heading 1"/>
    <w:next w:val="Heading1separationline"/>
    <w:link w:val="Heading1Char"/>
    <w:qFormat/>
    <w:rsid w:val="00586C66"/>
    <w:pPr>
      <w:keepNext/>
      <w:keepLines/>
      <w:numPr>
        <w:numId w:val="38"/>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Heading2separationline"/>
    <w:link w:val="Heading2Char"/>
    <w:qFormat/>
    <w:rsid w:val="00586C66"/>
    <w:pPr>
      <w:numPr>
        <w:ilvl w:val="1"/>
      </w:numPr>
      <w:ind w:right="709"/>
      <w:outlineLvl w:val="1"/>
    </w:pPr>
    <w:rPr>
      <w:bCs w:val="0"/>
      <w:sz w:val="24"/>
    </w:rPr>
  </w:style>
  <w:style w:type="paragraph" w:styleId="Heading3">
    <w:name w:val="heading 3"/>
    <w:basedOn w:val="Heading2"/>
    <w:next w:val="BodyText"/>
    <w:link w:val="Heading3Char"/>
    <w:qFormat/>
    <w:rsid w:val="000418CA"/>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0418CA"/>
    <w:pPr>
      <w:numPr>
        <w:ilvl w:val="3"/>
      </w:numPr>
      <w:ind w:right="992"/>
      <w:outlineLvl w:val="3"/>
    </w:pPr>
    <w:rPr>
      <w:bCs w:val="0"/>
      <w:iCs/>
      <w:smallCaps w:val="0"/>
      <w:sz w:val="22"/>
    </w:rPr>
  </w:style>
  <w:style w:type="paragraph" w:styleId="Heading5">
    <w:name w:val="heading 5"/>
    <w:basedOn w:val="Heading4"/>
    <w:next w:val="Normal"/>
    <w:link w:val="Heading5Char"/>
    <w:qFormat/>
    <w:rsid w:val="000418CA"/>
    <w:pPr>
      <w:numPr>
        <w:ilvl w:val="4"/>
      </w:numPr>
      <w:spacing w:before="200"/>
      <w:ind w:left="1701" w:hanging="1701"/>
      <w:outlineLvl w:val="4"/>
    </w:pPr>
    <w:rPr>
      <w:b w:val="0"/>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586C66"/>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sid w:val="00586C66"/>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sid w:val="000418CA"/>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0418CA"/>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sid w:val="000418CA"/>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8310C9"/>
    <w:pPr>
      <w:numPr>
        <w:numId w:val="28"/>
      </w:numPr>
      <w:spacing w:after="120"/>
      <w:ind w:left="992" w:hanging="425"/>
    </w:pPr>
    <w:rPr>
      <w:color w:val="000000" w:themeColor="text1"/>
      <w:sz w:val="22"/>
    </w:rPr>
  </w:style>
  <w:style w:type="paragraph" w:customStyle="1" w:styleId="Bullet2">
    <w:name w:val="Bullet 2"/>
    <w:basedOn w:val="Normal"/>
    <w:link w:val="Bullet2Char"/>
    <w:qFormat/>
    <w:rsid w:val="000B1A90"/>
    <w:pPr>
      <w:numPr>
        <w:numId w:val="29"/>
      </w:numPr>
      <w:spacing w:after="120"/>
      <w:ind w:left="1417" w:hanging="425"/>
    </w:pPr>
    <w:rPr>
      <w:color w:val="000000" w:themeColor="text1"/>
      <w:sz w:val="22"/>
    </w:rPr>
  </w:style>
  <w:style w:type="paragraph" w:customStyle="1" w:styleId="Heading1separationline">
    <w:name w:val="Heading 1 separ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rsid w:val="00A7289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rPr>
      <w:sz w:val="22"/>
    </w:rPr>
  </w:style>
  <w:style w:type="character" w:customStyle="1" w:styleId="Bullet2Char">
    <w:name w:val="Bullet 2 Char"/>
    <w:basedOn w:val="DefaultParagraphFont"/>
    <w:link w:val="Bullet2"/>
    <w:rsid w:val="000B1A90"/>
    <w:rPr>
      <w:color w:val="000000" w:themeColor="text1"/>
      <w:lang w:val="en-GB"/>
    </w:rPr>
  </w:style>
  <w:style w:type="paragraph" w:customStyle="1" w:styleId="AppendixHead2">
    <w:name w:val="Appendix Head 2"/>
    <w:basedOn w:val="Appendix"/>
    <w:next w:val="Heading2separationline"/>
    <w:qFormat/>
    <w:rsid w:val="00586C66"/>
    <w:pPr>
      <w:numPr>
        <w:ilvl w:val="2"/>
      </w:numPr>
      <w:spacing w:after="120"/>
    </w:pPr>
    <w:rPr>
      <w:rFonts w:cs="Arial"/>
      <w:sz w:val="24"/>
      <w:lang w:eastAsia="en-GB"/>
    </w:rPr>
  </w:style>
  <w:style w:type="paragraph" w:customStyle="1" w:styleId="AppendixHead3">
    <w:name w:val="Appendix Head 3"/>
    <w:basedOn w:val="Normal"/>
    <w:next w:val="BodyText"/>
    <w:qFormat/>
    <w:rsid w:val="00E5035D"/>
    <w:pPr>
      <w:numPr>
        <w:ilvl w:val="3"/>
        <w:numId w:val="13"/>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E5035D"/>
    <w:pPr>
      <w:numPr>
        <w:ilvl w:val="4"/>
      </w:numPr>
    </w:pPr>
    <w:rPr>
      <w:smallCaps w:val="0"/>
      <w:sz w:val="22"/>
    </w:rPr>
  </w:style>
  <w:style w:type="paragraph" w:customStyle="1" w:styleId="AppendixHead5">
    <w:name w:val="Appendix Head 5"/>
    <w:basedOn w:val="AppendixHead4"/>
    <w:next w:val="BodyText"/>
    <w:qFormat/>
    <w:rsid w:val="00A90AAC"/>
    <w:pPr>
      <w:ind w:left="1701" w:hanging="1701"/>
    </w:pPr>
    <w:rPr>
      <w:b w:val="0"/>
    </w:rPr>
  </w:style>
  <w:style w:type="paragraph" w:customStyle="1" w:styleId="Annex">
    <w:name w:val="Annex"/>
    <w:next w:val="BodyText"/>
    <w:link w:val="AnnexChar"/>
    <w:qFormat/>
    <w:rsid w:val="00E5035D"/>
    <w:pPr>
      <w:numPr>
        <w:numId w:val="3"/>
      </w:numPr>
      <w:spacing w:after="360"/>
    </w:pPr>
    <w:rPr>
      <w:b/>
      <w:caps/>
      <w:color w:val="00558C"/>
      <w:sz w:val="28"/>
      <w:lang w:val="en-GB"/>
    </w:rPr>
  </w:style>
  <w:style w:type="character" w:customStyle="1" w:styleId="AnnexChar">
    <w:name w:val="Annex Char"/>
    <w:basedOn w:val="DefaultParagraphFont"/>
    <w:link w:val="Annex"/>
    <w:rsid w:val="00E5035D"/>
    <w:rPr>
      <w:b/>
      <w:caps/>
      <w:color w:val="00558C"/>
      <w:sz w:val="28"/>
      <w:lang w:val="en-GB"/>
    </w:rPr>
  </w:style>
  <w:style w:type="paragraph" w:customStyle="1" w:styleId="AnnexHead2">
    <w:name w:val="Annex Head 2"/>
    <w:basedOn w:val="Annex"/>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BodyText">
    <w:name w:val="Body Text"/>
    <w:basedOn w:val="Normal"/>
    <w:link w:val="BodyTextChar"/>
    <w:unhideWhenUsed/>
    <w:qFormat/>
    <w:rsid w:val="00820C2C"/>
    <w:pPr>
      <w:spacing w:after="120"/>
      <w:jc w:val="both"/>
    </w:pPr>
    <w:rPr>
      <w:sz w:val="22"/>
    </w:rPr>
  </w:style>
  <w:style w:type="character" w:customStyle="1" w:styleId="BodyTextChar">
    <w:name w:val="Body Text Char"/>
    <w:basedOn w:val="DefaultParagraphFont"/>
    <w:link w:val="BodyText"/>
    <w:rsid w:val="00820C2C"/>
    <w:rPr>
      <w:lang w:val="en-GB"/>
    </w:rPr>
  </w:style>
  <w:style w:type="paragraph" w:customStyle="1" w:styleId="AnnexHead4">
    <w:name w:val="Annex Head 4"/>
    <w:basedOn w:val="AnnexHead3"/>
    <w:next w:val="BodyText"/>
    <w:qFormat/>
    <w:rsid w:val="000418CA"/>
    <w:pPr>
      <w:numPr>
        <w:ilvl w:val="3"/>
      </w:numPr>
    </w:pPr>
    <w:rPr>
      <w:smallCaps w:val="0"/>
      <w:sz w:val="22"/>
    </w:rPr>
  </w:style>
  <w:style w:type="paragraph" w:customStyle="1" w:styleId="AnnexHead5">
    <w:name w:val="Annex Head 5"/>
    <w:basedOn w:val="Normal"/>
    <w:next w:val="BodyText"/>
    <w:qFormat/>
    <w:rsid w:val="000418CA"/>
    <w:pPr>
      <w:numPr>
        <w:ilvl w:val="4"/>
        <w:numId w:val="3"/>
      </w:numPr>
      <w:spacing w:before="120" w:after="120" w:line="240" w:lineRule="auto"/>
      <w:ind w:left="1701" w:hanging="1701"/>
    </w:pPr>
    <w:rPr>
      <w:rFonts w:eastAsia="Calibri" w:cs="Calibri"/>
      <w:color w:val="00558C"/>
      <w:sz w:val="22"/>
      <w:lang w:eastAsia="en-GB"/>
    </w:rPr>
  </w:style>
  <w:style w:type="character" w:styleId="CommentReference">
    <w:name w:val="annotation reference"/>
    <w:basedOn w:val="DefaultParagraphFont"/>
    <w:uiPriority w:val="99"/>
    <w:unhideWhenUsed/>
    <w:rsid w:val="00380350"/>
    <w:rPr>
      <w:noProof w:val="0"/>
      <w:sz w:val="18"/>
      <w:szCs w:val="18"/>
      <w:lang w:val="en-GB"/>
    </w:rPr>
  </w:style>
  <w:style w:type="paragraph" w:styleId="CommentText">
    <w:name w:val="annotation text"/>
    <w:basedOn w:val="Normal"/>
    <w:link w:val="CommentTextChar"/>
    <w:uiPriority w:val="99"/>
    <w:unhideWhenUsed/>
    <w:rsid w:val="00380350"/>
    <w:pPr>
      <w:spacing w:line="240" w:lineRule="auto"/>
    </w:pPr>
    <w:rPr>
      <w:sz w:val="24"/>
      <w:szCs w:val="24"/>
    </w:rPr>
  </w:style>
  <w:style w:type="character" w:customStyle="1" w:styleId="CommentTextChar">
    <w:name w:val="Comment Text Char"/>
    <w:basedOn w:val="DefaultParagraphFont"/>
    <w:link w:val="CommentText"/>
    <w:uiPriority w:val="99"/>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qFormat/>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Caption"/>
    <w:next w:val="BodyText"/>
    <w:qFormat/>
    <w:rsid w:val="007A4FEF"/>
    <w:pPr>
      <w:numPr>
        <w:numId w:val="5"/>
      </w:numPr>
      <w:tabs>
        <w:tab w:val="left" w:pos="851"/>
      </w:tabs>
      <w:spacing w:before="240" w:after="240"/>
      <w:jc w:val="center"/>
    </w:pPr>
    <w:rPr>
      <w:b w:val="0"/>
      <w:u w:val="none"/>
    </w:rPr>
  </w:style>
  <w:style w:type="paragraph" w:styleId="ListNumber">
    <w:name w:val="List Number"/>
    <w:basedOn w:val="Normal"/>
    <w:semiHidden/>
    <w:rsid w:val="006E10BF"/>
    <w:pPr>
      <w:numPr>
        <w:numId w:val="10"/>
      </w:numPr>
      <w:contextualSpacing/>
    </w:pPr>
  </w:style>
  <w:style w:type="paragraph" w:styleId="TOC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DD69FB"/>
    <w:rPr>
      <w:rFonts w:asciiTheme="minorHAnsi" w:hAnsiTheme="minorHAnsi"/>
      <w:sz w:val="20"/>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33"/>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33"/>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8310C9"/>
    <w:pPr>
      <w:numPr>
        <w:numId w:val="30"/>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31"/>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4D6C87"/>
    <w:pPr>
      <w:numPr>
        <w:numId w:val="4"/>
      </w:numPr>
      <w:spacing w:before="120"/>
      <w:contextualSpacing/>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BodyText"/>
    <w:qFormat/>
    <w:rsid w:val="002176C4"/>
    <w:pPr>
      <w:numPr>
        <w:numId w:val="41"/>
      </w:numPr>
      <w:jc w:val="center"/>
    </w:pPr>
    <w:rPr>
      <w:i/>
      <w:color w:val="00558C"/>
      <w:lang w:eastAsia="en-GB"/>
    </w:rPr>
  </w:style>
  <w:style w:type="paragraph" w:customStyle="1" w:styleId="Figurecaption">
    <w:name w:val="Figure caption"/>
    <w:basedOn w:val="Caption"/>
    <w:next w:val="BodyText"/>
    <w:qFormat/>
    <w:rsid w:val="00DD69FB"/>
    <w:pPr>
      <w:numPr>
        <w:numId w:val="9"/>
      </w:numPr>
      <w:spacing w:before="240" w:after="240"/>
      <w:jc w:val="center"/>
    </w:pPr>
    <w:rPr>
      <w:b w:val="0"/>
      <w:u w:val="none"/>
    </w:rPr>
  </w:style>
  <w:style w:type="paragraph" w:styleId="NoSpacing">
    <w:name w:val="No Spacing"/>
    <w:uiPriority w:val="1"/>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rPr>
      <w:sz w:val="22"/>
    </w:r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
    <w:name w:val="Appendix"/>
    <w:next w:val="BodyText"/>
    <w:qFormat/>
    <w:rsid w:val="00E5035D"/>
    <w:pPr>
      <w:numPr>
        <w:numId w:val="13"/>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DefaultParagraphFon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DefaultParagraphFont"/>
    <w:link w:val="Revokes"/>
    <w:rsid w:val="003F70D2"/>
    <w:rPr>
      <w:b/>
      <w:i/>
      <w:color w:val="00558C"/>
      <w:sz w:val="28"/>
      <w:lang w:val="en-GB"/>
    </w:rPr>
  </w:style>
  <w:style w:type="paragraph" w:customStyle="1" w:styleId="Reference">
    <w:name w:val="Reference"/>
    <w:basedOn w:val="Normal"/>
    <w:qFormat/>
    <w:rsid w:val="00CF10E3"/>
    <w:pPr>
      <w:numPr>
        <w:numId w:val="15"/>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835EA0"/>
    <w:pPr>
      <w:numPr>
        <w:numId w:val="16"/>
      </w:numPr>
      <w:spacing w:before="60"/>
      <w:jc w:val="right"/>
    </w:pPr>
  </w:style>
  <w:style w:type="character" w:customStyle="1" w:styleId="EquationChar">
    <w:name w:val="Equation Char"/>
    <w:basedOn w:val="BodyTextChar"/>
    <w:link w:val="Equation"/>
    <w:rsid w:val="00835EA0"/>
    <w:rPr>
      <w:lang w:val="en-GB"/>
    </w:rPr>
  </w:style>
  <w:style w:type="paragraph" w:customStyle="1" w:styleId="Furtherreading">
    <w:name w:val="Further reading"/>
    <w:basedOn w:val="BodyText"/>
    <w:link w:val="FurtherreadingChar"/>
    <w:qFormat/>
    <w:rsid w:val="0022582A"/>
    <w:pPr>
      <w:numPr>
        <w:numId w:val="17"/>
      </w:numPr>
      <w:spacing w:before="60"/>
    </w:pPr>
  </w:style>
  <w:style w:type="character" w:customStyle="1" w:styleId="FurtherreadingChar">
    <w:name w:val="Further reading Char"/>
    <w:basedOn w:val="BodyTextChar"/>
    <w:link w:val="Furtherreading"/>
    <w:rsid w:val="0022582A"/>
    <w:rPr>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176C4"/>
    <w:pPr>
      <w:numPr>
        <w:numId w:val="39"/>
      </w:numPr>
      <w:jc w:val="center"/>
    </w:pPr>
    <w:rPr>
      <w:i/>
      <w:color w:val="00558C"/>
      <w:lang w:eastAsia="en-GB"/>
    </w:rPr>
  </w:style>
  <w:style w:type="character" w:customStyle="1" w:styleId="AnnexFigureCaptionChar">
    <w:name w:val="Annex Figure Caption Char"/>
    <w:basedOn w:val="BodyTextChar"/>
    <w:link w:val="AnnexFigureCaption"/>
    <w:rsid w:val="002176C4"/>
    <w:rPr>
      <w:i/>
      <w:color w:val="00558C"/>
      <w:lang w:val="en-GB" w:eastAsia="en-GB"/>
    </w:rPr>
  </w:style>
  <w:style w:type="paragraph" w:styleId="Index1">
    <w:name w:val="index 1"/>
    <w:basedOn w:val="Normal"/>
    <w:next w:val="Normal"/>
    <w:autoRedefine/>
    <w:semiHidden/>
    <w:unhideWhenUsed/>
    <w:rsid w:val="00326BB4"/>
    <w:pPr>
      <w:spacing w:line="240" w:lineRule="auto"/>
      <w:ind w:left="180" w:hanging="180"/>
    </w:pPr>
  </w:style>
  <w:style w:type="paragraph" w:customStyle="1" w:styleId="AppendixHead1">
    <w:name w:val="Appendix Head 1"/>
    <w:basedOn w:val="Normal"/>
    <w:next w:val="Heading1separationline"/>
    <w:qFormat/>
    <w:rsid w:val="008603E0"/>
    <w:pPr>
      <w:numPr>
        <w:ilvl w:val="1"/>
        <w:numId w:val="13"/>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02CB2"/>
    <w:pPr>
      <w:ind w:left="425" w:right="709"/>
    </w:pPr>
    <w:rPr>
      <w:i/>
    </w:rPr>
  </w:style>
  <w:style w:type="character" w:customStyle="1" w:styleId="EmphasisParagraphChar">
    <w:name w:val="Emphasis Paragraph Char"/>
    <w:basedOn w:val="BodyTextChar"/>
    <w:link w:val="EmphasisParagraph"/>
    <w:rsid w:val="00202CB2"/>
    <w:rPr>
      <w:i/>
      <w:lang w:val="en-GB"/>
    </w:rPr>
  </w:style>
  <w:style w:type="paragraph" w:customStyle="1" w:styleId="Quotationparagraph">
    <w:name w:val="Quotation paragraph"/>
    <w:basedOn w:val="BodyText"/>
    <w:link w:val="QuotationparagraphChar"/>
    <w:qFormat/>
    <w:rsid w:val="00A800A9"/>
    <w:pPr>
      <w:suppressAutoHyphens/>
      <w:ind w:left="567" w:right="707"/>
    </w:pPr>
  </w:style>
  <w:style w:type="character" w:customStyle="1" w:styleId="QuotationparagraphChar">
    <w:name w:val="Quotation paragraph Char"/>
    <w:basedOn w:val="BodyTextChar"/>
    <w:link w:val="Quotationparagraph"/>
    <w:rsid w:val="00A800A9"/>
    <w:rPr>
      <w:lang w:val="en-GB"/>
    </w:rPr>
  </w:style>
  <w:style w:type="paragraph" w:styleId="ListParagraph">
    <w:name w:val="List Paragraph"/>
    <w:basedOn w:val="Normal"/>
    <w:uiPriority w:val="34"/>
    <w:qFormat/>
    <w:rsid w:val="0078236C"/>
    <w:pPr>
      <w:spacing w:line="240" w:lineRule="auto"/>
      <w:ind w:left="720"/>
      <w:contextualSpacing/>
    </w:pPr>
    <w:rPr>
      <w:rFonts w:ascii="Arial" w:eastAsia="Batang" w:hAnsi="Arial" w:cs="Calibri"/>
      <w:sz w:val="22"/>
      <w:lang w:eastAsia="en-GB"/>
    </w:rPr>
  </w:style>
  <w:style w:type="character" w:styleId="Strong">
    <w:name w:val="Strong"/>
    <w:basedOn w:val="DefaultParagraphFont"/>
    <w:uiPriority w:val="22"/>
    <w:qFormat/>
    <w:rsid w:val="000E12D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comments" Target="comments.xml"/><Relationship Id="rId39" Type="http://schemas.openxmlformats.org/officeDocument/2006/relationships/image" Target="media/image15.png"/><Relationship Id="rId21" Type="http://schemas.openxmlformats.org/officeDocument/2006/relationships/header" Target="header7.xml"/><Relationship Id="rId34" Type="http://schemas.openxmlformats.org/officeDocument/2006/relationships/image" Target="media/image10.png"/><Relationship Id="rId42" Type="http://schemas.openxmlformats.org/officeDocument/2006/relationships/image" Target="media/image18.png"/><Relationship Id="rId47" Type="http://schemas.openxmlformats.org/officeDocument/2006/relationships/diagramLayout" Target="diagrams/layout1.xml"/><Relationship Id="rId50" Type="http://schemas.microsoft.com/office/2007/relationships/diagramDrawing" Target="diagrams/drawing1.xml"/><Relationship Id="rId55" Type="http://schemas.openxmlformats.org/officeDocument/2006/relationships/image" Target="media/image24.png"/><Relationship Id="rId63" Type="http://schemas.openxmlformats.org/officeDocument/2006/relationships/header" Target="header10.xm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2.png"/><Relationship Id="rId58" Type="http://schemas.openxmlformats.org/officeDocument/2006/relationships/image" Target="media/image27.emf"/><Relationship Id="rId66" Type="http://schemas.openxmlformats.org/officeDocument/2006/relationships/header" Target="header12.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microsoft.com/office/2016/09/relationships/commentsIds" Target="commentsIds.xml"/><Relationship Id="rId36" Type="http://schemas.openxmlformats.org/officeDocument/2006/relationships/image" Target="media/image12.png"/><Relationship Id="rId49" Type="http://schemas.openxmlformats.org/officeDocument/2006/relationships/diagramColors" Target="diagrams/colors1.xml"/><Relationship Id="rId57" Type="http://schemas.openxmlformats.org/officeDocument/2006/relationships/image" Target="media/image26.png"/><Relationship Id="rId61" Type="http://schemas.openxmlformats.org/officeDocument/2006/relationships/image" Target="media/image30.png"/><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7.png"/><Relationship Id="rId44" Type="http://schemas.openxmlformats.org/officeDocument/2006/relationships/image" Target="media/image20.png"/><Relationship Id="rId52" Type="http://schemas.openxmlformats.org/officeDocument/2006/relationships/hyperlink" Target="https://maritimeconnectivity.net/testbed-reference-implementation/" TargetMode="External"/><Relationship Id="rId60" Type="http://schemas.openxmlformats.org/officeDocument/2006/relationships/image" Target="media/image29.png"/><Relationship Id="rId65"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microsoft.com/office/2011/relationships/commentsExtended" Target="commentsExtended.xml"/><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image" Target="media/image19.png"/><Relationship Id="rId48" Type="http://schemas.openxmlformats.org/officeDocument/2006/relationships/diagramQuickStyle" Target="diagrams/quickStyle1.xml"/><Relationship Id="rId56" Type="http://schemas.openxmlformats.org/officeDocument/2006/relationships/image" Target="media/image25.png"/><Relationship Id="rId64" Type="http://schemas.openxmlformats.org/officeDocument/2006/relationships/header" Target="header11.xml"/><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hyperlink" Target="https://maritimeconnectivity.net/mcp-documents/" TargetMode="Externa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png"/><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diagramData" Target="diagrams/data1.xml"/><Relationship Id="rId59" Type="http://schemas.openxmlformats.org/officeDocument/2006/relationships/image" Target="media/image28.emf"/><Relationship Id="rId67" Type="http://schemas.openxmlformats.org/officeDocument/2006/relationships/footer" Target="footer7.xml"/><Relationship Id="rId20" Type="http://schemas.openxmlformats.org/officeDocument/2006/relationships/header" Target="header6.xml"/><Relationship Id="rId41" Type="http://schemas.openxmlformats.org/officeDocument/2006/relationships/image" Target="media/image17.png"/><Relationship Id="rId54" Type="http://schemas.openxmlformats.org/officeDocument/2006/relationships/image" Target="media/image23.png"/><Relationship Id="rId62" Type="http://schemas.openxmlformats.org/officeDocument/2006/relationships/hyperlink" Target="http://www.iala-aism.org/wiki/dictionary" TargetMode="External"/><Relationship Id="rId7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ocuments\Download\Gxxxx%20Template%20for%20IALA%20Guidelines%20Ed%202.1%20August%202021.dot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8110C1C-78F2-474C-99A4-80AB605C2B4E}" type="doc">
      <dgm:prSet loTypeId="urn:microsoft.com/office/officeart/2005/8/layout/hierarchy4" loCatId="hierarchy" qsTypeId="urn:microsoft.com/office/officeart/2005/8/quickstyle/simple1" qsCatId="simple" csTypeId="urn:microsoft.com/office/officeart/2005/8/colors/accent1_2" csCatId="accent1" phldr="1"/>
      <dgm:spPr/>
      <dgm:t>
        <a:bodyPr/>
        <a:lstStyle/>
        <a:p>
          <a:endParaRPr lang="sv-SE"/>
        </a:p>
      </dgm:t>
    </dgm:pt>
    <dgm:pt modelId="{A5DE2879-A384-4163-9968-EF97A2F3C1E6}">
      <dgm:prSet phldrT="[Text]"/>
      <dgm:spPr/>
      <dgm:t>
        <a:bodyPr/>
        <a:lstStyle/>
        <a:p>
          <a:r>
            <a:rPr lang="sv-SE"/>
            <a:t>Cross VDES-SCS Coordination (Dynamic or static)</a:t>
          </a:r>
        </a:p>
      </dgm:t>
    </dgm:pt>
    <dgm:pt modelId="{DABE07AC-7336-4F56-97AD-F36D210E519E}" type="parTrans" cxnId="{564D4A25-D405-440C-B85B-2D359ABD27EF}">
      <dgm:prSet/>
      <dgm:spPr/>
      <dgm:t>
        <a:bodyPr/>
        <a:lstStyle/>
        <a:p>
          <a:endParaRPr lang="sv-SE"/>
        </a:p>
      </dgm:t>
    </dgm:pt>
    <dgm:pt modelId="{D173DE01-5836-4EFC-8C50-1F01696D6C3B}" type="sibTrans" cxnId="{564D4A25-D405-440C-B85B-2D359ABD27EF}">
      <dgm:prSet/>
      <dgm:spPr/>
      <dgm:t>
        <a:bodyPr/>
        <a:lstStyle/>
        <a:p>
          <a:endParaRPr lang="sv-SE"/>
        </a:p>
      </dgm:t>
    </dgm:pt>
    <dgm:pt modelId="{BCD4F964-A8E4-4CBC-B04D-0C8DF71F3890}">
      <dgm:prSet phldrT="[Text]"/>
      <dgm:spPr/>
      <dgm:t>
        <a:bodyPr/>
        <a:lstStyle/>
        <a:p>
          <a:r>
            <a:rPr lang="sv-SE"/>
            <a:t>VDES-SCS1</a:t>
          </a:r>
        </a:p>
      </dgm:t>
    </dgm:pt>
    <dgm:pt modelId="{8622AA09-C7F5-4276-BF6C-E918C18B6067}" type="parTrans" cxnId="{993C8AD7-D96A-459E-BF01-368336A26536}">
      <dgm:prSet/>
      <dgm:spPr/>
      <dgm:t>
        <a:bodyPr/>
        <a:lstStyle/>
        <a:p>
          <a:endParaRPr lang="sv-SE"/>
        </a:p>
      </dgm:t>
    </dgm:pt>
    <dgm:pt modelId="{236473FF-F77A-415A-8F00-C991D83F8444}" type="sibTrans" cxnId="{993C8AD7-D96A-459E-BF01-368336A26536}">
      <dgm:prSet/>
      <dgm:spPr/>
      <dgm:t>
        <a:bodyPr/>
        <a:lstStyle/>
        <a:p>
          <a:endParaRPr lang="sv-SE"/>
        </a:p>
      </dgm:t>
    </dgm:pt>
    <dgm:pt modelId="{68CB6066-3D7B-4A95-84E9-CAEBE3D56C8F}">
      <dgm:prSet phldrT="[Text]"/>
      <dgm:spPr/>
      <dgm:t>
        <a:bodyPr/>
        <a:lstStyle/>
        <a:p>
          <a:r>
            <a:rPr lang="sv-SE"/>
            <a:t>VDES-SCS2</a:t>
          </a:r>
        </a:p>
      </dgm:t>
    </dgm:pt>
    <dgm:pt modelId="{2B417AD0-9C55-4D11-B933-95CC9A25025D}" type="parTrans" cxnId="{1EFF3637-A815-4AE1-9B4B-CFEE9779AD8B}">
      <dgm:prSet/>
      <dgm:spPr/>
      <dgm:t>
        <a:bodyPr/>
        <a:lstStyle/>
        <a:p>
          <a:endParaRPr lang="sv-SE"/>
        </a:p>
      </dgm:t>
    </dgm:pt>
    <dgm:pt modelId="{17F9A91F-49C0-4474-8D84-0EB1439993DA}" type="sibTrans" cxnId="{1EFF3637-A815-4AE1-9B4B-CFEE9779AD8B}">
      <dgm:prSet/>
      <dgm:spPr/>
      <dgm:t>
        <a:bodyPr/>
        <a:lstStyle/>
        <a:p>
          <a:endParaRPr lang="sv-SE"/>
        </a:p>
      </dgm:t>
    </dgm:pt>
    <dgm:pt modelId="{F466D501-0971-4D00-A277-9E24031B4085}">
      <dgm:prSet phldrT="[Text]"/>
      <dgm:spPr/>
      <dgm:t>
        <a:bodyPr/>
        <a:lstStyle/>
        <a:p>
          <a:r>
            <a:rPr lang="sv-SE"/>
            <a:t>VDES-PSS-3</a:t>
          </a:r>
        </a:p>
      </dgm:t>
    </dgm:pt>
    <dgm:pt modelId="{5C43568D-FCB5-4791-BEE3-41BBD72E735B}" type="parTrans" cxnId="{29024AE7-E266-4DA3-A7D3-297DC8E69C51}">
      <dgm:prSet/>
      <dgm:spPr/>
      <dgm:t>
        <a:bodyPr/>
        <a:lstStyle/>
        <a:p>
          <a:endParaRPr lang="sv-SE"/>
        </a:p>
      </dgm:t>
    </dgm:pt>
    <dgm:pt modelId="{104DA56B-B3AE-4F6C-A01E-B388A95679CC}" type="sibTrans" cxnId="{29024AE7-E266-4DA3-A7D3-297DC8E69C51}">
      <dgm:prSet/>
      <dgm:spPr/>
      <dgm:t>
        <a:bodyPr/>
        <a:lstStyle/>
        <a:p>
          <a:endParaRPr lang="sv-SE"/>
        </a:p>
      </dgm:t>
    </dgm:pt>
    <dgm:pt modelId="{2955AC34-2BF7-48B6-930F-EAAB7E0BB554}">
      <dgm:prSet phldrT="[Text]"/>
      <dgm:spPr/>
      <dgm:t>
        <a:bodyPr/>
        <a:lstStyle/>
        <a:p>
          <a:r>
            <a:rPr lang="sv-SE"/>
            <a:t>VDES-PSS-4</a:t>
          </a:r>
        </a:p>
      </dgm:t>
    </dgm:pt>
    <dgm:pt modelId="{3E26B6F5-91DA-4963-9C23-F36338E07E50}" type="parTrans" cxnId="{64E46692-3642-4097-99CA-A76A3E53929C}">
      <dgm:prSet/>
      <dgm:spPr/>
      <dgm:t>
        <a:bodyPr/>
        <a:lstStyle/>
        <a:p>
          <a:endParaRPr lang="sv-SE"/>
        </a:p>
      </dgm:t>
    </dgm:pt>
    <dgm:pt modelId="{0B404A4A-2BEF-4BE1-9832-3E99FE3993AF}" type="sibTrans" cxnId="{64E46692-3642-4097-99CA-A76A3E53929C}">
      <dgm:prSet/>
      <dgm:spPr/>
      <dgm:t>
        <a:bodyPr/>
        <a:lstStyle/>
        <a:p>
          <a:endParaRPr lang="sv-SE"/>
        </a:p>
      </dgm:t>
    </dgm:pt>
    <dgm:pt modelId="{3F06B479-2B97-4B67-8CB9-EDEF4B385820}">
      <dgm:prSet phldrT="[Text]"/>
      <dgm:spPr/>
      <dgm:t>
        <a:bodyPr/>
        <a:lstStyle/>
        <a:p>
          <a:r>
            <a:rPr lang="sv-SE"/>
            <a:t>VDES-PSS-1</a:t>
          </a:r>
        </a:p>
      </dgm:t>
    </dgm:pt>
    <dgm:pt modelId="{02BB35C1-7D38-427D-9334-4B227CCEF5E2}" type="parTrans" cxnId="{6CA0CBD4-C867-468B-8DB0-8BBEC52EEB62}">
      <dgm:prSet/>
      <dgm:spPr/>
      <dgm:t>
        <a:bodyPr/>
        <a:lstStyle/>
        <a:p>
          <a:endParaRPr lang="sv-SE"/>
        </a:p>
      </dgm:t>
    </dgm:pt>
    <dgm:pt modelId="{1E8EE78E-19A1-47F4-AE0E-8A0B962938F2}" type="sibTrans" cxnId="{6CA0CBD4-C867-468B-8DB0-8BBEC52EEB62}">
      <dgm:prSet/>
      <dgm:spPr/>
      <dgm:t>
        <a:bodyPr/>
        <a:lstStyle/>
        <a:p>
          <a:endParaRPr lang="sv-SE"/>
        </a:p>
      </dgm:t>
    </dgm:pt>
    <dgm:pt modelId="{DA7E5814-E648-4938-9474-CB7E7B643BCE}">
      <dgm:prSet phldrT="[Text]"/>
      <dgm:spPr/>
      <dgm:t>
        <a:bodyPr/>
        <a:lstStyle/>
        <a:p>
          <a:r>
            <a:rPr lang="sv-SE"/>
            <a:t>VDES-PSS-2</a:t>
          </a:r>
        </a:p>
      </dgm:t>
    </dgm:pt>
    <dgm:pt modelId="{F9C29708-4D85-44A7-8309-85B4135123A2}" type="parTrans" cxnId="{789F4154-2C0D-4AA1-BCCD-FCCAC0BEC035}">
      <dgm:prSet/>
      <dgm:spPr/>
      <dgm:t>
        <a:bodyPr/>
        <a:lstStyle/>
        <a:p>
          <a:endParaRPr lang="sv-SE"/>
        </a:p>
      </dgm:t>
    </dgm:pt>
    <dgm:pt modelId="{7A98C089-3AE6-49A6-9DB9-4185C00B503A}" type="sibTrans" cxnId="{789F4154-2C0D-4AA1-BCCD-FCCAC0BEC035}">
      <dgm:prSet/>
      <dgm:spPr/>
      <dgm:t>
        <a:bodyPr/>
        <a:lstStyle/>
        <a:p>
          <a:endParaRPr lang="sv-SE"/>
        </a:p>
      </dgm:t>
    </dgm:pt>
    <dgm:pt modelId="{FA14884F-E14A-4920-9771-A49EDB0EA4D9}" type="pres">
      <dgm:prSet presAssocID="{98110C1C-78F2-474C-99A4-80AB605C2B4E}" presName="Name0" presStyleCnt="0">
        <dgm:presLayoutVars>
          <dgm:chPref val="1"/>
          <dgm:dir/>
          <dgm:animOne val="branch"/>
          <dgm:animLvl val="lvl"/>
          <dgm:resizeHandles/>
        </dgm:presLayoutVars>
      </dgm:prSet>
      <dgm:spPr/>
    </dgm:pt>
    <dgm:pt modelId="{091004C1-BE49-49F5-A90F-F7BADD7528D5}" type="pres">
      <dgm:prSet presAssocID="{A5DE2879-A384-4163-9968-EF97A2F3C1E6}" presName="vertOne" presStyleCnt="0"/>
      <dgm:spPr/>
    </dgm:pt>
    <dgm:pt modelId="{BB2F6039-B545-47C0-A0A1-D2ECAC7FE1F7}" type="pres">
      <dgm:prSet presAssocID="{A5DE2879-A384-4163-9968-EF97A2F3C1E6}" presName="txOne" presStyleLbl="node0" presStyleIdx="0" presStyleCnt="1">
        <dgm:presLayoutVars>
          <dgm:chPref val="3"/>
        </dgm:presLayoutVars>
      </dgm:prSet>
      <dgm:spPr/>
    </dgm:pt>
    <dgm:pt modelId="{F9DACD6C-8948-4C39-9F98-EA3B51B9DF5A}" type="pres">
      <dgm:prSet presAssocID="{A5DE2879-A384-4163-9968-EF97A2F3C1E6}" presName="parTransOne" presStyleCnt="0"/>
      <dgm:spPr/>
    </dgm:pt>
    <dgm:pt modelId="{7054B95A-3A7B-45B7-B966-01AD692CDB1C}" type="pres">
      <dgm:prSet presAssocID="{A5DE2879-A384-4163-9968-EF97A2F3C1E6}" presName="horzOne" presStyleCnt="0"/>
      <dgm:spPr/>
    </dgm:pt>
    <dgm:pt modelId="{DB55AC48-FF3B-4E84-9D83-37F88D1B458B}" type="pres">
      <dgm:prSet presAssocID="{BCD4F964-A8E4-4CBC-B04D-0C8DF71F3890}" presName="vertTwo" presStyleCnt="0"/>
      <dgm:spPr/>
    </dgm:pt>
    <dgm:pt modelId="{686FCEE3-045B-4AAC-91FF-47907CBD532B}" type="pres">
      <dgm:prSet presAssocID="{BCD4F964-A8E4-4CBC-B04D-0C8DF71F3890}" presName="txTwo" presStyleLbl="node2" presStyleIdx="0" presStyleCnt="2">
        <dgm:presLayoutVars>
          <dgm:chPref val="3"/>
        </dgm:presLayoutVars>
      </dgm:prSet>
      <dgm:spPr/>
    </dgm:pt>
    <dgm:pt modelId="{4F78297A-3D1A-4BC1-937F-613FB5ADE10A}" type="pres">
      <dgm:prSet presAssocID="{BCD4F964-A8E4-4CBC-B04D-0C8DF71F3890}" presName="parTransTwo" presStyleCnt="0"/>
      <dgm:spPr/>
    </dgm:pt>
    <dgm:pt modelId="{91216F69-B259-403A-A47A-68DF46FA0092}" type="pres">
      <dgm:prSet presAssocID="{BCD4F964-A8E4-4CBC-B04D-0C8DF71F3890}" presName="horzTwo" presStyleCnt="0"/>
      <dgm:spPr/>
    </dgm:pt>
    <dgm:pt modelId="{36241BBE-949F-46D5-A76B-327D3EAD6FA4}" type="pres">
      <dgm:prSet presAssocID="{3F06B479-2B97-4B67-8CB9-EDEF4B385820}" presName="vertThree" presStyleCnt="0"/>
      <dgm:spPr/>
    </dgm:pt>
    <dgm:pt modelId="{6A8C9183-F4AA-49FE-8AF4-74F908A84D66}" type="pres">
      <dgm:prSet presAssocID="{3F06B479-2B97-4B67-8CB9-EDEF4B385820}" presName="txThree" presStyleLbl="node3" presStyleIdx="0" presStyleCnt="4">
        <dgm:presLayoutVars>
          <dgm:chPref val="3"/>
        </dgm:presLayoutVars>
      </dgm:prSet>
      <dgm:spPr/>
    </dgm:pt>
    <dgm:pt modelId="{AE6AB584-F6AE-4147-9624-3DE7F74CED8D}" type="pres">
      <dgm:prSet presAssocID="{3F06B479-2B97-4B67-8CB9-EDEF4B385820}" presName="horzThree" presStyleCnt="0"/>
      <dgm:spPr/>
    </dgm:pt>
    <dgm:pt modelId="{C21B6FEB-4F61-48BF-A38A-7522CA2BB9A0}" type="pres">
      <dgm:prSet presAssocID="{1E8EE78E-19A1-47F4-AE0E-8A0B962938F2}" presName="sibSpaceThree" presStyleCnt="0"/>
      <dgm:spPr/>
    </dgm:pt>
    <dgm:pt modelId="{11B05924-A431-4528-8B55-BD4FE3EE062D}" type="pres">
      <dgm:prSet presAssocID="{DA7E5814-E648-4938-9474-CB7E7B643BCE}" presName="vertThree" presStyleCnt="0"/>
      <dgm:spPr/>
    </dgm:pt>
    <dgm:pt modelId="{10FCCEEF-4C8C-4DCC-80BD-A655E7BB327F}" type="pres">
      <dgm:prSet presAssocID="{DA7E5814-E648-4938-9474-CB7E7B643BCE}" presName="txThree" presStyleLbl="node3" presStyleIdx="1" presStyleCnt="4">
        <dgm:presLayoutVars>
          <dgm:chPref val="3"/>
        </dgm:presLayoutVars>
      </dgm:prSet>
      <dgm:spPr/>
    </dgm:pt>
    <dgm:pt modelId="{23254B70-D92A-4351-9EA4-D5E5FE47EFF5}" type="pres">
      <dgm:prSet presAssocID="{DA7E5814-E648-4938-9474-CB7E7B643BCE}" presName="horzThree" presStyleCnt="0"/>
      <dgm:spPr/>
    </dgm:pt>
    <dgm:pt modelId="{5DB13B04-BF73-431E-B12B-812068DF93D7}" type="pres">
      <dgm:prSet presAssocID="{236473FF-F77A-415A-8F00-C991D83F8444}" presName="sibSpaceTwo" presStyleCnt="0"/>
      <dgm:spPr/>
    </dgm:pt>
    <dgm:pt modelId="{FE9EC5DD-88BF-4D23-97F4-8BD845825F0D}" type="pres">
      <dgm:prSet presAssocID="{68CB6066-3D7B-4A95-84E9-CAEBE3D56C8F}" presName="vertTwo" presStyleCnt="0"/>
      <dgm:spPr/>
    </dgm:pt>
    <dgm:pt modelId="{58577EAB-804D-4F57-8609-8CB12F69943C}" type="pres">
      <dgm:prSet presAssocID="{68CB6066-3D7B-4A95-84E9-CAEBE3D56C8F}" presName="txTwo" presStyleLbl="node2" presStyleIdx="1" presStyleCnt="2">
        <dgm:presLayoutVars>
          <dgm:chPref val="3"/>
        </dgm:presLayoutVars>
      </dgm:prSet>
      <dgm:spPr/>
    </dgm:pt>
    <dgm:pt modelId="{2D38A49E-E865-48FC-9317-20755821A7C6}" type="pres">
      <dgm:prSet presAssocID="{68CB6066-3D7B-4A95-84E9-CAEBE3D56C8F}" presName="parTransTwo" presStyleCnt="0"/>
      <dgm:spPr/>
    </dgm:pt>
    <dgm:pt modelId="{6120BF3D-18B5-4CF4-BA85-F9620BA8EE76}" type="pres">
      <dgm:prSet presAssocID="{68CB6066-3D7B-4A95-84E9-CAEBE3D56C8F}" presName="horzTwo" presStyleCnt="0"/>
      <dgm:spPr/>
    </dgm:pt>
    <dgm:pt modelId="{6E2AEBF5-0A8D-41C9-9E5E-147436FA6A59}" type="pres">
      <dgm:prSet presAssocID="{F466D501-0971-4D00-A277-9E24031B4085}" presName="vertThree" presStyleCnt="0"/>
      <dgm:spPr/>
    </dgm:pt>
    <dgm:pt modelId="{3F93CC60-560C-4C7B-899C-86F29294397F}" type="pres">
      <dgm:prSet presAssocID="{F466D501-0971-4D00-A277-9E24031B4085}" presName="txThree" presStyleLbl="node3" presStyleIdx="2" presStyleCnt="4">
        <dgm:presLayoutVars>
          <dgm:chPref val="3"/>
        </dgm:presLayoutVars>
      </dgm:prSet>
      <dgm:spPr/>
    </dgm:pt>
    <dgm:pt modelId="{87EE6C04-D1FF-4AC9-96A7-378BB568998C}" type="pres">
      <dgm:prSet presAssocID="{F466D501-0971-4D00-A277-9E24031B4085}" presName="horzThree" presStyleCnt="0"/>
      <dgm:spPr/>
    </dgm:pt>
    <dgm:pt modelId="{0179A9D3-FFA8-4DAE-AC6F-67F08DFF0119}" type="pres">
      <dgm:prSet presAssocID="{104DA56B-B3AE-4F6C-A01E-B388A95679CC}" presName="sibSpaceThree" presStyleCnt="0"/>
      <dgm:spPr/>
    </dgm:pt>
    <dgm:pt modelId="{E7438ECC-AB82-4D30-AD11-B681806E61D5}" type="pres">
      <dgm:prSet presAssocID="{2955AC34-2BF7-48B6-930F-EAAB7E0BB554}" presName="vertThree" presStyleCnt="0"/>
      <dgm:spPr/>
    </dgm:pt>
    <dgm:pt modelId="{316DF240-4348-4905-AC64-A466AC493F2C}" type="pres">
      <dgm:prSet presAssocID="{2955AC34-2BF7-48B6-930F-EAAB7E0BB554}" presName="txThree" presStyleLbl="node3" presStyleIdx="3" presStyleCnt="4">
        <dgm:presLayoutVars>
          <dgm:chPref val="3"/>
        </dgm:presLayoutVars>
      </dgm:prSet>
      <dgm:spPr/>
    </dgm:pt>
    <dgm:pt modelId="{04C6F19F-39DF-4438-A4DC-2DDB69AEF1F2}" type="pres">
      <dgm:prSet presAssocID="{2955AC34-2BF7-48B6-930F-EAAB7E0BB554}" presName="horzThree" presStyleCnt="0"/>
      <dgm:spPr/>
    </dgm:pt>
  </dgm:ptLst>
  <dgm:cxnLst>
    <dgm:cxn modelId="{564D4A25-D405-440C-B85B-2D359ABD27EF}" srcId="{98110C1C-78F2-474C-99A4-80AB605C2B4E}" destId="{A5DE2879-A384-4163-9968-EF97A2F3C1E6}" srcOrd="0" destOrd="0" parTransId="{DABE07AC-7336-4F56-97AD-F36D210E519E}" sibTransId="{D173DE01-5836-4EFC-8C50-1F01696D6C3B}"/>
    <dgm:cxn modelId="{92C61029-98AD-4880-842B-01D005415AE4}" type="presOf" srcId="{A5DE2879-A384-4163-9968-EF97A2F3C1E6}" destId="{BB2F6039-B545-47C0-A0A1-D2ECAC7FE1F7}" srcOrd="0" destOrd="0" presId="urn:microsoft.com/office/officeart/2005/8/layout/hierarchy4"/>
    <dgm:cxn modelId="{1EFF3637-A815-4AE1-9B4B-CFEE9779AD8B}" srcId="{A5DE2879-A384-4163-9968-EF97A2F3C1E6}" destId="{68CB6066-3D7B-4A95-84E9-CAEBE3D56C8F}" srcOrd="1" destOrd="0" parTransId="{2B417AD0-9C55-4D11-B933-95CC9A25025D}" sibTransId="{17F9A91F-49C0-4474-8D84-0EB1439993DA}"/>
    <dgm:cxn modelId="{2D648A39-2759-4776-B000-E70C9517E4B2}" type="presOf" srcId="{3F06B479-2B97-4B67-8CB9-EDEF4B385820}" destId="{6A8C9183-F4AA-49FE-8AF4-74F908A84D66}" srcOrd="0" destOrd="0" presId="urn:microsoft.com/office/officeart/2005/8/layout/hierarchy4"/>
    <dgm:cxn modelId="{2762DB4A-D9A9-48CA-B015-A0A665B1259D}" type="presOf" srcId="{2955AC34-2BF7-48B6-930F-EAAB7E0BB554}" destId="{316DF240-4348-4905-AC64-A466AC493F2C}" srcOrd="0" destOrd="0" presId="urn:microsoft.com/office/officeart/2005/8/layout/hierarchy4"/>
    <dgm:cxn modelId="{789F4154-2C0D-4AA1-BCCD-FCCAC0BEC035}" srcId="{BCD4F964-A8E4-4CBC-B04D-0C8DF71F3890}" destId="{DA7E5814-E648-4938-9474-CB7E7B643BCE}" srcOrd="1" destOrd="0" parTransId="{F9C29708-4D85-44A7-8309-85B4135123A2}" sibTransId="{7A98C089-3AE6-49A6-9DB9-4185C00B503A}"/>
    <dgm:cxn modelId="{66029E80-097E-4B7A-9C89-0EADA19E7683}" type="presOf" srcId="{BCD4F964-A8E4-4CBC-B04D-0C8DF71F3890}" destId="{686FCEE3-045B-4AAC-91FF-47907CBD532B}" srcOrd="0" destOrd="0" presId="urn:microsoft.com/office/officeart/2005/8/layout/hierarchy4"/>
    <dgm:cxn modelId="{4F51EC87-4448-46B1-9D7F-83800004C811}" type="presOf" srcId="{68CB6066-3D7B-4A95-84E9-CAEBE3D56C8F}" destId="{58577EAB-804D-4F57-8609-8CB12F69943C}" srcOrd="0" destOrd="0" presId="urn:microsoft.com/office/officeart/2005/8/layout/hierarchy4"/>
    <dgm:cxn modelId="{E21C1B8E-A31D-4F4E-B0F5-333DBB3A2485}" type="presOf" srcId="{F466D501-0971-4D00-A277-9E24031B4085}" destId="{3F93CC60-560C-4C7B-899C-86F29294397F}" srcOrd="0" destOrd="0" presId="urn:microsoft.com/office/officeart/2005/8/layout/hierarchy4"/>
    <dgm:cxn modelId="{64E46692-3642-4097-99CA-A76A3E53929C}" srcId="{68CB6066-3D7B-4A95-84E9-CAEBE3D56C8F}" destId="{2955AC34-2BF7-48B6-930F-EAAB7E0BB554}" srcOrd="1" destOrd="0" parTransId="{3E26B6F5-91DA-4963-9C23-F36338E07E50}" sibTransId="{0B404A4A-2BEF-4BE1-9832-3E99FE3993AF}"/>
    <dgm:cxn modelId="{E12EB0AE-65EF-4A4F-BF19-7B39F9CEC1A6}" type="presOf" srcId="{DA7E5814-E648-4938-9474-CB7E7B643BCE}" destId="{10FCCEEF-4C8C-4DCC-80BD-A655E7BB327F}" srcOrd="0" destOrd="0" presId="urn:microsoft.com/office/officeart/2005/8/layout/hierarchy4"/>
    <dgm:cxn modelId="{94C185BC-3031-4FD7-B66F-CFBF9C2D9607}" type="presOf" srcId="{98110C1C-78F2-474C-99A4-80AB605C2B4E}" destId="{FA14884F-E14A-4920-9771-A49EDB0EA4D9}" srcOrd="0" destOrd="0" presId="urn:microsoft.com/office/officeart/2005/8/layout/hierarchy4"/>
    <dgm:cxn modelId="{6CA0CBD4-C867-468B-8DB0-8BBEC52EEB62}" srcId="{BCD4F964-A8E4-4CBC-B04D-0C8DF71F3890}" destId="{3F06B479-2B97-4B67-8CB9-EDEF4B385820}" srcOrd="0" destOrd="0" parTransId="{02BB35C1-7D38-427D-9334-4B227CCEF5E2}" sibTransId="{1E8EE78E-19A1-47F4-AE0E-8A0B962938F2}"/>
    <dgm:cxn modelId="{993C8AD7-D96A-459E-BF01-368336A26536}" srcId="{A5DE2879-A384-4163-9968-EF97A2F3C1E6}" destId="{BCD4F964-A8E4-4CBC-B04D-0C8DF71F3890}" srcOrd="0" destOrd="0" parTransId="{8622AA09-C7F5-4276-BF6C-E918C18B6067}" sibTransId="{236473FF-F77A-415A-8F00-C991D83F8444}"/>
    <dgm:cxn modelId="{29024AE7-E266-4DA3-A7D3-297DC8E69C51}" srcId="{68CB6066-3D7B-4A95-84E9-CAEBE3D56C8F}" destId="{F466D501-0971-4D00-A277-9E24031B4085}" srcOrd="0" destOrd="0" parTransId="{5C43568D-FCB5-4791-BEE3-41BBD72E735B}" sibTransId="{104DA56B-B3AE-4F6C-A01E-B388A95679CC}"/>
    <dgm:cxn modelId="{A3438A09-4319-462A-B447-434612151C11}" type="presParOf" srcId="{FA14884F-E14A-4920-9771-A49EDB0EA4D9}" destId="{091004C1-BE49-49F5-A90F-F7BADD7528D5}" srcOrd="0" destOrd="0" presId="urn:microsoft.com/office/officeart/2005/8/layout/hierarchy4"/>
    <dgm:cxn modelId="{2CEFC92B-2E4C-408A-B055-5DA3916014B3}" type="presParOf" srcId="{091004C1-BE49-49F5-A90F-F7BADD7528D5}" destId="{BB2F6039-B545-47C0-A0A1-D2ECAC7FE1F7}" srcOrd="0" destOrd="0" presId="urn:microsoft.com/office/officeart/2005/8/layout/hierarchy4"/>
    <dgm:cxn modelId="{7DDC3A93-1825-4FC7-87BA-B3F4BD0E168A}" type="presParOf" srcId="{091004C1-BE49-49F5-A90F-F7BADD7528D5}" destId="{F9DACD6C-8948-4C39-9F98-EA3B51B9DF5A}" srcOrd="1" destOrd="0" presId="urn:microsoft.com/office/officeart/2005/8/layout/hierarchy4"/>
    <dgm:cxn modelId="{1AAD3D1A-A89D-490F-8657-58BF1CD59CDB}" type="presParOf" srcId="{091004C1-BE49-49F5-A90F-F7BADD7528D5}" destId="{7054B95A-3A7B-45B7-B966-01AD692CDB1C}" srcOrd="2" destOrd="0" presId="urn:microsoft.com/office/officeart/2005/8/layout/hierarchy4"/>
    <dgm:cxn modelId="{5B02EA98-72C8-4638-B352-ED57E9358FDD}" type="presParOf" srcId="{7054B95A-3A7B-45B7-B966-01AD692CDB1C}" destId="{DB55AC48-FF3B-4E84-9D83-37F88D1B458B}" srcOrd="0" destOrd="0" presId="urn:microsoft.com/office/officeart/2005/8/layout/hierarchy4"/>
    <dgm:cxn modelId="{FF0BD52D-74C6-495A-9FD6-C75F89474D0E}" type="presParOf" srcId="{DB55AC48-FF3B-4E84-9D83-37F88D1B458B}" destId="{686FCEE3-045B-4AAC-91FF-47907CBD532B}" srcOrd="0" destOrd="0" presId="urn:microsoft.com/office/officeart/2005/8/layout/hierarchy4"/>
    <dgm:cxn modelId="{71D380E5-7CD9-4130-BF45-0F3458D3B160}" type="presParOf" srcId="{DB55AC48-FF3B-4E84-9D83-37F88D1B458B}" destId="{4F78297A-3D1A-4BC1-937F-613FB5ADE10A}" srcOrd="1" destOrd="0" presId="urn:microsoft.com/office/officeart/2005/8/layout/hierarchy4"/>
    <dgm:cxn modelId="{1D1D1AE1-1CDC-41B9-9D4A-D99D0C3A9F71}" type="presParOf" srcId="{DB55AC48-FF3B-4E84-9D83-37F88D1B458B}" destId="{91216F69-B259-403A-A47A-68DF46FA0092}" srcOrd="2" destOrd="0" presId="urn:microsoft.com/office/officeart/2005/8/layout/hierarchy4"/>
    <dgm:cxn modelId="{9B303442-74F2-491E-8BE5-38349A7E994C}" type="presParOf" srcId="{91216F69-B259-403A-A47A-68DF46FA0092}" destId="{36241BBE-949F-46D5-A76B-327D3EAD6FA4}" srcOrd="0" destOrd="0" presId="urn:microsoft.com/office/officeart/2005/8/layout/hierarchy4"/>
    <dgm:cxn modelId="{0AAB3CD3-E0BD-45F7-A23D-99894B564BDE}" type="presParOf" srcId="{36241BBE-949F-46D5-A76B-327D3EAD6FA4}" destId="{6A8C9183-F4AA-49FE-8AF4-74F908A84D66}" srcOrd="0" destOrd="0" presId="urn:microsoft.com/office/officeart/2005/8/layout/hierarchy4"/>
    <dgm:cxn modelId="{8DAA382E-8178-4A7D-80D9-C48A002C76A7}" type="presParOf" srcId="{36241BBE-949F-46D5-A76B-327D3EAD6FA4}" destId="{AE6AB584-F6AE-4147-9624-3DE7F74CED8D}" srcOrd="1" destOrd="0" presId="urn:microsoft.com/office/officeart/2005/8/layout/hierarchy4"/>
    <dgm:cxn modelId="{FC9B18C9-2259-44E4-AA77-E43E82157F81}" type="presParOf" srcId="{91216F69-B259-403A-A47A-68DF46FA0092}" destId="{C21B6FEB-4F61-48BF-A38A-7522CA2BB9A0}" srcOrd="1" destOrd="0" presId="urn:microsoft.com/office/officeart/2005/8/layout/hierarchy4"/>
    <dgm:cxn modelId="{BC06D89C-9EB7-49C5-9490-8F25C55BBDFB}" type="presParOf" srcId="{91216F69-B259-403A-A47A-68DF46FA0092}" destId="{11B05924-A431-4528-8B55-BD4FE3EE062D}" srcOrd="2" destOrd="0" presId="urn:microsoft.com/office/officeart/2005/8/layout/hierarchy4"/>
    <dgm:cxn modelId="{1C9378EF-8D40-4DF6-8BD6-20ED2E5C8711}" type="presParOf" srcId="{11B05924-A431-4528-8B55-BD4FE3EE062D}" destId="{10FCCEEF-4C8C-4DCC-80BD-A655E7BB327F}" srcOrd="0" destOrd="0" presId="urn:microsoft.com/office/officeart/2005/8/layout/hierarchy4"/>
    <dgm:cxn modelId="{87B4C01D-C4F7-440A-9843-0581668CC0B1}" type="presParOf" srcId="{11B05924-A431-4528-8B55-BD4FE3EE062D}" destId="{23254B70-D92A-4351-9EA4-D5E5FE47EFF5}" srcOrd="1" destOrd="0" presId="urn:microsoft.com/office/officeart/2005/8/layout/hierarchy4"/>
    <dgm:cxn modelId="{5FAB6A16-C306-4762-ACEF-5A2DB794E2C7}" type="presParOf" srcId="{7054B95A-3A7B-45B7-B966-01AD692CDB1C}" destId="{5DB13B04-BF73-431E-B12B-812068DF93D7}" srcOrd="1" destOrd="0" presId="urn:microsoft.com/office/officeart/2005/8/layout/hierarchy4"/>
    <dgm:cxn modelId="{DB43A95D-387F-4BB9-8A00-1495FC95C926}" type="presParOf" srcId="{7054B95A-3A7B-45B7-B966-01AD692CDB1C}" destId="{FE9EC5DD-88BF-4D23-97F4-8BD845825F0D}" srcOrd="2" destOrd="0" presId="urn:microsoft.com/office/officeart/2005/8/layout/hierarchy4"/>
    <dgm:cxn modelId="{B758CDFB-62DA-4C5A-8AF9-DF8343227763}" type="presParOf" srcId="{FE9EC5DD-88BF-4D23-97F4-8BD845825F0D}" destId="{58577EAB-804D-4F57-8609-8CB12F69943C}" srcOrd="0" destOrd="0" presId="urn:microsoft.com/office/officeart/2005/8/layout/hierarchy4"/>
    <dgm:cxn modelId="{233E919E-C2F2-420E-A5D0-5C80F997B34F}" type="presParOf" srcId="{FE9EC5DD-88BF-4D23-97F4-8BD845825F0D}" destId="{2D38A49E-E865-48FC-9317-20755821A7C6}" srcOrd="1" destOrd="0" presId="urn:microsoft.com/office/officeart/2005/8/layout/hierarchy4"/>
    <dgm:cxn modelId="{476641A5-006E-41D0-B750-BF49E989305A}" type="presParOf" srcId="{FE9EC5DD-88BF-4D23-97F4-8BD845825F0D}" destId="{6120BF3D-18B5-4CF4-BA85-F9620BA8EE76}" srcOrd="2" destOrd="0" presId="urn:microsoft.com/office/officeart/2005/8/layout/hierarchy4"/>
    <dgm:cxn modelId="{91892E55-BCEA-4FA5-8A82-4E547C248075}" type="presParOf" srcId="{6120BF3D-18B5-4CF4-BA85-F9620BA8EE76}" destId="{6E2AEBF5-0A8D-41C9-9E5E-147436FA6A59}" srcOrd="0" destOrd="0" presId="urn:microsoft.com/office/officeart/2005/8/layout/hierarchy4"/>
    <dgm:cxn modelId="{A86A0FED-0FE0-434B-9D98-5F63D78C5234}" type="presParOf" srcId="{6E2AEBF5-0A8D-41C9-9E5E-147436FA6A59}" destId="{3F93CC60-560C-4C7B-899C-86F29294397F}" srcOrd="0" destOrd="0" presId="urn:microsoft.com/office/officeart/2005/8/layout/hierarchy4"/>
    <dgm:cxn modelId="{DE67839A-8129-489E-9846-E05F804AC2AB}" type="presParOf" srcId="{6E2AEBF5-0A8D-41C9-9E5E-147436FA6A59}" destId="{87EE6C04-D1FF-4AC9-96A7-378BB568998C}" srcOrd="1" destOrd="0" presId="urn:microsoft.com/office/officeart/2005/8/layout/hierarchy4"/>
    <dgm:cxn modelId="{F9956F1F-50E4-49EF-A68D-B2FF42541719}" type="presParOf" srcId="{6120BF3D-18B5-4CF4-BA85-F9620BA8EE76}" destId="{0179A9D3-FFA8-4DAE-AC6F-67F08DFF0119}" srcOrd="1" destOrd="0" presId="urn:microsoft.com/office/officeart/2005/8/layout/hierarchy4"/>
    <dgm:cxn modelId="{A1CE7B20-61DA-4217-8921-18391C10EA34}" type="presParOf" srcId="{6120BF3D-18B5-4CF4-BA85-F9620BA8EE76}" destId="{E7438ECC-AB82-4D30-AD11-B681806E61D5}" srcOrd="2" destOrd="0" presId="urn:microsoft.com/office/officeart/2005/8/layout/hierarchy4"/>
    <dgm:cxn modelId="{A4BD4055-A059-44D1-B650-31B43C1B56E1}" type="presParOf" srcId="{E7438ECC-AB82-4D30-AD11-B681806E61D5}" destId="{316DF240-4348-4905-AC64-A466AC493F2C}" srcOrd="0" destOrd="0" presId="urn:microsoft.com/office/officeart/2005/8/layout/hierarchy4"/>
    <dgm:cxn modelId="{EE604E34-7CA3-4A49-99BA-4BB817ACD064}" type="presParOf" srcId="{E7438ECC-AB82-4D30-AD11-B681806E61D5}" destId="{04C6F19F-39DF-4438-A4DC-2DDB69AEF1F2}" srcOrd="1" destOrd="0" presId="urn:microsoft.com/office/officeart/2005/8/layout/hierarchy4"/>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B2F6039-B545-47C0-A0A1-D2ECAC7FE1F7}">
      <dsp:nvSpPr>
        <dsp:cNvPr id="0" name=""/>
        <dsp:cNvSpPr/>
      </dsp:nvSpPr>
      <dsp:spPr>
        <a:xfrm>
          <a:off x="1118" y="1201"/>
          <a:ext cx="3028444" cy="75584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v-SE" sz="1800" kern="1200"/>
            <a:t>Cross VDES-SCS Coordination (Dynamic or static)</a:t>
          </a:r>
        </a:p>
      </dsp:txBody>
      <dsp:txXfrm>
        <a:off x="23256" y="23339"/>
        <a:ext cx="2984168" cy="711571"/>
      </dsp:txXfrm>
    </dsp:sp>
    <dsp:sp modelId="{686FCEE3-045B-4AAC-91FF-47907CBD532B}">
      <dsp:nvSpPr>
        <dsp:cNvPr id="0" name=""/>
        <dsp:cNvSpPr/>
      </dsp:nvSpPr>
      <dsp:spPr>
        <a:xfrm>
          <a:off x="1118" y="810998"/>
          <a:ext cx="1483705" cy="75584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v-SE" sz="1800" kern="1200"/>
            <a:t>VDES-SCS1</a:t>
          </a:r>
        </a:p>
      </dsp:txBody>
      <dsp:txXfrm>
        <a:off x="23256" y="833136"/>
        <a:ext cx="1439429" cy="711571"/>
      </dsp:txXfrm>
    </dsp:sp>
    <dsp:sp modelId="{6A8C9183-F4AA-49FE-8AF4-74F908A84D66}">
      <dsp:nvSpPr>
        <dsp:cNvPr id="0" name=""/>
        <dsp:cNvSpPr/>
      </dsp:nvSpPr>
      <dsp:spPr>
        <a:xfrm>
          <a:off x="1118" y="1620794"/>
          <a:ext cx="726594" cy="75584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marL="0" lvl="0" indent="0" algn="ctr" defTabSz="755650">
            <a:lnSpc>
              <a:spcPct val="90000"/>
            </a:lnSpc>
            <a:spcBef>
              <a:spcPct val="0"/>
            </a:spcBef>
            <a:spcAft>
              <a:spcPct val="35000"/>
            </a:spcAft>
            <a:buNone/>
          </a:pPr>
          <a:r>
            <a:rPr lang="sv-SE" sz="1700" kern="1200"/>
            <a:t>VDES-PSS-1</a:t>
          </a:r>
        </a:p>
      </dsp:txBody>
      <dsp:txXfrm>
        <a:off x="22399" y="1642075"/>
        <a:ext cx="684032" cy="713285"/>
      </dsp:txXfrm>
    </dsp:sp>
    <dsp:sp modelId="{10FCCEEF-4C8C-4DCC-80BD-A655E7BB327F}">
      <dsp:nvSpPr>
        <dsp:cNvPr id="0" name=""/>
        <dsp:cNvSpPr/>
      </dsp:nvSpPr>
      <dsp:spPr>
        <a:xfrm>
          <a:off x="758229" y="1620794"/>
          <a:ext cx="726594" cy="75584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marL="0" lvl="0" indent="0" algn="ctr" defTabSz="755650">
            <a:lnSpc>
              <a:spcPct val="90000"/>
            </a:lnSpc>
            <a:spcBef>
              <a:spcPct val="0"/>
            </a:spcBef>
            <a:spcAft>
              <a:spcPct val="35000"/>
            </a:spcAft>
            <a:buNone/>
          </a:pPr>
          <a:r>
            <a:rPr lang="sv-SE" sz="1700" kern="1200"/>
            <a:t>VDES-PSS-2</a:t>
          </a:r>
        </a:p>
      </dsp:txBody>
      <dsp:txXfrm>
        <a:off x="779510" y="1642075"/>
        <a:ext cx="684032" cy="713285"/>
      </dsp:txXfrm>
    </dsp:sp>
    <dsp:sp modelId="{58577EAB-804D-4F57-8609-8CB12F69943C}">
      <dsp:nvSpPr>
        <dsp:cNvPr id="0" name=""/>
        <dsp:cNvSpPr/>
      </dsp:nvSpPr>
      <dsp:spPr>
        <a:xfrm>
          <a:off x="1545857" y="810998"/>
          <a:ext cx="1483705" cy="75584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800100">
            <a:lnSpc>
              <a:spcPct val="90000"/>
            </a:lnSpc>
            <a:spcBef>
              <a:spcPct val="0"/>
            </a:spcBef>
            <a:spcAft>
              <a:spcPct val="35000"/>
            </a:spcAft>
            <a:buNone/>
          </a:pPr>
          <a:r>
            <a:rPr lang="sv-SE" sz="1800" kern="1200"/>
            <a:t>VDES-SCS2</a:t>
          </a:r>
        </a:p>
      </dsp:txBody>
      <dsp:txXfrm>
        <a:off x="1567995" y="833136"/>
        <a:ext cx="1439429" cy="711571"/>
      </dsp:txXfrm>
    </dsp:sp>
    <dsp:sp modelId="{3F93CC60-560C-4C7B-899C-86F29294397F}">
      <dsp:nvSpPr>
        <dsp:cNvPr id="0" name=""/>
        <dsp:cNvSpPr/>
      </dsp:nvSpPr>
      <dsp:spPr>
        <a:xfrm>
          <a:off x="1545857" y="1620794"/>
          <a:ext cx="726594" cy="75584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marL="0" lvl="0" indent="0" algn="ctr" defTabSz="755650">
            <a:lnSpc>
              <a:spcPct val="90000"/>
            </a:lnSpc>
            <a:spcBef>
              <a:spcPct val="0"/>
            </a:spcBef>
            <a:spcAft>
              <a:spcPct val="35000"/>
            </a:spcAft>
            <a:buNone/>
          </a:pPr>
          <a:r>
            <a:rPr lang="sv-SE" sz="1700" kern="1200"/>
            <a:t>VDES-PSS-3</a:t>
          </a:r>
        </a:p>
      </dsp:txBody>
      <dsp:txXfrm>
        <a:off x="1567138" y="1642075"/>
        <a:ext cx="684032" cy="713285"/>
      </dsp:txXfrm>
    </dsp:sp>
    <dsp:sp modelId="{316DF240-4348-4905-AC64-A466AC493F2C}">
      <dsp:nvSpPr>
        <dsp:cNvPr id="0" name=""/>
        <dsp:cNvSpPr/>
      </dsp:nvSpPr>
      <dsp:spPr>
        <a:xfrm>
          <a:off x="2302969" y="1620794"/>
          <a:ext cx="726594" cy="755847"/>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marL="0" lvl="0" indent="0" algn="ctr" defTabSz="755650">
            <a:lnSpc>
              <a:spcPct val="90000"/>
            </a:lnSpc>
            <a:spcBef>
              <a:spcPct val="0"/>
            </a:spcBef>
            <a:spcAft>
              <a:spcPct val="35000"/>
            </a:spcAft>
            <a:buNone/>
          </a:pPr>
          <a:r>
            <a:rPr lang="sv-SE" sz="1700" kern="1200"/>
            <a:t>VDES-PSS-4</a:t>
          </a:r>
        </a:p>
      </dsp:txBody>
      <dsp:txXfrm>
        <a:off x="2324250" y="1642075"/>
        <a:ext cx="684032" cy="71328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916163-7F1B-41B4-99A7-91F526C6C518}">
  <ds:schemaRefs>
    <ds:schemaRef ds:uri="http://schemas.microsoft.com/sharepoint/v3/contenttype/forms"/>
  </ds:schemaRefs>
</ds:datastoreItem>
</file>

<file path=customXml/itemProps2.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091910AE-40F0-4291-815B-79CD7D0990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4708DF-32C4-44BA-9F71-3D94B3ABFD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4</TotalTime>
  <Pages>14</Pages>
  <Words>22206</Words>
  <Characters>126798</Characters>
  <Application>Microsoft Office Word</Application>
  <DocSecurity>0</DocSecurity>
  <Lines>2948</Lines>
  <Paragraphs>1568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Macro Enabled Template</vt:lpstr>
      <vt:lpstr>IALA Guideline 1115</vt:lpstr>
    </vt:vector>
  </TitlesOfParts>
  <Manager>IALA</Manager>
  <Company>IALA</Company>
  <LinksUpToDate>false</LinksUpToDate>
  <CharactersWithSpaces>147436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Macro Enabled Template</dc:title>
  <dc:subject>IALA</dc:subject>
  <dc:creator>Omar Frits Eriksson</dc:creator>
  <cp:keywords/>
  <dc:description/>
  <cp:lastModifiedBy>Alisa Nechyporuk</cp:lastModifiedBy>
  <cp:revision>7</cp:revision>
  <cp:lastPrinted>2020-11-25T08:30:00Z</cp:lastPrinted>
  <dcterms:created xsi:type="dcterms:W3CDTF">2026-02-20T09:59:00Z</dcterms:created>
  <dcterms:modified xsi:type="dcterms:W3CDTF">2026-03-07T12:45:00Z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3135400</vt:r8>
  </property>
  <property fmtid="{D5CDD505-2E9C-101B-9397-08002B2CF9AE}" pid="4" name="GrammarlyDocumentId">
    <vt:lpwstr>45dba8c1-2211-403a-a404-05d87b785e7b</vt:lpwstr>
  </property>
  <property fmtid="{D5CDD505-2E9C-101B-9397-08002B2CF9AE}" pid="5" name="MediaServiceImageTags">
    <vt:lpwstr/>
  </property>
</Properties>
</file>